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8D" w:rsidRPr="00D31413" w:rsidRDefault="00A11A93" w:rsidP="009B3A8B">
      <w:pPr>
        <w:pStyle w:val="Ttulo1"/>
        <w:rPr>
          <w:lang w:val="es-ES_tradnl"/>
        </w:rPr>
      </w:pPr>
      <w:bookmarkStart w:id="0" w:name="_GoBack"/>
      <w:bookmarkEnd w:id="0"/>
      <w:r>
        <w:rPr>
          <w:noProof/>
          <w:lang w:eastAsia="es-DO"/>
        </w:rPr>
        <mc:AlternateContent>
          <mc:Choice Requires="wps">
            <w:drawing>
              <wp:anchor distT="0" distB="0" distL="114300" distR="114300" simplePos="0" relativeHeight="251656192" behindDoc="0" locked="0" layoutInCell="1" allowOverlap="1">
                <wp:simplePos x="0" y="0"/>
                <wp:positionH relativeFrom="column">
                  <wp:posOffset>-450850</wp:posOffset>
                </wp:positionH>
                <wp:positionV relativeFrom="paragraph">
                  <wp:posOffset>319405</wp:posOffset>
                </wp:positionV>
                <wp:extent cx="6286500" cy="7448550"/>
                <wp:effectExtent l="19050" t="1905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448550"/>
                        </a:xfrm>
                        <a:prstGeom prst="rect">
                          <a:avLst/>
                        </a:prstGeom>
                        <a:solidFill>
                          <a:srgbClr val="FFFFFF"/>
                        </a:solidFill>
                        <a:ln w="57150">
                          <a:solidFill>
                            <a:srgbClr val="17365D"/>
                          </a:solidFill>
                          <a:miter lim="800000"/>
                          <a:headEnd/>
                          <a:tailEnd/>
                        </a:ln>
                      </wps:spPr>
                      <wps:txbx>
                        <w:txbxContent>
                          <w:p w:rsidR="00AC04C2" w:rsidRDefault="00AC04C2"/>
                          <w:p w:rsidR="00AC04C2" w:rsidRDefault="00AC04C2"/>
                          <w:p w:rsidR="00AC04C2" w:rsidRDefault="00AC04C2" w:rsidP="00707F91">
                            <w:pPr>
                              <w:jc w:val="center"/>
                            </w:pPr>
                            <w:r>
                              <w:rPr>
                                <w:noProof/>
                                <w:lang w:eastAsia="es-DO"/>
                              </w:rPr>
                              <w:drawing>
                                <wp:inline distT="0" distB="0" distL="0" distR="0">
                                  <wp:extent cx="1605280" cy="16160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605280" cy="1616075"/>
                                          </a:xfrm>
                                          <a:prstGeom prst="rect">
                                            <a:avLst/>
                                          </a:prstGeom>
                                          <a:noFill/>
                                          <a:ln w="9525">
                                            <a:noFill/>
                                            <a:miter lim="800000"/>
                                            <a:headEnd/>
                                            <a:tailEnd/>
                                          </a:ln>
                                        </pic:spPr>
                                      </pic:pic>
                                    </a:graphicData>
                                  </a:graphic>
                                </wp:inline>
                              </w:drawing>
                            </w:r>
                          </w:p>
                          <w:p w:rsidR="00AC04C2" w:rsidRPr="00000370" w:rsidRDefault="00AC04C2" w:rsidP="00707F91">
                            <w:pPr>
                              <w:jc w:val="center"/>
                              <w:rPr>
                                <w:rFonts w:ascii="Times New Roman" w:hAnsi="Times New Roman"/>
                                <w:b/>
                                <w:color w:val="17365D"/>
                                <w:sz w:val="36"/>
                                <w:szCs w:val="36"/>
                              </w:rPr>
                            </w:pPr>
                            <w:r w:rsidRPr="00000370">
                              <w:rPr>
                                <w:rFonts w:ascii="Times New Roman" w:hAnsi="Times New Roman"/>
                                <w:b/>
                                <w:color w:val="17365D"/>
                                <w:sz w:val="36"/>
                                <w:szCs w:val="36"/>
                              </w:rPr>
                              <w:t>Dirección General</w:t>
                            </w:r>
                            <w:r>
                              <w:rPr>
                                <w:rFonts w:ascii="Times New Roman" w:hAnsi="Times New Roman"/>
                                <w:b/>
                                <w:color w:val="17365D"/>
                                <w:sz w:val="36"/>
                                <w:szCs w:val="36"/>
                              </w:rPr>
                              <w:t xml:space="preserve"> de Programas Especiales de la Pr</w:t>
                            </w:r>
                            <w:r w:rsidRPr="00000370">
                              <w:rPr>
                                <w:rFonts w:ascii="Times New Roman" w:hAnsi="Times New Roman"/>
                                <w:b/>
                                <w:color w:val="17365D"/>
                                <w:sz w:val="36"/>
                                <w:szCs w:val="36"/>
                              </w:rPr>
                              <w:t>esidencia</w:t>
                            </w:r>
                          </w:p>
                          <w:p w:rsidR="00AC04C2" w:rsidRDefault="00AC04C2" w:rsidP="00707F91">
                            <w:pPr>
                              <w:jc w:val="center"/>
                            </w:pPr>
                          </w:p>
                          <w:p w:rsidR="00AC04C2" w:rsidRDefault="00AC04C2" w:rsidP="00707F91">
                            <w:pPr>
                              <w:jc w:val="center"/>
                            </w:pPr>
                            <w:r>
                              <w:rPr>
                                <w:noProof/>
                                <w:lang w:eastAsia="es-DO"/>
                              </w:rPr>
                              <w:drawing>
                                <wp:inline distT="0" distB="0" distL="0" distR="0">
                                  <wp:extent cx="2402840" cy="765810"/>
                                  <wp:effectExtent l="19050" t="0" r="0" b="0"/>
                                  <wp:docPr id="5" name="Imagen 5" descr="A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s1"/>
                                          <pic:cNvPicPr>
                                            <a:picLocks noChangeAspect="1" noChangeArrowheads="1"/>
                                          </pic:cNvPicPr>
                                        </pic:nvPicPr>
                                        <pic:blipFill>
                                          <a:blip r:embed="rId9"/>
                                          <a:srcRect/>
                                          <a:stretch>
                                            <a:fillRect/>
                                          </a:stretch>
                                        </pic:blipFill>
                                        <pic:spPr bwMode="auto">
                                          <a:xfrm>
                                            <a:off x="0" y="0"/>
                                            <a:ext cx="2402840" cy="765810"/>
                                          </a:xfrm>
                                          <a:prstGeom prst="rect">
                                            <a:avLst/>
                                          </a:prstGeom>
                                          <a:noFill/>
                                          <a:ln w="9525">
                                            <a:noFill/>
                                            <a:miter lim="800000"/>
                                            <a:headEnd/>
                                            <a:tailEnd/>
                                          </a:ln>
                                        </pic:spPr>
                                      </pic:pic>
                                    </a:graphicData>
                                  </a:graphic>
                                </wp:inline>
                              </w:drawing>
                            </w:r>
                          </w:p>
                          <w:p w:rsidR="00AC04C2" w:rsidRDefault="00AC04C2" w:rsidP="00707F91">
                            <w:pPr>
                              <w:ind w:left="1416" w:firstLine="708"/>
                              <w:jc w:val="center"/>
                            </w:pPr>
                            <w:r>
                              <w:rPr>
                                <w:noProof/>
                                <w:lang w:eastAsia="es-DO"/>
                              </w:rPr>
                              <w:drawing>
                                <wp:inline distT="0" distB="0" distL="0" distR="0">
                                  <wp:extent cx="2424430" cy="786765"/>
                                  <wp:effectExtent l="19050" t="0" r="0" b="0"/>
                                  <wp:docPr id="6" name="Imagen 6" descr="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s2"/>
                                          <pic:cNvPicPr>
                                            <a:picLocks noChangeAspect="1" noChangeArrowheads="1"/>
                                          </pic:cNvPicPr>
                                        </pic:nvPicPr>
                                        <pic:blipFill>
                                          <a:blip r:embed="rId10"/>
                                          <a:srcRect/>
                                          <a:stretch>
                                            <a:fillRect/>
                                          </a:stretch>
                                        </pic:blipFill>
                                        <pic:spPr bwMode="auto">
                                          <a:xfrm>
                                            <a:off x="0" y="0"/>
                                            <a:ext cx="2424430" cy="786765"/>
                                          </a:xfrm>
                                          <a:prstGeom prst="rect">
                                            <a:avLst/>
                                          </a:prstGeom>
                                          <a:noFill/>
                                          <a:ln w="9525">
                                            <a:noFill/>
                                            <a:miter lim="800000"/>
                                            <a:headEnd/>
                                            <a:tailEnd/>
                                          </a:ln>
                                        </pic:spPr>
                                      </pic:pic>
                                    </a:graphicData>
                                  </a:graphic>
                                </wp:inline>
                              </w:drawing>
                            </w:r>
                          </w:p>
                          <w:p w:rsidR="00AC04C2" w:rsidRDefault="00AC04C2" w:rsidP="00707F91">
                            <w:pPr>
                              <w:ind w:left="2832" w:firstLine="708"/>
                              <w:jc w:val="center"/>
                            </w:pPr>
                            <w:r>
                              <w:rPr>
                                <w:noProof/>
                                <w:lang w:eastAsia="es-DO"/>
                              </w:rPr>
                              <w:drawing>
                                <wp:inline distT="0" distB="0" distL="0" distR="0">
                                  <wp:extent cx="2456180" cy="775970"/>
                                  <wp:effectExtent l="19050" t="0" r="1270" b="0"/>
                                  <wp:docPr id="7" name="Imagen 7" descr="somostodos_im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mostodos_image-01"/>
                                          <pic:cNvPicPr>
                                            <a:picLocks noChangeAspect="1" noChangeArrowheads="1"/>
                                          </pic:cNvPicPr>
                                        </pic:nvPicPr>
                                        <pic:blipFill>
                                          <a:blip r:embed="rId11"/>
                                          <a:srcRect/>
                                          <a:stretch>
                                            <a:fillRect/>
                                          </a:stretch>
                                        </pic:blipFill>
                                        <pic:spPr bwMode="auto">
                                          <a:xfrm>
                                            <a:off x="0" y="0"/>
                                            <a:ext cx="2456180" cy="775970"/>
                                          </a:xfrm>
                                          <a:prstGeom prst="rect">
                                            <a:avLst/>
                                          </a:prstGeom>
                                          <a:noFill/>
                                          <a:ln w="9525">
                                            <a:noFill/>
                                            <a:miter lim="800000"/>
                                            <a:headEnd/>
                                            <a:tailEnd/>
                                          </a:ln>
                                        </pic:spPr>
                                      </pic:pic>
                                    </a:graphicData>
                                  </a:graphic>
                                </wp:inline>
                              </w:drawing>
                            </w:r>
                          </w:p>
                          <w:p w:rsidR="00AC04C2" w:rsidRPr="00000370" w:rsidRDefault="00AC04C2" w:rsidP="00707F91">
                            <w:pPr>
                              <w:jc w:val="center"/>
                              <w:rPr>
                                <w:b/>
                                <w:color w:val="17365D"/>
                                <w:sz w:val="56"/>
                                <w:szCs w:val="56"/>
                              </w:rPr>
                            </w:pPr>
                            <w:r w:rsidRPr="00000370">
                              <w:rPr>
                                <w:b/>
                                <w:color w:val="17365D"/>
                                <w:sz w:val="56"/>
                                <w:szCs w:val="56"/>
                              </w:rPr>
                              <w:t xml:space="preserve">Informe de Rendición de Cuentas </w:t>
                            </w:r>
                          </w:p>
                          <w:p w:rsidR="00AC04C2" w:rsidRDefault="00AC04C2" w:rsidP="00707F91">
                            <w:pPr>
                              <w:jc w:val="center"/>
                            </w:pPr>
                          </w:p>
                          <w:p w:rsidR="00AC04C2" w:rsidRDefault="00AC04C2" w:rsidP="00707F91">
                            <w:pPr>
                              <w:jc w:val="center"/>
                            </w:pPr>
                          </w:p>
                          <w:p w:rsidR="00AC04C2" w:rsidRDefault="00AC04C2" w:rsidP="00707F91">
                            <w:pPr>
                              <w:jc w:val="center"/>
                            </w:pPr>
                          </w:p>
                          <w:p w:rsidR="00AC04C2" w:rsidRPr="00707F91" w:rsidRDefault="00AC04C2" w:rsidP="00707F91">
                            <w:pPr>
                              <w:jc w:val="center"/>
                              <w:rPr>
                                <w:b/>
                                <w:sz w:val="32"/>
                                <w:szCs w:val="32"/>
                              </w:rPr>
                            </w:pPr>
                            <w:r>
                              <w:rPr>
                                <w:b/>
                                <w:sz w:val="32"/>
                                <w:szCs w:val="32"/>
                              </w:rPr>
                              <w:t>AÑO 2014</w:t>
                            </w:r>
                          </w:p>
                          <w:p w:rsidR="00AC04C2" w:rsidRDefault="00AC04C2" w:rsidP="00707F91">
                            <w:pPr>
                              <w:jc w:val="center"/>
                            </w:pPr>
                          </w:p>
                          <w:p w:rsidR="00AC04C2" w:rsidRPr="00707F91" w:rsidRDefault="00AC04C2" w:rsidP="00707F91">
                            <w:pPr>
                              <w:jc w:val="right"/>
                              <w:rPr>
                                <w:b/>
                                <w:sz w:val="32"/>
                                <w:szCs w:val="32"/>
                              </w:rPr>
                            </w:pPr>
                            <w:r>
                              <w:rPr>
                                <w:b/>
                                <w:sz w:val="32"/>
                                <w:szCs w:val="32"/>
                              </w:rPr>
                              <w:t>Presentado en Enero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5pt;margin-top:25.15pt;width:495pt;height:5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" strokecolor="#17365d" strokeweight="4.5pt">
                <v:textbox>
                  <w:txbxContent>
                    <w:p w:rsidR="00AC04C2" w:rsidRDefault="00AC04C2"/>
                    <w:p w:rsidR="00AC04C2" w:rsidRDefault="00AC04C2"/>
                    <w:p w:rsidR="00AC04C2" w:rsidRDefault="00AC04C2" w:rsidP="00707F91">
                      <w:pPr>
                        <w:jc w:val="center"/>
                      </w:pPr>
                      <w:r>
                        <w:rPr>
                          <w:noProof/>
                          <w:lang w:eastAsia="es-DO"/>
                        </w:rPr>
                        <w:drawing>
                          <wp:inline distT="0" distB="0" distL="0" distR="0">
                            <wp:extent cx="1605280" cy="16160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605280" cy="1616075"/>
                                    </a:xfrm>
                                    <a:prstGeom prst="rect">
                                      <a:avLst/>
                                    </a:prstGeom>
                                    <a:noFill/>
                                    <a:ln w="9525">
                                      <a:noFill/>
                                      <a:miter lim="800000"/>
                                      <a:headEnd/>
                                      <a:tailEnd/>
                                    </a:ln>
                                  </pic:spPr>
                                </pic:pic>
                              </a:graphicData>
                            </a:graphic>
                          </wp:inline>
                        </w:drawing>
                      </w:r>
                    </w:p>
                    <w:p w:rsidR="00AC04C2" w:rsidRPr="00000370" w:rsidRDefault="00AC04C2" w:rsidP="00707F91">
                      <w:pPr>
                        <w:jc w:val="center"/>
                        <w:rPr>
                          <w:rFonts w:ascii="Times New Roman" w:hAnsi="Times New Roman"/>
                          <w:b/>
                          <w:color w:val="17365D"/>
                          <w:sz w:val="36"/>
                          <w:szCs w:val="36"/>
                        </w:rPr>
                      </w:pPr>
                      <w:r w:rsidRPr="00000370">
                        <w:rPr>
                          <w:rFonts w:ascii="Times New Roman" w:hAnsi="Times New Roman"/>
                          <w:b/>
                          <w:color w:val="17365D"/>
                          <w:sz w:val="36"/>
                          <w:szCs w:val="36"/>
                        </w:rPr>
                        <w:t>Dirección General</w:t>
                      </w:r>
                      <w:r>
                        <w:rPr>
                          <w:rFonts w:ascii="Times New Roman" w:hAnsi="Times New Roman"/>
                          <w:b/>
                          <w:color w:val="17365D"/>
                          <w:sz w:val="36"/>
                          <w:szCs w:val="36"/>
                        </w:rPr>
                        <w:t xml:space="preserve"> de Programas Especiales de la Pr</w:t>
                      </w:r>
                      <w:r w:rsidRPr="00000370">
                        <w:rPr>
                          <w:rFonts w:ascii="Times New Roman" w:hAnsi="Times New Roman"/>
                          <w:b/>
                          <w:color w:val="17365D"/>
                          <w:sz w:val="36"/>
                          <w:szCs w:val="36"/>
                        </w:rPr>
                        <w:t>esidencia</w:t>
                      </w:r>
                    </w:p>
                    <w:p w:rsidR="00AC04C2" w:rsidRDefault="00AC04C2" w:rsidP="00707F91">
                      <w:pPr>
                        <w:jc w:val="center"/>
                      </w:pPr>
                    </w:p>
                    <w:p w:rsidR="00AC04C2" w:rsidRDefault="00AC04C2" w:rsidP="00707F91">
                      <w:pPr>
                        <w:jc w:val="center"/>
                      </w:pPr>
                      <w:r>
                        <w:rPr>
                          <w:noProof/>
                          <w:lang w:eastAsia="es-DO"/>
                        </w:rPr>
                        <w:drawing>
                          <wp:inline distT="0" distB="0" distL="0" distR="0">
                            <wp:extent cx="2402840" cy="765810"/>
                            <wp:effectExtent l="19050" t="0" r="0" b="0"/>
                            <wp:docPr id="5" name="Imagen 5" descr="A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s1"/>
                                    <pic:cNvPicPr>
                                      <a:picLocks noChangeAspect="1" noChangeArrowheads="1"/>
                                    </pic:cNvPicPr>
                                  </pic:nvPicPr>
                                  <pic:blipFill>
                                    <a:blip r:embed="rId9"/>
                                    <a:srcRect/>
                                    <a:stretch>
                                      <a:fillRect/>
                                    </a:stretch>
                                  </pic:blipFill>
                                  <pic:spPr bwMode="auto">
                                    <a:xfrm>
                                      <a:off x="0" y="0"/>
                                      <a:ext cx="2402840" cy="765810"/>
                                    </a:xfrm>
                                    <a:prstGeom prst="rect">
                                      <a:avLst/>
                                    </a:prstGeom>
                                    <a:noFill/>
                                    <a:ln w="9525">
                                      <a:noFill/>
                                      <a:miter lim="800000"/>
                                      <a:headEnd/>
                                      <a:tailEnd/>
                                    </a:ln>
                                  </pic:spPr>
                                </pic:pic>
                              </a:graphicData>
                            </a:graphic>
                          </wp:inline>
                        </w:drawing>
                      </w:r>
                    </w:p>
                    <w:p w:rsidR="00AC04C2" w:rsidRDefault="00AC04C2" w:rsidP="00707F91">
                      <w:pPr>
                        <w:ind w:left="1416" w:firstLine="708"/>
                        <w:jc w:val="center"/>
                      </w:pPr>
                      <w:r>
                        <w:rPr>
                          <w:noProof/>
                          <w:lang w:eastAsia="es-DO"/>
                        </w:rPr>
                        <w:drawing>
                          <wp:inline distT="0" distB="0" distL="0" distR="0">
                            <wp:extent cx="2424430" cy="786765"/>
                            <wp:effectExtent l="19050" t="0" r="0" b="0"/>
                            <wp:docPr id="6" name="Imagen 6" descr="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s2"/>
                                    <pic:cNvPicPr>
                                      <a:picLocks noChangeAspect="1" noChangeArrowheads="1"/>
                                    </pic:cNvPicPr>
                                  </pic:nvPicPr>
                                  <pic:blipFill>
                                    <a:blip r:embed="rId10"/>
                                    <a:srcRect/>
                                    <a:stretch>
                                      <a:fillRect/>
                                    </a:stretch>
                                  </pic:blipFill>
                                  <pic:spPr bwMode="auto">
                                    <a:xfrm>
                                      <a:off x="0" y="0"/>
                                      <a:ext cx="2424430" cy="786765"/>
                                    </a:xfrm>
                                    <a:prstGeom prst="rect">
                                      <a:avLst/>
                                    </a:prstGeom>
                                    <a:noFill/>
                                    <a:ln w="9525">
                                      <a:noFill/>
                                      <a:miter lim="800000"/>
                                      <a:headEnd/>
                                      <a:tailEnd/>
                                    </a:ln>
                                  </pic:spPr>
                                </pic:pic>
                              </a:graphicData>
                            </a:graphic>
                          </wp:inline>
                        </w:drawing>
                      </w:r>
                    </w:p>
                    <w:p w:rsidR="00AC04C2" w:rsidRDefault="00AC04C2" w:rsidP="00707F91">
                      <w:pPr>
                        <w:ind w:left="2832" w:firstLine="708"/>
                        <w:jc w:val="center"/>
                      </w:pPr>
                      <w:r>
                        <w:rPr>
                          <w:noProof/>
                          <w:lang w:eastAsia="es-DO"/>
                        </w:rPr>
                        <w:drawing>
                          <wp:inline distT="0" distB="0" distL="0" distR="0">
                            <wp:extent cx="2456180" cy="775970"/>
                            <wp:effectExtent l="19050" t="0" r="1270" b="0"/>
                            <wp:docPr id="7" name="Imagen 7" descr="somostodos_im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mostodos_image-01"/>
                                    <pic:cNvPicPr>
                                      <a:picLocks noChangeAspect="1" noChangeArrowheads="1"/>
                                    </pic:cNvPicPr>
                                  </pic:nvPicPr>
                                  <pic:blipFill>
                                    <a:blip r:embed="rId11"/>
                                    <a:srcRect/>
                                    <a:stretch>
                                      <a:fillRect/>
                                    </a:stretch>
                                  </pic:blipFill>
                                  <pic:spPr bwMode="auto">
                                    <a:xfrm>
                                      <a:off x="0" y="0"/>
                                      <a:ext cx="2456180" cy="775970"/>
                                    </a:xfrm>
                                    <a:prstGeom prst="rect">
                                      <a:avLst/>
                                    </a:prstGeom>
                                    <a:noFill/>
                                    <a:ln w="9525">
                                      <a:noFill/>
                                      <a:miter lim="800000"/>
                                      <a:headEnd/>
                                      <a:tailEnd/>
                                    </a:ln>
                                  </pic:spPr>
                                </pic:pic>
                              </a:graphicData>
                            </a:graphic>
                          </wp:inline>
                        </w:drawing>
                      </w:r>
                    </w:p>
                    <w:p w:rsidR="00AC04C2" w:rsidRPr="00000370" w:rsidRDefault="00AC04C2" w:rsidP="00707F91">
                      <w:pPr>
                        <w:jc w:val="center"/>
                        <w:rPr>
                          <w:b/>
                          <w:color w:val="17365D"/>
                          <w:sz w:val="56"/>
                          <w:szCs w:val="56"/>
                        </w:rPr>
                      </w:pPr>
                      <w:r w:rsidRPr="00000370">
                        <w:rPr>
                          <w:b/>
                          <w:color w:val="17365D"/>
                          <w:sz w:val="56"/>
                          <w:szCs w:val="56"/>
                        </w:rPr>
                        <w:t xml:space="preserve">Informe de Rendición de Cuentas </w:t>
                      </w:r>
                    </w:p>
                    <w:p w:rsidR="00AC04C2" w:rsidRDefault="00AC04C2" w:rsidP="00707F91">
                      <w:pPr>
                        <w:jc w:val="center"/>
                      </w:pPr>
                    </w:p>
                    <w:p w:rsidR="00AC04C2" w:rsidRDefault="00AC04C2" w:rsidP="00707F91">
                      <w:pPr>
                        <w:jc w:val="center"/>
                      </w:pPr>
                    </w:p>
                    <w:p w:rsidR="00AC04C2" w:rsidRDefault="00AC04C2" w:rsidP="00707F91">
                      <w:pPr>
                        <w:jc w:val="center"/>
                      </w:pPr>
                    </w:p>
                    <w:p w:rsidR="00AC04C2" w:rsidRPr="00707F91" w:rsidRDefault="00AC04C2" w:rsidP="00707F91">
                      <w:pPr>
                        <w:jc w:val="center"/>
                        <w:rPr>
                          <w:b/>
                          <w:sz w:val="32"/>
                          <w:szCs w:val="32"/>
                        </w:rPr>
                      </w:pPr>
                      <w:r>
                        <w:rPr>
                          <w:b/>
                          <w:sz w:val="32"/>
                          <w:szCs w:val="32"/>
                        </w:rPr>
                        <w:t>AÑO 2014</w:t>
                      </w:r>
                    </w:p>
                    <w:p w:rsidR="00AC04C2" w:rsidRDefault="00AC04C2" w:rsidP="00707F91">
                      <w:pPr>
                        <w:jc w:val="center"/>
                      </w:pPr>
                    </w:p>
                    <w:p w:rsidR="00AC04C2" w:rsidRPr="00707F91" w:rsidRDefault="00AC04C2" w:rsidP="00707F91">
                      <w:pPr>
                        <w:jc w:val="right"/>
                        <w:rPr>
                          <w:b/>
                          <w:sz w:val="32"/>
                          <w:szCs w:val="32"/>
                        </w:rPr>
                      </w:pPr>
                      <w:r>
                        <w:rPr>
                          <w:b/>
                          <w:sz w:val="32"/>
                          <w:szCs w:val="32"/>
                        </w:rPr>
                        <w:t>Presentado en Enero 2015</w:t>
                      </w:r>
                    </w:p>
                  </w:txbxContent>
                </v:textbox>
              </v:shape>
            </w:pict>
          </mc:Fallback>
        </mc:AlternateContent>
      </w:r>
    </w:p>
    <w:p w:rsidR="00E5028D" w:rsidRPr="00D31413" w:rsidRDefault="00E5028D" w:rsidP="009B3A8B">
      <w:pPr>
        <w:pStyle w:val="Ttulo1"/>
        <w:rPr>
          <w:lang w:val="es-ES_tradnl"/>
        </w:rPr>
      </w:pPr>
    </w:p>
    <w:p w:rsidR="00E5028D" w:rsidRPr="00D31413" w:rsidRDefault="00707F91" w:rsidP="00707F91">
      <w:pPr>
        <w:pStyle w:val="Ttulo1"/>
        <w:tabs>
          <w:tab w:val="left" w:pos="5055"/>
        </w:tabs>
        <w:rPr>
          <w:lang w:val="es-ES_tradnl"/>
        </w:rPr>
      </w:pPr>
      <w:r w:rsidRPr="00D31413">
        <w:rPr>
          <w:lang w:val="es-ES_tradnl"/>
        </w:rPr>
        <w:tab/>
      </w:r>
    </w:p>
    <w:p w:rsidR="00E5028D" w:rsidRPr="00D31413" w:rsidRDefault="00E5028D" w:rsidP="009B3A8B">
      <w:pPr>
        <w:pStyle w:val="Ttulo1"/>
        <w:rPr>
          <w:lang w:val="es-ES_tradnl"/>
        </w:rPr>
      </w:pPr>
    </w:p>
    <w:p w:rsidR="00E5028D" w:rsidRPr="00D31413" w:rsidRDefault="00E5028D" w:rsidP="009B3A8B">
      <w:pPr>
        <w:pStyle w:val="Ttulo1"/>
        <w:rPr>
          <w:lang w:val="es-ES_tradnl"/>
        </w:rPr>
      </w:pPr>
    </w:p>
    <w:p w:rsidR="00E5028D" w:rsidRPr="00D31413" w:rsidRDefault="00E5028D" w:rsidP="009B3A8B">
      <w:pPr>
        <w:pStyle w:val="Ttulo1"/>
        <w:rPr>
          <w:lang w:val="es-ES_tradnl"/>
        </w:rPr>
      </w:pPr>
    </w:p>
    <w:p w:rsidR="001D3512" w:rsidRPr="00D31413" w:rsidRDefault="000A0072" w:rsidP="009B3A8B">
      <w:pPr>
        <w:pStyle w:val="Ttulo1"/>
        <w:rPr>
          <w:rFonts w:ascii="Times New Roman" w:hAnsi="Times New Roman"/>
          <w:sz w:val="24"/>
          <w:szCs w:val="24"/>
          <w:lang w:val="es-ES_tradnl"/>
        </w:rPr>
      </w:pPr>
      <w:r w:rsidRPr="00D31413">
        <w:rPr>
          <w:lang w:val="es-ES_tradnl"/>
        </w:rPr>
        <w:br w:type="page"/>
      </w:r>
      <w:bookmarkStart w:id="1" w:name="_Toc410211293"/>
      <w:r w:rsidR="001D3512" w:rsidRPr="00D31413">
        <w:rPr>
          <w:rFonts w:ascii="Times New Roman" w:hAnsi="Times New Roman"/>
          <w:sz w:val="24"/>
          <w:szCs w:val="24"/>
          <w:lang w:val="es-ES_tradnl"/>
        </w:rPr>
        <w:lastRenderedPageBreak/>
        <w:t>Índice de Contenido</w:t>
      </w:r>
      <w:bookmarkEnd w:id="1"/>
      <w:r w:rsidR="001D3512" w:rsidRPr="00D31413">
        <w:rPr>
          <w:rFonts w:ascii="Times New Roman" w:hAnsi="Times New Roman"/>
          <w:sz w:val="24"/>
          <w:szCs w:val="24"/>
          <w:lang w:val="es-ES_tradnl"/>
        </w:rPr>
        <w:t xml:space="preserve"> </w:t>
      </w:r>
    </w:p>
    <w:p w:rsidR="002054ED" w:rsidRPr="00D31413" w:rsidRDefault="005C58FF">
      <w:pPr>
        <w:pStyle w:val="TDC1"/>
        <w:tabs>
          <w:tab w:val="right" w:leader="dot" w:pos="8828"/>
        </w:tabs>
        <w:rPr>
          <w:rFonts w:ascii="Times New Roman" w:eastAsiaTheme="minorEastAsia" w:hAnsi="Times New Roman"/>
          <w:noProof/>
          <w:sz w:val="24"/>
          <w:szCs w:val="24"/>
          <w:lang w:val="es-ES_tradnl" w:eastAsia="es-DO"/>
        </w:rPr>
      </w:pPr>
      <w:r w:rsidRPr="00D31413">
        <w:rPr>
          <w:rFonts w:ascii="Times New Roman" w:hAnsi="Times New Roman"/>
          <w:sz w:val="24"/>
          <w:szCs w:val="24"/>
          <w:lang w:val="es-ES_tradnl"/>
        </w:rPr>
        <w:fldChar w:fldCharType="begin"/>
      </w:r>
      <w:r w:rsidR="00E4526D" w:rsidRPr="00D31413">
        <w:rPr>
          <w:rFonts w:ascii="Times New Roman" w:hAnsi="Times New Roman"/>
          <w:sz w:val="24"/>
          <w:szCs w:val="24"/>
          <w:lang w:val="es-ES_tradnl"/>
        </w:rPr>
        <w:instrText xml:space="preserve"> TOC \o "1-3" \h \z \u </w:instrText>
      </w:r>
      <w:r w:rsidRPr="00D31413">
        <w:rPr>
          <w:rFonts w:ascii="Times New Roman" w:hAnsi="Times New Roman"/>
          <w:sz w:val="24"/>
          <w:szCs w:val="24"/>
          <w:lang w:val="es-ES_tradnl"/>
        </w:rPr>
        <w:fldChar w:fldCharType="separate"/>
      </w:r>
      <w:hyperlink w:anchor="_Toc410211293" w:history="1">
        <w:r w:rsidR="002054ED" w:rsidRPr="00D31413">
          <w:rPr>
            <w:rStyle w:val="Hipervnculo"/>
            <w:rFonts w:ascii="Times New Roman" w:hAnsi="Times New Roman"/>
            <w:noProof/>
            <w:color w:val="auto"/>
            <w:sz w:val="24"/>
            <w:szCs w:val="24"/>
            <w:lang w:val="es-ES_tradnl"/>
          </w:rPr>
          <w:t>Índice de Contenido</w:t>
        </w:r>
        <w:r w:rsidR="002054ED" w:rsidRPr="00D31413">
          <w:rPr>
            <w:rFonts w:ascii="Times New Roman" w:hAnsi="Times New Roman"/>
            <w:noProof/>
            <w:webHidden/>
            <w:sz w:val="24"/>
            <w:szCs w:val="24"/>
            <w:lang w:val="es-ES_tradnl"/>
          </w:rPr>
          <w:tab/>
        </w:r>
        <w:r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_Toc410211293 \h </w:instrText>
        </w:r>
        <w:r w:rsidRPr="00D31413">
          <w:rPr>
            <w:rFonts w:ascii="Times New Roman" w:hAnsi="Times New Roman"/>
            <w:noProof/>
            <w:webHidden/>
            <w:sz w:val="24"/>
            <w:szCs w:val="24"/>
            <w:lang w:val="es-ES_tradnl"/>
          </w:rPr>
        </w:r>
        <w:r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2</w:t>
        </w:r>
        <w:r w:rsidRPr="00D31413">
          <w:rPr>
            <w:rFonts w:ascii="Times New Roman" w:hAnsi="Times New Roman"/>
            <w:noProof/>
            <w:webHidden/>
            <w:sz w:val="24"/>
            <w:szCs w:val="24"/>
            <w:lang w:val="es-ES_tradnl"/>
          </w:rPr>
          <w:fldChar w:fldCharType="end"/>
        </w:r>
      </w:hyperlink>
    </w:p>
    <w:p w:rsidR="002054ED" w:rsidRPr="00D31413" w:rsidRDefault="005D4B4D">
      <w:pPr>
        <w:pStyle w:val="TDC1"/>
        <w:tabs>
          <w:tab w:val="left" w:pos="440"/>
          <w:tab w:val="right" w:leader="dot" w:pos="8828"/>
        </w:tabs>
        <w:rPr>
          <w:rFonts w:ascii="Times New Roman" w:eastAsiaTheme="minorEastAsia" w:hAnsi="Times New Roman"/>
          <w:noProof/>
          <w:sz w:val="24"/>
          <w:szCs w:val="24"/>
          <w:lang w:val="es-ES_tradnl" w:eastAsia="es-DO"/>
        </w:rPr>
      </w:pPr>
      <w:hyperlink w:anchor="_Toc410211294" w:history="1">
        <w:r w:rsidR="002054ED" w:rsidRPr="00D31413">
          <w:rPr>
            <w:rStyle w:val="Hipervnculo"/>
            <w:rFonts w:ascii="Times New Roman" w:hAnsi="Times New Roman"/>
            <w:noProof/>
            <w:color w:val="auto"/>
            <w:sz w:val="24"/>
            <w:szCs w:val="24"/>
            <w:lang w:val="es-ES_tradnl"/>
          </w:rPr>
          <w:t>I.</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Resumen Ejecutivo</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_Toc410211294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295" w:history="1">
        <w:r w:rsidR="002054ED" w:rsidRPr="00D31413">
          <w:rPr>
            <w:rStyle w:val="Hipervnculo"/>
            <w:rFonts w:ascii="Times New Roman" w:hAnsi="Times New Roman"/>
            <w:noProof/>
            <w:color w:val="auto"/>
            <w:sz w:val="24"/>
            <w:szCs w:val="24"/>
            <w:lang w:val="es-ES_tradnl"/>
          </w:rPr>
          <w:t>a)</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Misión y Visión de la institución</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_Toc410211295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9</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296" w:history="1">
        <w:r w:rsidR="002054ED" w:rsidRPr="00D31413">
          <w:rPr>
            <w:rStyle w:val="Hipervnculo"/>
            <w:rFonts w:ascii="Times New Roman" w:hAnsi="Times New Roman"/>
            <w:noProof/>
            <w:color w:val="auto"/>
            <w:sz w:val="24"/>
            <w:szCs w:val="24"/>
            <w:lang w:val="es-ES_tradnl"/>
          </w:rPr>
          <w:t>b)</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Breve reseña de la base legal institucional</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_Toc410211296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9</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297" w:history="1">
        <w:r w:rsidR="002054ED" w:rsidRPr="00D31413">
          <w:rPr>
            <w:rStyle w:val="Hipervnculo"/>
            <w:rFonts w:ascii="Times New Roman" w:hAnsi="Times New Roman"/>
            <w:noProof/>
            <w:color w:val="auto"/>
            <w:sz w:val="24"/>
            <w:szCs w:val="24"/>
            <w:lang w:val="es-ES_tradnl"/>
          </w:rPr>
          <w:t>c)</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Principales funcionarios de la institución</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_Toc410211297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9</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298" w:history="1">
        <w:r w:rsidR="002054ED" w:rsidRPr="00D31413">
          <w:rPr>
            <w:rStyle w:val="Hipervnculo"/>
            <w:rFonts w:ascii="Times New Roman" w:hAnsi="Times New Roman"/>
            <w:noProof/>
            <w:color w:val="auto"/>
            <w:sz w:val="24"/>
            <w:szCs w:val="24"/>
            <w:lang w:val="es-ES_tradnl"/>
          </w:rPr>
          <w:t>a)</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 xml:space="preserve">Avances en el PNPSP y en la END </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_Toc410211298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11</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299" w:history="1">
        <w:r w:rsidR="002054ED" w:rsidRPr="00D31413">
          <w:rPr>
            <w:rStyle w:val="Hipervnculo"/>
            <w:rFonts w:ascii="Times New Roman" w:hAnsi="Times New Roman"/>
            <w:noProof/>
            <w:color w:val="auto"/>
            <w:sz w:val="24"/>
            <w:szCs w:val="24"/>
            <w:lang w:val="es-ES_tradnl"/>
          </w:rPr>
          <w:t>b)</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Análisis de Cumplimiento Plan Estratégico y Operativo</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_Toc410211299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30</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00" w:history="1">
        <w:r w:rsidR="002054ED" w:rsidRPr="00D31413">
          <w:rPr>
            <w:rStyle w:val="Hipervnculo"/>
            <w:rFonts w:ascii="Times New Roman" w:hAnsi="Times New Roman"/>
            <w:noProof/>
            <w:color w:val="auto"/>
            <w:sz w:val="24"/>
            <w:szCs w:val="24"/>
            <w:lang w:val="es-ES_tradnl"/>
          </w:rPr>
          <w:t>a)</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Impacto en ciudadanos</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_Toc410211300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31</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01" w:history="1">
        <w:r w:rsidR="002054ED" w:rsidRPr="00D31413">
          <w:rPr>
            <w:rStyle w:val="Hipervnculo"/>
            <w:rFonts w:ascii="Times New Roman" w:hAnsi="Times New Roman"/>
            <w:noProof/>
            <w:color w:val="auto"/>
            <w:sz w:val="24"/>
            <w:szCs w:val="24"/>
            <w:lang w:val="es-ES_tradnl"/>
          </w:rPr>
          <w:t>b)</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Impacto en empresas</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_Toc410211301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32</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02" w:history="1">
        <w:r w:rsidR="002054ED" w:rsidRPr="00D31413">
          <w:rPr>
            <w:rStyle w:val="Hipervnculo"/>
            <w:rFonts w:ascii="Times New Roman" w:hAnsi="Times New Roman"/>
            <w:noProof/>
            <w:color w:val="auto"/>
            <w:sz w:val="24"/>
            <w:szCs w:val="24"/>
            <w:lang w:val="es-ES_tradnl"/>
          </w:rPr>
          <w:t>c)</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Impacto en gobierno</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_Toc410211302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33</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03" w:history="1">
        <w:r w:rsidR="002054ED" w:rsidRPr="00D31413">
          <w:rPr>
            <w:rStyle w:val="Hipervnculo"/>
            <w:rFonts w:ascii="Times New Roman" w:hAnsi="Times New Roman"/>
            <w:noProof/>
            <w:color w:val="auto"/>
            <w:sz w:val="24"/>
            <w:szCs w:val="24"/>
            <w:lang w:val="es-ES_tradnl"/>
          </w:rPr>
          <w:t>d)</w:t>
        </w:r>
        <w:r w:rsidR="002054ED" w:rsidRPr="00D31413">
          <w:rPr>
            <w:rFonts w:ascii="Times New Roman" w:eastAsiaTheme="minorEastAsia" w:hAnsi="Times New Roman"/>
            <w:noProof/>
            <w:sz w:val="24"/>
            <w:szCs w:val="24"/>
            <w:lang w:val="es-ES_tradnl" w:eastAsia="es-DO"/>
          </w:rPr>
          <w:tab/>
        </w:r>
        <w:r w:rsidR="002C5A0E" w:rsidRPr="00D31413">
          <w:rPr>
            <w:rStyle w:val="Hipervnculo"/>
            <w:rFonts w:ascii="Times New Roman" w:hAnsi="Times New Roman"/>
            <w:noProof/>
            <w:color w:val="auto"/>
            <w:sz w:val="24"/>
            <w:szCs w:val="24"/>
            <w:lang w:val="es-ES_tradnl"/>
          </w:rPr>
          <w:t xml:space="preserve">Contribución  </w:t>
        </w:r>
        <w:r w:rsidR="002054ED" w:rsidRPr="00D31413">
          <w:rPr>
            <w:rStyle w:val="Hipervnculo"/>
            <w:rFonts w:ascii="Times New Roman" w:hAnsi="Times New Roman"/>
            <w:noProof/>
            <w:color w:val="auto"/>
            <w:sz w:val="24"/>
            <w:szCs w:val="24"/>
            <w:lang w:val="es-ES_tradnl"/>
          </w:rPr>
          <w:t xml:space="preserve">es a Ejes de la Estrategia Nacional de Desarrollo </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_Toc410211303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33</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1"/>
        <w:tabs>
          <w:tab w:val="left" w:pos="440"/>
          <w:tab w:val="right" w:leader="dot" w:pos="8828"/>
        </w:tabs>
        <w:rPr>
          <w:rFonts w:ascii="Times New Roman" w:eastAsiaTheme="minorEastAsia" w:hAnsi="Times New Roman"/>
          <w:noProof/>
          <w:sz w:val="24"/>
          <w:szCs w:val="24"/>
          <w:lang w:val="es-ES_tradnl" w:eastAsia="es-DO"/>
        </w:rPr>
      </w:pPr>
      <w:hyperlink w:anchor="_Toc410211304" w:history="1">
        <w:r w:rsidR="002054ED" w:rsidRPr="00D31413">
          <w:rPr>
            <w:rStyle w:val="Hipervnculo"/>
            <w:rFonts w:ascii="Times New Roman" w:hAnsi="Times New Roman"/>
            <w:noProof/>
            <w:color w:val="auto"/>
            <w:sz w:val="24"/>
            <w:szCs w:val="24"/>
            <w:lang w:val="es-ES_tradnl"/>
          </w:rPr>
          <w:t>II.</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Contribución a los Objetivos del Milenio</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_Toc410211304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33</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3"/>
        <w:tabs>
          <w:tab w:val="left" w:pos="880"/>
          <w:tab w:val="right" w:leader="dot" w:pos="8828"/>
        </w:tabs>
        <w:rPr>
          <w:rFonts w:ascii="Times New Roman" w:eastAsiaTheme="minorEastAsia" w:hAnsi="Times New Roman"/>
          <w:noProof/>
          <w:sz w:val="24"/>
          <w:szCs w:val="24"/>
          <w:lang w:val="es-ES_tradnl" w:eastAsia="es-DO"/>
        </w:rPr>
      </w:pPr>
      <w:hyperlink w:anchor="_Toc410211305" w:history="1">
        <w:r w:rsidR="002054ED" w:rsidRPr="00D31413">
          <w:rPr>
            <w:rStyle w:val="Hipervnculo"/>
            <w:rFonts w:ascii="Times New Roman" w:hAnsi="Times New Roman"/>
            <w:noProof/>
            <w:color w:val="auto"/>
            <w:sz w:val="24"/>
            <w:szCs w:val="24"/>
            <w:lang w:val="es-ES_tradnl"/>
          </w:rPr>
          <w:t>1.</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Pobreza extrema y hambre</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_Toc410211305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33</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3"/>
        <w:tabs>
          <w:tab w:val="left" w:pos="880"/>
          <w:tab w:val="right" w:leader="dot" w:pos="8828"/>
        </w:tabs>
        <w:rPr>
          <w:rFonts w:ascii="Times New Roman" w:eastAsiaTheme="minorEastAsia" w:hAnsi="Times New Roman"/>
          <w:noProof/>
          <w:sz w:val="24"/>
          <w:szCs w:val="24"/>
          <w:lang w:val="es-ES_tradnl" w:eastAsia="es-DO"/>
        </w:rPr>
      </w:pPr>
      <w:hyperlink w:anchor="_Toc410211306" w:history="1">
        <w:r w:rsidR="002054ED" w:rsidRPr="00D31413">
          <w:rPr>
            <w:rStyle w:val="Hipervnculo"/>
            <w:rFonts w:ascii="Times New Roman" w:hAnsi="Times New Roman"/>
            <w:noProof/>
            <w:color w:val="auto"/>
            <w:sz w:val="24"/>
            <w:szCs w:val="24"/>
            <w:lang w:val="es-ES_tradnl"/>
          </w:rPr>
          <w:t>2.</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Enseñanza primaria universal</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_Toc410211306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34</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3"/>
        <w:tabs>
          <w:tab w:val="left" w:pos="880"/>
          <w:tab w:val="right" w:leader="dot" w:pos="8828"/>
        </w:tabs>
        <w:rPr>
          <w:rFonts w:ascii="Times New Roman" w:eastAsiaTheme="minorEastAsia" w:hAnsi="Times New Roman"/>
          <w:noProof/>
          <w:sz w:val="24"/>
          <w:szCs w:val="24"/>
          <w:lang w:val="es-ES_tradnl" w:eastAsia="es-DO"/>
        </w:rPr>
      </w:pPr>
      <w:hyperlink w:anchor="_Toc410211307" w:history="1">
        <w:r w:rsidR="002054ED" w:rsidRPr="00D31413">
          <w:rPr>
            <w:rStyle w:val="Hipervnculo"/>
            <w:rFonts w:ascii="Times New Roman" w:hAnsi="Times New Roman"/>
            <w:noProof/>
            <w:color w:val="auto"/>
            <w:sz w:val="24"/>
            <w:szCs w:val="24"/>
            <w:lang w:val="es-ES_tradnl"/>
          </w:rPr>
          <w:t>3.</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Igualdad de género, empoderamiento de la mujer</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_Toc410211307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34</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3"/>
        <w:tabs>
          <w:tab w:val="left" w:pos="880"/>
          <w:tab w:val="right" w:leader="dot" w:pos="8828"/>
        </w:tabs>
        <w:rPr>
          <w:rFonts w:ascii="Times New Roman" w:eastAsiaTheme="minorEastAsia" w:hAnsi="Times New Roman"/>
          <w:noProof/>
          <w:sz w:val="24"/>
          <w:szCs w:val="24"/>
          <w:lang w:val="es-ES_tradnl" w:eastAsia="es-DO"/>
        </w:rPr>
      </w:pPr>
      <w:hyperlink w:anchor="_Toc410211308" w:history="1">
        <w:r w:rsidR="002054ED" w:rsidRPr="00D31413">
          <w:rPr>
            <w:rStyle w:val="Hipervnculo"/>
            <w:rFonts w:ascii="Times New Roman" w:hAnsi="Times New Roman"/>
            <w:noProof/>
            <w:color w:val="auto"/>
            <w:sz w:val="24"/>
            <w:szCs w:val="24"/>
            <w:lang w:val="es-ES_tradnl"/>
          </w:rPr>
          <w:t>4.</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Mortalidad infantil en niños menores de 5 años</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_Toc410211308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34</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3"/>
        <w:tabs>
          <w:tab w:val="left" w:pos="880"/>
          <w:tab w:val="right" w:leader="dot" w:pos="8828"/>
        </w:tabs>
        <w:rPr>
          <w:rFonts w:ascii="Times New Roman" w:eastAsiaTheme="minorEastAsia" w:hAnsi="Times New Roman"/>
          <w:noProof/>
          <w:sz w:val="24"/>
          <w:szCs w:val="24"/>
          <w:lang w:val="es-ES_tradnl" w:eastAsia="es-DO"/>
        </w:rPr>
      </w:pPr>
      <w:hyperlink w:anchor="_Toc410211309" w:history="1">
        <w:r w:rsidR="002054ED" w:rsidRPr="00D31413">
          <w:rPr>
            <w:rStyle w:val="Hipervnculo"/>
            <w:rFonts w:ascii="Times New Roman" w:hAnsi="Times New Roman"/>
            <w:noProof/>
            <w:color w:val="auto"/>
            <w:sz w:val="24"/>
            <w:szCs w:val="24"/>
            <w:lang w:val="es-ES_tradnl"/>
          </w:rPr>
          <w:t>5.</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Salud materna</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_Toc410211309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34</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3"/>
        <w:tabs>
          <w:tab w:val="left" w:pos="880"/>
          <w:tab w:val="right" w:leader="dot" w:pos="8828"/>
        </w:tabs>
        <w:rPr>
          <w:rFonts w:ascii="Times New Roman" w:eastAsiaTheme="minorEastAsia" w:hAnsi="Times New Roman"/>
          <w:noProof/>
          <w:sz w:val="24"/>
          <w:szCs w:val="24"/>
          <w:lang w:val="es-ES_tradnl" w:eastAsia="es-DO"/>
        </w:rPr>
      </w:pPr>
      <w:hyperlink w:anchor="_Toc410211310" w:history="1">
        <w:r w:rsidR="002054ED" w:rsidRPr="00D31413">
          <w:rPr>
            <w:rStyle w:val="Hipervnculo"/>
            <w:rFonts w:ascii="Times New Roman" w:hAnsi="Times New Roman"/>
            <w:noProof/>
            <w:color w:val="auto"/>
            <w:sz w:val="24"/>
            <w:szCs w:val="24"/>
            <w:lang w:val="es-ES_tradnl"/>
          </w:rPr>
          <w:t>6.</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VIH/SIDA y otras enfermedades</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_Toc410211310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35</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3"/>
        <w:tabs>
          <w:tab w:val="left" w:pos="880"/>
          <w:tab w:val="right" w:leader="dot" w:pos="8828"/>
        </w:tabs>
        <w:rPr>
          <w:rFonts w:ascii="Times New Roman" w:eastAsiaTheme="minorEastAsia" w:hAnsi="Times New Roman"/>
          <w:noProof/>
          <w:sz w:val="24"/>
          <w:szCs w:val="24"/>
          <w:lang w:val="es-ES_tradnl" w:eastAsia="es-DO"/>
        </w:rPr>
      </w:pPr>
      <w:hyperlink w:anchor="_Toc410211311" w:history="1">
        <w:r w:rsidR="002054ED" w:rsidRPr="00D31413">
          <w:rPr>
            <w:rStyle w:val="Hipervnculo"/>
            <w:rFonts w:ascii="Times New Roman" w:hAnsi="Times New Roman"/>
            <w:noProof/>
            <w:color w:val="auto"/>
            <w:sz w:val="24"/>
            <w:szCs w:val="24"/>
            <w:lang w:val="es-ES_tradnl"/>
          </w:rPr>
          <w:t>7.</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Sostenibilidad del medio ambiente</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_Toc410211311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35</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3"/>
        <w:tabs>
          <w:tab w:val="left" w:pos="880"/>
          <w:tab w:val="right" w:leader="dot" w:pos="8828"/>
        </w:tabs>
        <w:rPr>
          <w:rFonts w:ascii="Times New Roman" w:eastAsiaTheme="minorEastAsia" w:hAnsi="Times New Roman"/>
          <w:noProof/>
          <w:sz w:val="24"/>
          <w:szCs w:val="24"/>
          <w:lang w:val="es-ES_tradnl" w:eastAsia="es-DO"/>
        </w:rPr>
      </w:pPr>
      <w:hyperlink w:anchor="_Toc410211312" w:history="1">
        <w:r w:rsidR="002054ED" w:rsidRPr="00D31413">
          <w:rPr>
            <w:rStyle w:val="Hipervnculo"/>
            <w:rFonts w:ascii="Times New Roman" w:hAnsi="Times New Roman"/>
            <w:noProof/>
            <w:color w:val="auto"/>
            <w:sz w:val="24"/>
            <w:szCs w:val="24"/>
            <w:lang w:val="es-ES_tradnl"/>
          </w:rPr>
          <w:t>8.</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Alianza mundial para el Desarrollo</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_Toc410211312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35</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1"/>
        <w:tabs>
          <w:tab w:val="left" w:pos="660"/>
          <w:tab w:val="right" w:leader="dot" w:pos="8828"/>
        </w:tabs>
        <w:rPr>
          <w:rFonts w:ascii="Times New Roman" w:eastAsiaTheme="minorEastAsia" w:hAnsi="Times New Roman"/>
          <w:noProof/>
          <w:sz w:val="24"/>
          <w:szCs w:val="24"/>
          <w:lang w:val="es-ES_tradnl" w:eastAsia="es-DO"/>
        </w:rPr>
      </w:pPr>
      <w:hyperlink w:anchor="_Toc410211313" w:history="1">
        <w:r w:rsidR="002054ED" w:rsidRPr="00D31413">
          <w:rPr>
            <w:rStyle w:val="Hipervnculo"/>
            <w:rFonts w:ascii="Times New Roman" w:hAnsi="Times New Roman"/>
            <w:noProof/>
            <w:color w:val="auto"/>
            <w:sz w:val="24"/>
            <w:szCs w:val="24"/>
            <w:lang w:val="es-ES_tradnl"/>
          </w:rPr>
          <w:t>III.</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Metas Presidenciales</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_Toc410211313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35</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14" w:history="1">
        <w:r w:rsidR="002054ED" w:rsidRPr="00D31413">
          <w:rPr>
            <w:rStyle w:val="Hipervnculo"/>
            <w:rFonts w:ascii="Times New Roman" w:hAnsi="Times New Roman"/>
            <w:noProof/>
            <w:color w:val="auto"/>
            <w:sz w:val="24"/>
            <w:szCs w:val="24"/>
            <w:lang w:val="es-ES_tradnl"/>
          </w:rPr>
          <w:t>a)</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Análisis de Cumplimiento de Metas Presidenciales</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_Toc410211314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35</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15" w:history="1">
        <w:r w:rsidR="002054ED" w:rsidRPr="00D31413">
          <w:rPr>
            <w:rStyle w:val="Hipervnculo"/>
            <w:rFonts w:ascii="Times New Roman" w:hAnsi="Times New Roman"/>
            <w:noProof/>
            <w:color w:val="auto"/>
            <w:sz w:val="24"/>
            <w:szCs w:val="24"/>
            <w:lang w:val="es-ES_tradnl"/>
          </w:rPr>
          <w:t>a)</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Asignación de Presupuesto del Período/metas de producción a lograr.</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_Toc410211315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37</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16" w:history="1">
        <w:r w:rsidR="002054ED" w:rsidRPr="00D31413">
          <w:rPr>
            <w:rStyle w:val="Hipervnculo"/>
            <w:rFonts w:ascii="Times New Roman" w:hAnsi="Times New Roman"/>
            <w:noProof/>
            <w:color w:val="auto"/>
            <w:sz w:val="24"/>
            <w:szCs w:val="24"/>
            <w:lang w:val="es-ES_tradnl"/>
          </w:rPr>
          <w:t>b)</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Ejecución Presupuestal del Período/metas de producción  logradas.</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_Toc410211316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38</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17" w:history="1">
        <w:r w:rsidR="002054ED" w:rsidRPr="00D31413">
          <w:rPr>
            <w:rStyle w:val="Hipervnculo"/>
            <w:rFonts w:ascii="Times New Roman" w:hAnsi="Times New Roman"/>
            <w:noProof/>
            <w:color w:val="auto"/>
            <w:sz w:val="24"/>
            <w:szCs w:val="24"/>
            <w:lang w:val="es-ES_tradnl"/>
          </w:rPr>
          <w:t>c)</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Cuadros Ejecución física y financiera de proyectos de Inversión Pública.</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_Toc410211317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39</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18" w:history="1">
        <w:r w:rsidR="002054ED" w:rsidRPr="00D31413">
          <w:rPr>
            <w:rStyle w:val="Hipervnculo"/>
            <w:rFonts w:ascii="Times New Roman" w:hAnsi="Times New Roman"/>
            <w:noProof/>
            <w:color w:val="auto"/>
            <w:sz w:val="24"/>
            <w:szCs w:val="24"/>
            <w:lang w:val="es-ES_tradnl"/>
          </w:rPr>
          <w:t>d)</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Ingresos/ Recaudaciones por Otros Conceptos.</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_Toc410211318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39</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1"/>
        <w:tabs>
          <w:tab w:val="left" w:pos="660"/>
          <w:tab w:val="right" w:leader="dot" w:pos="8828"/>
        </w:tabs>
        <w:rPr>
          <w:rFonts w:ascii="Times New Roman" w:eastAsiaTheme="minorEastAsia" w:hAnsi="Times New Roman"/>
          <w:noProof/>
          <w:sz w:val="24"/>
          <w:szCs w:val="24"/>
          <w:lang w:val="es-ES_tradnl" w:eastAsia="es-DO"/>
        </w:rPr>
      </w:pPr>
      <w:hyperlink w:anchor="_Toc410211319" w:history="1">
        <w:r w:rsidR="002054ED" w:rsidRPr="00D31413">
          <w:rPr>
            <w:rStyle w:val="Hipervnculo"/>
            <w:rFonts w:ascii="Times New Roman" w:hAnsi="Times New Roman"/>
            <w:noProof/>
            <w:color w:val="auto"/>
            <w:sz w:val="24"/>
            <w:szCs w:val="24"/>
            <w:lang w:val="es-ES_tradnl"/>
          </w:rPr>
          <w:t>IV.</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Contrataciones y Adquisiciones</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_Toc410211319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39</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20" w:history="1">
        <w:r w:rsidR="002054ED" w:rsidRPr="00D31413">
          <w:rPr>
            <w:rStyle w:val="Hipervnculo"/>
            <w:rFonts w:ascii="Times New Roman" w:hAnsi="Times New Roman"/>
            <w:noProof/>
            <w:color w:val="auto"/>
            <w:sz w:val="24"/>
            <w:szCs w:val="24"/>
            <w:lang w:val="es-ES_tradnl"/>
          </w:rPr>
          <w:t>a)</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Resumen de Licitaciones realizadas en el período</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_Toc410211320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39</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21" w:history="1">
        <w:r w:rsidR="002054ED" w:rsidRPr="00D31413">
          <w:rPr>
            <w:rStyle w:val="Hipervnculo"/>
            <w:rFonts w:ascii="Times New Roman" w:hAnsi="Times New Roman"/>
            <w:noProof/>
            <w:color w:val="auto"/>
            <w:sz w:val="24"/>
            <w:szCs w:val="24"/>
            <w:lang w:val="es-ES_tradnl"/>
          </w:rPr>
          <w:t>b)</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Resumen de compras y contrataciones realizadas en el período Manos a la Obra!</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_Toc410211321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39</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22" w:history="1">
        <w:r w:rsidR="002054ED" w:rsidRPr="00D31413">
          <w:rPr>
            <w:rStyle w:val="Hipervnculo"/>
            <w:rFonts w:ascii="Times New Roman" w:hAnsi="Times New Roman"/>
            <w:noProof/>
            <w:color w:val="auto"/>
            <w:sz w:val="24"/>
            <w:szCs w:val="24"/>
            <w:lang w:val="es-ES_tradnl"/>
          </w:rPr>
          <w:t>c)</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Rubro Identificación de Contratos</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_Toc410211322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39</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23" w:history="1">
        <w:r w:rsidR="002054ED" w:rsidRPr="00D31413">
          <w:rPr>
            <w:rStyle w:val="Hipervnculo"/>
            <w:rFonts w:ascii="Times New Roman" w:hAnsi="Times New Roman"/>
            <w:noProof/>
            <w:color w:val="auto"/>
            <w:sz w:val="24"/>
            <w:szCs w:val="24"/>
            <w:lang w:val="es-ES_tradnl"/>
          </w:rPr>
          <w:t>d)</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Descripción del (de los) proceso(s)</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_Toc410211323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40</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24" w:history="1">
        <w:r w:rsidR="002054ED" w:rsidRPr="00D31413">
          <w:rPr>
            <w:rStyle w:val="Hipervnculo"/>
            <w:rFonts w:ascii="Times New Roman" w:hAnsi="Times New Roman"/>
            <w:noProof/>
            <w:color w:val="auto"/>
            <w:sz w:val="24"/>
            <w:szCs w:val="24"/>
            <w:lang w:val="es-ES_tradnl"/>
          </w:rPr>
          <w:t>e)</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Proveedor(es) contratado(s)</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_Toc410211324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40</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25" w:history="1">
        <w:r w:rsidR="002054ED" w:rsidRPr="00D31413">
          <w:rPr>
            <w:rStyle w:val="Hipervnculo"/>
            <w:rFonts w:ascii="Times New Roman" w:hAnsi="Times New Roman"/>
            <w:noProof/>
            <w:color w:val="auto"/>
            <w:sz w:val="24"/>
            <w:szCs w:val="24"/>
            <w:lang w:val="es-ES_tradnl"/>
          </w:rPr>
          <w:t>f)</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Tipo documento beneficiario</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_Toc410211325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40</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26" w:history="1">
        <w:r w:rsidR="002054ED" w:rsidRPr="00D31413">
          <w:rPr>
            <w:rStyle w:val="Hipervnculo"/>
            <w:rFonts w:ascii="Times New Roman" w:hAnsi="Times New Roman"/>
            <w:noProof/>
            <w:color w:val="auto"/>
            <w:sz w:val="24"/>
            <w:szCs w:val="24"/>
            <w:lang w:val="es-ES_tradnl"/>
          </w:rPr>
          <w:t>g)</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Monto contratado</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_Toc410211326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40</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27" w:history="1">
        <w:r w:rsidR="002054ED" w:rsidRPr="00D31413">
          <w:rPr>
            <w:rStyle w:val="Hipervnculo"/>
            <w:rFonts w:ascii="Times New Roman" w:hAnsi="Times New Roman"/>
            <w:noProof/>
            <w:color w:val="auto"/>
            <w:sz w:val="24"/>
            <w:szCs w:val="24"/>
            <w:lang w:val="es-ES_tradnl"/>
          </w:rPr>
          <w:t>h)</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Tipo de empresa</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_Toc410211327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40</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3"/>
        <w:tabs>
          <w:tab w:val="left" w:pos="880"/>
          <w:tab w:val="right" w:leader="dot" w:pos="8828"/>
        </w:tabs>
        <w:rPr>
          <w:rFonts w:ascii="Times New Roman" w:eastAsiaTheme="minorEastAsia" w:hAnsi="Times New Roman"/>
          <w:noProof/>
          <w:sz w:val="24"/>
          <w:szCs w:val="24"/>
          <w:lang w:val="es-ES_tradnl" w:eastAsia="es-DO"/>
        </w:rPr>
      </w:pPr>
      <w:hyperlink w:anchor="_Toc410211328" w:history="1">
        <w:r w:rsidR="002054ED" w:rsidRPr="00D31413">
          <w:rPr>
            <w:rStyle w:val="Hipervnculo"/>
            <w:rFonts w:ascii="Times New Roman" w:hAnsi="Times New Roman"/>
            <w:noProof/>
            <w:color w:val="auto"/>
            <w:sz w:val="24"/>
            <w:szCs w:val="24"/>
            <w:lang w:val="es-ES_tradnl"/>
          </w:rPr>
          <w:t>1.</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MIPYMEs</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_Toc410211328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40</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3"/>
        <w:tabs>
          <w:tab w:val="left" w:pos="880"/>
          <w:tab w:val="right" w:leader="dot" w:pos="8828"/>
        </w:tabs>
        <w:rPr>
          <w:rFonts w:ascii="Times New Roman" w:eastAsiaTheme="minorEastAsia" w:hAnsi="Times New Roman"/>
          <w:noProof/>
          <w:sz w:val="24"/>
          <w:szCs w:val="24"/>
          <w:lang w:val="es-ES_tradnl" w:eastAsia="es-DO"/>
        </w:rPr>
      </w:pPr>
      <w:hyperlink w:anchor="_Toc410211329" w:history="1">
        <w:r w:rsidR="002054ED" w:rsidRPr="00D31413">
          <w:rPr>
            <w:rStyle w:val="Hipervnculo"/>
            <w:rFonts w:ascii="Times New Roman" w:hAnsi="Times New Roman"/>
            <w:noProof/>
            <w:color w:val="auto"/>
            <w:sz w:val="24"/>
            <w:szCs w:val="24"/>
            <w:lang w:val="es-ES_tradnl"/>
          </w:rPr>
          <w:t>2.</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Empresas en General</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_Toc410211329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41</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1"/>
        <w:tabs>
          <w:tab w:val="left" w:pos="440"/>
          <w:tab w:val="right" w:leader="dot" w:pos="8828"/>
        </w:tabs>
        <w:rPr>
          <w:rFonts w:ascii="Times New Roman" w:eastAsiaTheme="minorEastAsia" w:hAnsi="Times New Roman"/>
          <w:noProof/>
          <w:sz w:val="24"/>
          <w:szCs w:val="24"/>
          <w:lang w:val="es-ES_tradnl" w:eastAsia="es-DO"/>
        </w:rPr>
      </w:pPr>
      <w:hyperlink w:anchor="_Toc410211330" w:history="1">
        <w:r w:rsidR="002054ED" w:rsidRPr="00D31413">
          <w:rPr>
            <w:rStyle w:val="Hipervnculo"/>
            <w:rFonts w:ascii="Times New Roman" w:hAnsi="Times New Roman"/>
            <w:noProof/>
            <w:color w:val="auto"/>
            <w:sz w:val="24"/>
            <w:szCs w:val="24"/>
            <w:lang w:val="es-ES_tradnl"/>
          </w:rPr>
          <w:t>V.</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Transparencia, Acceso a la Información</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_Toc410211330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44</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31" w:history="1">
        <w:r w:rsidR="002054ED" w:rsidRPr="00D31413">
          <w:rPr>
            <w:rStyle w:val="Hipervnculo"/>
            <w:rFonts w:ascii="Times New Roman" w:hAnsi="Times New Roman"/>
            <w:noProof/>
            <w:color w:val="auto"/>
            <w:sz w:val="24"/>
            <w:szCs w:val="24"/>
            <w:lang w:val="es-ES_tradnl"/>
          </w:rPr>
          <w:t>a)</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Informe de Gestión, Logros y Proyección de la OAI</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_Toc410211331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44</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32" w:history="1">
        <w:r w:rsidR="002054ED" w:rsidRPr="00D31413">
          <w:rPr>
            <w:rStyle w:val="Hipervnculo"/>
            <w:rFonts w:ascii="Times New Roman" w:hAnsi="Times New Roman"/>
            <w:noProof/>
            <w:color w:val="auto"/>
            <w:sz w:val="24"/>
            <w:szCs w:val="24"/>
            <w:lang w:val="es-ES_tradnl"/>
          </w:rPr>
          <w:t>b)</w:t>
        </w:r>
        <w:r w:rsidR="002054ED" w:rsidRPr="00D31413">
          <w:rPr>
            <w:rFonts w:ascii="Times New Roman" w:eastAsiaTheme="minorEastAsia" w:hAnsi="Times New Roman"/>
            <w:noProof/>
            <w:sz w:val="24"/>
            <w:szCs w:val="24"/>
            <w:lang w:val="es-ES_tradnl" w:eastAsia="es-DO"/>
          </w:rPr>
          <w:tab/>
        </w:r>
        <w:r w:rsidR="002C5A0E" w:rsidRPr="00D31413">
          <w:rPr>
            <w:rStyle w:val="Hipervnculo"/>
            <w:rFonts w:ascii="Times New Roman" w:hAnsi="Times New Roman"/>
            <w:noProof/>
            <w:color w:val="auto"/>
            <w:sz w:val="24"/>
            <w:szCs w:val="24"/>
            <w:lang w:val="es-ES_tradnl"/>
          </w:rPr>
          <w:t xml:space="preserve">Contribución  </w:t>
        </w:r>
        <w:r w:rsidR="002054ED" w:rsidRPr="00D31413">
          <w:rPr>
            <w:rStyle w:val="Hipervnculo"/>
            <w:rFonts w:ascii="Times New Roman" w:hAnsi="Times New Roman"/>
            <w:noProof/>
            <w:color w:val="auto"/>
            <w:sz w:val="24"/>
            <w:szCs w:val="24"/>
            <w:lang w:val="es-ES_tradnl"/>
          </w:rPr>
          <w:t>es a la Iniciativa de Gobierno Abierto durante el período</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_Toc410211332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44</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33" w:history="1">
        <w:r w:rsidR="002054ED" w:rsidRPr="00D31413">
          <w:rPr>
            <w:rStyle w:val="Hipervnculo"/>
            <w:rFonts w:ascii="Times New Roman" w:hAnsi="Times New Roman"/>
            <w:noProof/>
            <w:color w:val="auto"/>
            <w:sz w:val="24"/>
            <w:szCs w:val="24"/>
            <w:lang w:val="es-ES_tradnl"/>
          </w:rPr>
          <w:t>c)</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Informe de proyectos e iniciativas para la participación ciudadana</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_Toc410211333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44</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1"/>
        <w:tabs>
          <w:tab w:val="left" w:pos="660"/>
          <w:tab w:val="right" w:leader="dot" w:pos="8828"/>
        </w:tabs>
        <w:rPr>
          <w:rFonts w:ascii="Times New Roman" w:eastAsiaTheme="minorEastAsia" w:hAnsi="Times New Roman"/>
          <w:noProof/>
          <w:sz w:val="24"/>
          <w:szCs w:val="24"/>
          <w:lang w:val="es-ES_tradnl" w:eastAsia="es-DO"/>
        </w:rPr>
      </w:pPr>
      <w:hyperlink w:anchor="_Toc410211334" w:history="1">
        <w:r w:rsidR="002054ED" w:rsidRPr="00D31413">
          <w:rPr>
            <w:rStyle w:val="Hipervnculo"/>
            <w:rFonts w:ascii="Times New Roman" w:hAnsi="Times New Roman"/>
            <w:noProof/>
            <w:color w:val="auto"/>
            <w:sz w:val="24"/>
            <w:szCs w:val="24"/>
            <w:lang w:val="es-ES_tradnl"/>
          </w:rPr>
          <w:t>VI.</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Logros Gestión Administración Pública (SISMAP)</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_Toc410211334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44</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3"/>
        <w:tabs>
          <w:tab w:val="left" w:pos="880"/>
          <w:tab w:val="right" w:leader="dot" w:pos="8828"/>
        </w:tabs>
        <w:rPr>
          <w:rFonts w:ascii="Times New Roman" w:eastAsiaTheme="minorEastAsia" w:hAnsi="Times New Roman"/>
          <w:noProof/>
          <w:sz w:val="24"/>
          <w:szCs w:val="24"/>
          <w:lang w:val="es-ES_tradnl" w:eastAsia="es-DO"/>
        </w:rPr>
      </w:pPr>
      <w:hyperlink w:anchor="_Toc410211335" w:history="1">
        <w:r w:rsidR="002054ED" w:rsidRPr="00D31413">
          <w:rPr>
            <w:rStyle w:val="Hipervnculo"/>
            <w:rFonts w:ascii="Times New Roman" w:hAnsi="Times New Roman"/>
            <w:noProof/>
            <w:color w:val="auto"/>
            <w:sz w:val="24"/>
            <w:szCs w:val="24"/>
            <w:lang w:val="es-ES_tradnl"/>
          </w:rPr>
          <w:t>1.</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Criterio “Planificación de RRHH”</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_Toc410211335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45</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3"/>
        <w:tabs>
          <w:tab w:val="left" w:pos="880"/>
          <w:tab w:val="right" w:leader="dot" w:pos="8828"/>
        </w:tabs>
        <w:rPr>
          <w:rFonts w:ascii="Times New Roman" w:eastAsiaTheme="minorEastAsia" w:hAnsi="Times New Roman"/>
          <w:noProof/>
          <w:sz w:val="24"/>
          <w:szCs w:val="24"/>
          <w:lang w:val="es-ES_tradnl" w:eastAsia="es-DO"/>
        </w:rPr>
      </w:pPr>
      <w:hyperlink w:anchor="_Toc410211336" w:history="1">
        <w:r w:rsidR="002054ED" w:rsidRPr="00D31413">
          <w:rPr>
            <w:rStyle w:val="Hipervnculo"/>
            <w:rFonts w:ascii="Times New Roman" w:hAnsi="Times New Roman"/>
            <w:noProof/>
            <w:color w:val="auto"/>
            <w:sz w:val="24"/>
            <w:szCs w:val="24"/>
            <w:lang w:val="es-ES_tradnl"/>
          </w:rPr>
          <w:t>2.</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Criterio “Gestión del Empleo”</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_Toc410211336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45</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3"/>
        <w:tabs>
          <w:tab w:val="left" w:pos="880"/>
          <w:tab w:val="right" w:leader="dot" w:pos="8828"/>
        </w:tabs>
        <w:rPr>
          <w:rFonts w:ascii="Times New Roman" w:eastAsiaTheme="minorEastAsia" w:hAnsi="Times New Roman"/>
          <w:noProof/>
          <w:sz w:val="24"/>
          <w:szCs w:val="24"/>
          <w:lang w:val="es-ES_tradnl" w:eastAsia="es-DO"/>
        </w:rPr>
      </w:pPr>
      <w:hyperlink w:anchor="_Toc410211337" w:history="1">
        <w:r w:rsidR="002054ED" w:rsidRPr="00D31413">
          <w:rPr>
            <w:rStyle w:val="Hipervnculo"/>
            <w:rFonts w:ascii="Times New Roman" w:hAnsi="Times New Roman"/>
            <w:noProof/>
            <w:color w:val="auto"/>
            <w:sz w:val="24"/>
            <w:szCs w:val="24"/>
            <w:lang w:val="es-ES_tradnl"/>
          </w:rPr>
          <w:t>3.</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Criterio “Gestión del Rendimiento”</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_Toc410211337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45</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3"/>
        <w:tabs>
          <w:tab w:val="left" w:pos="880"/>
          <w:tab w:val="right" w:leader="dot" w:pos="8828"/>
        </w:tabs>
        <w:rPr>
          <w:rFonts w:ascii="Times New Roman" w:eastAsiaTheme="minorEastAsia" w:hAnsi="Times New Roman"/>
          <w:noProof/>
          <w:sz w:val="24"/>
          <w:szCs w:val="24"/>
          <w:lang w:val="es-ES_tradnl" w:eastAsia="es-DO"/>
        </w:rPr>
      </w:pPr>
      <w:hyperlink w:anchor="_Toc410211338" w:history="1">
        <w:r w:rsidR="002054ED" w:rsidRPr="00D31413">
          <w:rPr>
            <w:rStyle w:val="Hipervnculo"/>
            <w:rFonts w:ascii="Times New Roman" w:hAnsi="Times New Roman"/>
            <w:noProof/>
            <w:color w:val="auto"/>
            <w:sz w:val="24"/>
            <w:szCs w:val="24"/>
            <w:lang w:val="es-ES_tradnl"/>
          </w:rPr>
          <w:t>4.</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Criterio “Gestión de la Compensación”</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_Toc410211338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45</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3"/>
        <w:tabs>
          <w:tab w:val="left" w:pos="880"/>
          <w:tab w:val="right" w:leader="dot" w:pos="8828"/>
        </w:tabs>
        <w:rPr>
          <w:rFonts w:ascii="Times New Roman" w:eastAsiaTheme="minorEastAsia" w:hAnsi="Times New Roman"/>
          <w:noProof/>
          <w:sz w:val="24"/>
          <w:szCs w:val="24"/>
          <w:lang w:val="es-ES_tradnl" w:eastAsia="es-DO"/>
        </w:rPr>
      </w:pPr>
      <w:hyperlink w:anchor="_Toc410211339" w:history="1">
        <w:r w:rsidR="002054ED" w:rsidRPr="00D31413">
          <w:rPr>
            <w:rStyle w:val="Hipervnculo"/>
            <w:rFonts w:ascii="Times New Roman" w:hAnsi="Times New Roman"/>
            <w:noProof/>
            <w:color w:val="auto"/>
            <w:sz w:val="24"/>
            <w:szCs w:val="24"/>
            <w:lang w:val="es-ES_tradnl"/>
          </w:rPr>
          <w:t>5.</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Criterio “Organización de la Función de Recursos Humanos”</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_Toc410211339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46</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1"/>
        <w:tabs>
          <w:tab w:val="left" w:pos="660"/>
          <w:tab w:val="right" w:leader="dot" w:pos="8828"/>
        </w:tabs>
        <w:rPr>
          <w:rFonts w:ascii="Times New Roman" w:eastAsiaTheme="minorEastAsia" w:hAnsi="Times New Roman"/>
          <w:noProof/>
          <w:sz w:val="24"/>
          <w:szCs w:val="24"/>
          <w:lang w:val="es-ES_tradnl" w:eastAsia="es-DO"/>
        </w:rPr>
      </w:pPr>
      <w:hyperlink w:anchor="_Toc410211340" w:history="1">
        <w:r w:rsidR="002054ED" w:rsidRPr="00D31413">
          <w:rPr>
            <w:rStyle w:val="Hipervnculo"/>
            <w:rFonts w:ascii="Times New Roman" w:hAnsi="Times New Roman"/>
            <w:noProof/>
            <w:color w:val="auto"/>
            <w:sz w:val="24"/>
            <w:szCs w:val="24"/>
            <w:lang w:val="es-ES_tradnl"/>
          </w:rPr>
          <w:t>VII.</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Aseguramiento/ Control de Calidad</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_Toc410211340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46</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41" w:history="1">
        <w:r w:rsidR="002054ED" w:rsidRPr="00D31413">
          <w:rPr>
            <w:rStyle w:val="Hipervnculo"/>
            <w:rFonts w:ascii="Times New Roman" w:hAnsi="Times New Roman"/>
            <w:noProof/>
            <w:color w:val="auto"/>
            <w:sz w:val="24"/>
            <w:szCs w:val="24"/>
            <w:lang w:val="es-ES_tradnl"/>
          </w:rPr>
          <w:t>a)</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Gestión de aseguramiento de la calidad</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_Toc410211341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46</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42" w:history="1">
        <w:r w:rsidR="002054ED" w:rsidRPr="00D31413">
          <w:rPr>
            <w:rStyle w:val="Hipervnculo"/>
            <w:rFonts w:ascii="Times New Roman" w:hAnsi="Times New Roman"/>
            <w:noProof/>
            <w:color w:val="auto"/>
            <w:sz w:val="24"/>
            <w:szCs w:val="24"/>
            <w:lang w:val="es-ES_tradnl"/>
          </w:rPr>
          <w:t>b)</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Mejoras de Procesos</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_Toc410211342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47</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1"/>
        <w:tabs>
          <w:tab w:val="left" w:pos="660"/>
          <w:tab w:val="right" w:leader="dot" w:pos="8828"/>
        </w:tabs>
        <w:rPr>
          <w:rFonts w:ascii="Times New Roman" w:eastAsiaTheme="minorEastAsia" w:hAnsi="Times New Roman"/>
          <w:noProof/>
          <w:sz w:val="24"/>
          <w:szCs w:val="24"/>
          <w:lang w:val="es-ES_tradnl" w:eastAsia="es-DO"/>
        </w:rPr>
      </w:pPr>
      <w:hyperlink w:anchor="_Toc410211343" w:history="1">
        <w:r w:rsidR="002054ED" w:rsidRPr="00D31413">
          <w:rPr>
            <w:rStyle w:val="Hipervnculo"/>
            <w:rFonts w:ascii="Times New Roman" w:hAnsi="Times New Roman"/>
            <w:noProof/>
            <w:color w:val="auto"/>
            <w:sz w:val="24"/>
            <w:szCs w:val="24"/>
            <w:lang w:val="es-ES_tradnl"/>
          </w:rPr>
          <w:t>VIII.</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Proyecciones</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_Toc410211343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47</w:t>
        </w:r>
        <w:r w:rsidR="005C58FF" w:rsidRPr="00D31413">
          <w:rPr>
            <w:rFonts w:ascii="Times New Roman" w:hAnsi="Times New Roman"/>
            <w:noProof/>
            <w:webHidden/>
            <w:sz w:val="24"/>
            <w:szCs w:val="24"/>
            <w:lang w:val="es-ES_tradnl"/>
          </w:rPr>
          <w:fldChar w:fldCharType="end"/>
        </w:r>
      </w:hyperlink>
    </w:p>
    <w:p w:rsidR="002054ED" w:rsidRPr="00D31413" w:rsidRDefault="005D4B4D">
      <w:pPr>
        <w:pStyle w:val="TDC2"/>
        <w:tabs>
          <w:tab w:val="left" w:pos="660"/>
          <w:tab w:val="right" w:leader="dot" w:pos="8828"/>
        </w:tabs>
        <w:rPr>
          <w:rFonts w:ascii="Times New Roman" w:eastAsiaTheme="minorEastAsia" w:hAnsi="Times New Roman"/>
          <w:noProof/>
          <w:sz w:val="24"/>
          <w:szCs w:val="24"/>
          <w:lang w:val="es-ES_tradnl" w:eastAsia="es-DO"/>
        </w:rPr>
      </w:pPr>
      <w:hyperlink w:anchor="_Toc410211344" w:history="1">
        <w:r w:rsidR="002054ED" w:rsidRPr="00D31413">
          <w:rPr>
            <w:rStyle w:val="Hipervnculo"/>
            <w:rFonts w:ascii="Times New Roman" w:hAnsi="Times New Roman"/>
            <w:noProof/>
            <w:color w:val="auto"/>
            <w:sz w:val="24"/>
            <w:szCs w:val="24"/>
            <w:lang w:val="es-ES_tradnl"/>
          </w:rPr>
          <w:t>a)</w:t>
        </w:r>
        <w:r w:rsidR="002054ED" w:rsidRPr="00D31413">
          <w:rPr>
            <w:rFonts w:ascii="Times New Roman" w:eastAsiaTheme="minorEastAsia" w:hAnsi="Times New Roman"/>
            <w:noProof/>
            <w:sz w:val="24"/>
            <w:szCs w:val="24"/>
            <w:lang w:val="es-ES_tradnl" w:eastAsia="es-DO"/>
          </w:rPr>
          <w:tab/>
        </w:r>
        <w:r w:rsidR="002054ED" w:rsidRPr="00D31413">
          <w:rPr>
            <w:rStyle w:val="Hipervnculo"/>
            <w:rFonts w:ascii="Times New Roman" w:hAnsi="Times New Roman"/>
            <w:noProof/>
            <w:color w:val="auto"/>
            <w:sz w:val="24"/>
            <w:szCs w:val="24"/>
            <w:lang w:val="es-ES_tradnl"/>
          </w:rPr>
          <w:t>Proyección de planes hacia próximo año 2015</w:t>
        </w:r>
        <w:r w:rsidR="002054ED" w:rsidRPr="00D31413">
          <w:rPr>
            <w:rFonts w:ascii="Times New Roman" w:hAnsi="Times New Roman"/>
            <w:noProof/>
            <w:webHidden/>
            <w:sz w:val="24"/>
            <w:szCs w:val="24"/>
            <w:lang w:val="es-ES_tradnl"/>
          </w:rPr>
          <w:tab/>
        </w:r>
        <w:r w:rsidR="005C58FF" w:rsidRPr="00D31413">
          <w:rPr>
            <w:rFonts w:ascii="Times New Roman" w:hAnsi="Times New Roman"/>
            <w:noProof/>
            <w:webHidden/>
            <w:sz w:val="24"/>
            <w:szCs w:val="24"/>
            <w:lang w:val="es-ES_tradnl"/>
          </w:rPr>
          <w:fldChar w:fldCharType="begin"/>
        </w:r>
        <w:r w:rsidR="002054ED" w:rsidRPr="00D31413">
          <w:rPr>
            <w:rFonts w:ascii="Times New Roman" w:hAnsi="Times New Roman"/>
            <w:noProof/>
            <w:webHidden/>
            <w:sz w:val="24"/>
            <w:szCs w:val="24"/>
            <w:lang w:val="es-ES_tradnl"/>
          </w:rPr>
          <w:instrText xml:space="preserve"> PAGEREF _Toc410211344 \h </w:instrText>
        </w:r>
        <w:r w:rsidR="005C58FF" w:rsidRPr="00D31413">
          <w:rPr>
            <w:rFonts w:ascii="Times New Roman" w:hAnsi="Times New Roman"/>
            <w:noProof/>
            <w:webHidden/>
            <w:sz w:val="24"/>
            <w:szCs w:val="24"/>
            <w:lang w:val="es-ES_tradnl"/>
          </w:rPr>
        </w:r>
        <w:r w:rsidR="005C58FF" w:rsidRPr="00D31413">
          <w:rPr>
            <w:rFonts w:ascii="Times New Roman" w:hAnsi="Times New Roman"/>
            <w:noProof/>
            <w:webHidden/>
            <w:sz w:val="24"/>
            <w:szCs w:val="24"/>
            <w:lang w:val="es-ES_tradnl"/>
          </w:rPr>
          <w:fldChar w:fldCharType="separate"/>
        </w:r>
        <w:r w:rsidR="00DA0301" w:rsidRPr="00D31413">
          <w:rPr>
            <w:rFonts w:ascii="Times New Roman" w:hAnsi="Times New Roman"/>
            <w:noProof/>
            <w:webHidden/>
            <w:sz w:val="24"/>
            <w:szCs w:val="24"/>
            <w:lang w:val="es-ES_tradnl"/>
          </w:rPr>
          <w:t>47</w:t>
        </w:r>
        <w:r w:rsidR="005C58FF" w:rsidRPr="00D31413">
          <w:rPr>
            <w:rFonts w:ascii="Times New Roman" w:hAnsi="Times New Roman"/>
            <w:noProof/>
            <w:webHidden/>
            <w:sz w:val="24"/>
            <w:szCs w:val="24"/>
            <w:lang w:val="es-ES_tradnl"/>
          </w:rPr>
          <w:fldChar w:fldCharType="end"/>
        </w:r>
      </w:hyperlink>
    </w:p>
    <w:p w:rsidR="002A511C" w:rsidRPr="00D31413" w:rsidRDefault="005C58FF">
      <w:pPr>
        <w:rPr>
          <w:rFonts w:ascii="Times New Roman" w:hAnsi="Times New Roman"/>
          <w:sz w:val="24"/>
          <w:szCs w:val="24"/>
          <w:lang w:val="es-ES_tradnl"/>
        </w:rPr>
      </w:pPr>
      <w:r w:rsidRPr="00D31413">
        <w:rPr>
          <w:rFonts w:ascii="Times New Roman" w:hAnsi="Times New Roman"/>
          <w:sz w:val="24"/>
          <w:szCs w:val="24"/>
          <w:lang w:val="es-ES_tradnl"/>
        </w:rPr>
        <w:fldChar w:fldCharType="end"/>
      </w:r>
    </w:p>
    <w:p w:rsidR="002A511C" w:rsidRPr="00D31413" w:rsidRDefault="002A511C">
      <w:pPr>
        <w:rPr>
          <w:rFonts w:ascii="Times New Roman" w:hAnsi="Times New Roman"/>
          <w:sz w:val="24"/>
          <w:szCs w:val="24"/>
          <w:lang w:val="es-ES_tradnl"/>
        </w:rPr>
      </w:pPr>
      <w:r w:rsidRPr="00D31413">
        <w:rPr>
          <w:rFonts w:ascii="Times New Roman" w:hAnsi="Times New Roman"/>
          <w:sz w:val="24"/>
          <w:szCs w:val="24"/>
          <w:lang w:val="es-ES_tradnl"/>
        </w:rPr>
        <w:br w:type="page"/>
      </w:r>
    </w:p>
    <w:p w:rsidR="00E4526D" w:rsidRPr="00D31413" w:rsidRDefault="00E4526D">
      <w:pPr>
        <w:rPr>
          <w:lang w:val="es-ES_tradnl"/>
        </w:rPr>
      </w:pPr>
    </w:p>
    <w:p w:rsidR="000A0072" w:rsidRPr="00D31413" w:rsidRDefault="000A0072" w:rsidP="000A0072">
      <w:pPr>
        <w:jc w:val="center"/>
        <w:rPr>
          <w:lang w:val="es-ES_tradnl"/>
        </w:rPr>
      </w:pPr>
    </w:p>
    <w:p w:rsidR="000A0072" w:rsidRPr="00D31413" w:rsidRDefault="000A0072" w:rsidP="000A0072">
      <w:pPr>
        <w:pStyle w:val="Ttulo1"/>
        <w:numPr>
          <w:ilvl w:val="0"/>
          <w:numId w:val="1"/>
        </w:numPr>
        <w:ind w:left="0" w:firstLine="0"/>
        <w:rPr>
          <w:sz w:val="28"/>
          <w:szCs w:val="28"/>
          <w:lang w:val="es-ES_tradnl"/>
        </w:rPr>
      </w:pPr>
      <w:bookmarkStart w:id="2" w:name="_Toc410211294"/>
      <w:r w:rsidRPr="00D31413">
        <w:rPr>
          <w:sz w:val="28"/>
          <w:szCs w:val="28"/>
          <w:lang w:val="es-ES_tradnl"/>
        </w:rPr>
        <w:t>Resumen Ejecutivo</w:t>
      </w:r>
      <w:bookmarkEnd w:id="2"/>
    </w:p>
    <w:p w:rsidR="000A0072" w:rsidRPr="00D31413" w:rsidRDefault="000A0072" w:rsidP="00860B87">
      <w:pPr>
        <w:pStyle w:val="Prrafodelista"/>
        <w:ind w:left="1080"/>
        <w:rPr>
          <w:lang w:val="es-ES_tradnl"/>
        </w:rPr>
      </w:pPr>
    </w:p>
    <w:p w:rsidR="000A0072" w:rsidRPr="00D31413" w:rsidRDefault="000A0072" w:rsidP="00860B87">
      <w:pPr>
        <w:rPr>
          <w:rFonts w:ascii="Times New Roman" w:hAnsi="Times New Roman"/>
          <w:b/>
          <w:sz w:val="28"/>
          <w:szCs w:val="28"/>
          <w:lang w:val="es-ES_tradnl"/>
        </w:rPr>
      </w:pPr>
      <w:bookmarkStart w:id="3" w:name="OLE_LINK1"/>
      <w:bookmarkStart w:id="4" w:name="OLE_LINK2"/>
      <w:r w:rsidRPr="00D31413">
        <w:rPr>
          <w:rFonts w:ascii="Times New Roman" w:hAnsi="Times New Roman"/>
          <w:b/>
          <w:sz w:val="28"/>
          <w:szCs w:val="28"/>
          <w:lang w:val="es-ES_tradnl"/>
        </w:rPr>
        <w:t>“Quisqueya sin Miseria”</w:t>
      </w:r>
    </w:p>
    <w:p w:rsidR="00DB38FC" w:rsidRPr="00D31413" w:rsidRDefault="000A0072" w:rsidP="00860B87">
      <w:pPr>
        <w:ind w:firstLine="357"/>
        <w:jc w:val="both"/>
        <w:rPr>
          <w:rFonts w:ascii="Times New Roman" w:hAnsi="Times New Roman"/>
          <w:sz w:val="24"/>
          <w:szCs w:val="24"/>
          <w:lang w:val="es-ES_tradnl"/>
        </w:rPr>
      </w:pPr>
      <w:r w:rsidRPr="00D31413">
        <w:rPr>
          <w:rFonts w:ascii="Times New Roman" w:hAnsi="Times New Roman"/>
          <w:sz w:val="24"/>
          <w:szCs w:val="24"/>
          <w:lang w:val="es-ES_tradnl"/>
        </w:rPr>
        <w:t xml:space="preserve">      </w:t>
      </w:r>
    </w:p>
    <w:p w:rsidR="000A0072" w:rsidRPr="00D31413" w:rsidRDefault="000A0072" w:rsidP="00A34229">
      <w:pPr>
        <w:jc w:val="both"/>
        <w:rPr>
          <w:rFonts w:ascii="Times New Roman" w:hAnsi="Times New Roman"/>
          <w:sz w:val="24"/>
          <w:szCs w:val="24"/>
          <w:lang w:val="es-ES_tradnl"/>
        </w:rPr>
      </w:pPr>
      <w:r w:rsidRPr="00D31413">
        <w:rPr>
          <w:rFonts w:ascii="Times New Roman" w:hAnsi="Times New Roman"/>
          <w:sz w:val="24"/>
          <w:szCs w:val="24"/>
          <w:lang w:val="es-ES_tradnl"/>
        </w:rPr>
        <w:t xml:space="preserve">Es una estrategia de trabajo del conjunto del gobierno, </w:t>
      </w:r>
      <w:r w:rsidR="00AC04C2" w:rsidRPr="00D31413">
        <w:rPr>
          <w:rFonts w:ascii="Times New Roman" w:hAnsi="Times New Roman"/>
          <w:sz w:val="24"/>
          <w:szCs w:val="24"/>
          <w:lang w:val="es-ES_tradnl"/>
        </w:rPr>
        <w:t>establecida mediante el decret</w:t>
      </w:r>
      <w:r w:rsidR="00D31413" w:rsidRPr="00D31413">
        <w:rPr>
          <w:rFonts w:ascii="Times New Roman" w:hAnsi="Times New Roman"/>
          <w:sz w:val="24"/>
          <w:szCs w:val="24"/>
          <w:lang w:val="es-ES_tradnl"/>
        </w:rPr>
        <w:t>o</w:t>
      </w:r>
      <w:r w:rsidR="00AC04C2" w:rsidRPr="00D31413">
        <w:rPr>
          <w:rFonts w:ascii="Times New Roman" w:hAnsi="Times New Roman"/>
          <w:sz w:val="24"/>
          <w:szCs w:val="24"/>
          <w:lang w:val="es-ES_tradnl"/>
        </w:rPr>
        <w:t xml:space="preserve"> Presidencial No 491-12, del XXXXX del 2012, </w:t>
      </w:r>
      <w:r w:rsidRPr="00D31413">
        <w:rPr>
          <w:rFonts w:ascii="Times New Roman" w:hAnsi="Times New Roman"/>
          <w:sz w:val="24"/>
          <w:szCs w:val="24"/>
          <w:lang w:val="es-ES_tradnl"/>
        </w:rPr>
        <w:t>impulsada desde la Presidencia</w:t>
      </w:r>
      <w:r w:rsidR="002B03A2" w:rsidRPr="00D31413">
        <w:rPr>
          <w:rFonts w:ascii="Times New Roman" w:hAnsi="Times New Roman"/>
          <w:sz w:val="24"/>
          <w:szCs w:val="24"/>
          <w:lang w:val="es-ES_tradnl"/>
        </w:rPr>
        <w:t xml:space="preserve"> de la República</w:t>
      </w:r>
      <w:r w:rsidRPr="00D31413">
        <w:rPr>
          <w:rFonts w:ascii="Times New Roman" w:hAnsi="Times New Roman"/>
          <w:sz w:val="24"/>
          <w:szCs w:val="24"/>
          <w:lang w:val="es-ES_tradnl"/>
        </w:rPr>
        <w:t xml:space="preserve"> que persigue fortalecer la efectividad y resultados  de las políticas sociales, para reducir la pobreza la exclusión social, fortalecer las clases medias y promover la ciudadanía activa y participativa. </w:t>
      </w:r>
    </w:p>
    <w:p w:rsidR="00A34229" w:rsidRPr="00D31413" w:rsidRDefault="00A34229" w:rsidP="00A34229">
      <w:pPr>
        <w:jc w:val="both"/>
        <w:rPr>
          <w:rFonts w:ascii="Times New Roman" w:hAnsi="Times New Roman"/>
          <w:sz w:val="24"/>
          <w:szCs w:val="24"/>
          <w:lang w:val="es-ES_tradnl"/>
        </w:rPr>
      </w:pPr>
    </w:p>
    <w:p w:rsidR="00860B87" w:rsidRPr="00D31413" w:rsidRDefault="00860B87" w:rsidP="00860B87">
      <w:pPr>
        <w:ind w:firstLine="357"/>
        <w:jc w:val="both"/>
        <w:rPr>
          <w:rFonts w:ascii="Times New Roman" w:hAnsi="Times New Roman"/>
          <w:sz w:val="24"/>
          <w:szCs w:val="24"/>
          <w:lang w:val="es-ES_tradnl"/>
        </w:rPr>
      </w:pPr>
    </w:p>
    <w:p w:rsidR="000A0072" w:rsidRPr="00D31413" w:rsidRDefault="000A0072" w:rsidP="00860B87">
      <w:pPr>
        <w:rPr>
          <w:rFonts w:ascii="Times New Roman" w:hAnsi="Times New Roman"/>
          <w:b/>
          <w:sz w:val="28"/>
          <w:szCs w:val="28"/>
          <w:lang w:val="es-ES_tradnl"/>
        </w:rPr>
      </w:pPr>
      <w:r w:rsidRPr="00D31413">
        <w:rPr>
          <w:rFonts w:ascii="Times New Roman" w:hAnsi="Times New Roman"/>
          <w:b/>
          <w:sz w:val="28"/>
          <w:szCs w:val="28"/>
          <w:lang w:val="es-ES_tradnl"/>
        </w:rPr>
        <w:t>La estrategia “Quisqueya sin Miseria” promueve:</w:t>
      </w:r>
    </w:p>
    <w:p w:rsidR="00A34229" w:rsidRPr="00D31413" w:rsidRDefault="00A34229" w:rsidP="00860B87">
      <w:pPr>
        <w:rPr>
          <w:rFonts w:ascii="Times New Roman" w:hAnsi="Times New Roman"/>
          <w:b/>
          <w:sz w:val="28"/>
          <w:szCs w:val="28"/>
          <w:lang w:val="es-ES_tradnl"/>
        </w:rPr>
      </w:pPr>
    </w:p>
    <w:p w:rsidR="00AC04C2" w:rsidRPr="00D31413" w:rsidRDefault="000A0072" w:rsidP="00AC04C2">
      <w:pPr>
        <w:pStyle w:val="Prrafodelista"/>
        <w:numPr>
          <w:ilvl w:val="0"/>
          <w:numId w:val="71"/>
        </w:numPr>
        <w:jc w:val="both"/>
        <w:rPr>
          <w:rFonts w:ascii="Times New Roman" w:hAnsi="Times New Roman"/>
          <w:sz w:val="24"/>
          <w:szCs w:val="28"/>
          <w:lang w:val="es-ES_tradnl"/>
        </w:rPr>
      </w:pPr>
      <w:r w:rsidRPr="00D31413">
        <w:rPr>
          <w:rFonts w:ascii="Times New Roman" w:hAnsi="Times New Roman"/>
          <w:sz w:val="24"/>
          <w:szCs w:val="28"/>
          <w:lang w:val="es-ES_tradnl"/>
        </w:rPr>
        <w:t>Enfoques en resultados clave que impactan la vida cotidiana para romper la reproducción social de la pobreza y la exclusión, y fortalecer las clases medias.</w:t>
      </w:r>
      <w:r w:rsidR="00AC04C2" w:rsidRPr="00D31413">
        <w:rPr>
          <w:rFonts w:ascii="Times New Roman" w:hAnsi="Times New Roman"/>
          <w:sz w:val="24"/>
          <w:szCs w:val="28"/>
          <w:lang w:val="es-ES_tradnl"/>
        </w:rPr>
        <w:t xml:space="preserve"> Resultados que impactan la cotidianidad y la calidad de la vida personal, familiar y comunitaria. Se actúa de inmediato con visión de mediano y largo plazo.</w:t>
      </w:r>
    </w:p>
    <w:p w:rsidR="005C58FF" w:rsidRPr="00D31413" w:rsidRDefault="005C58FF" w:rsidP="005C58FF">
      <w:pPr>
        <w:pStyle w:val="Prrafodelista"/>
        <w:jc w:val="both"/>
        <w:rPr>
          <w:rFonts w:ascii="Times New Roman" w:hAnsi="Times New Roman"/>
          <w:sz w:val="24"/>
          <w:szCs w:val="28"/>
          <w:lang w:val="es-ES_tradnl"/>
        </w:rPr>
      </w:pPr>
    </w:p>
    <w:p w:rsidR="00A34229" w:rsidRPr="00D31413" w:rsidRDefault="00A34229" w:rsidP="002B03A2">
      <w:pPr>
        <w:ind w:firstLine="657"/>
        <w:jc w:val="both"/>
        <w:rPr>
          <w:rFonts w:ascii="Times New Roman" w:hAnsi="Times New Roman"/>
          <w:sz w:val="24"/>
          <w:szCs w:val="28"/>
          <w:lang w:val="es-ES_tradnl"/>
        </w:rPr>
      </w:pPr>
    </w:p>
    <w:p w:rsidR="00AC04C2" w:rsidRPr="00D31413" w:rsidRDefault="000A0072" w:rsidP="00AC04C2">
      <w:pPr>
        <w:pStyle w:val="Prrafodelista"/>
        <w:numPr>
          <w:ilvl w:val="0"/>
          <w:numId w:val="71"/>
        </w:numPr>
        <w:jc w:val="both"/>
        <w:rPr>
          <w:rFonts w:ascii="Times New Roman" w:hAnsi="Times New Roman"/>
          <w:sz w:val="24"/>
          <w:szCs w:val="28"/>
          <w:lang w:val="es-ES_tradnl"/>
        </w:rPr>
      </w:pPr>
      <w:r w:rsidRPr="00D31413">
        <w:rPr>
          <w:rFonts w:ascii="Times New Roman" w:hAnsi="Times New Roman"/>
          <w:sz w:val="24"/>
          <w:szCs w:val="28"/>
          <w:lang w:val="es-ES_tradnl"/>
        </w:rPr>
        <w:t>Abordajes intersectoriales y trans</w:t>
      </w:r>
      <w:r w:rsidR="002B03A2" w:rsidRPr="00D31413">
        <w:rPr>
          <w:rFonts w:ascii="Times New Roman" w:hAnsi="Times New Roman"/>
          <w:sz w:val="24"/>
          <w:szCs w:val="28"/>
          <w:lang w:val="es-ES_tradnl"/>
        </w:rPr>
        <w:t>-</w:t>
      </w:r>
      <w:r w:rsidRPr="00D31413">
        <w:rPr>
          <w:rFonts w:ascii="Times New Roman" w:hAnsi="Times New Roman"/>
          <w:sz w:val="24"/>
          <w:szCs w:val="28"/>
          <w:lang w:val="es-ES_tradnl"/>
        </w:rPr>
        <w:t xml:space="preserve">disciplinarios, </w:t>
      </w:r>
      <w:r w:rsidR="00AC04C2" w:rsidRPr="00D31413">
        <w:rPr>
          <w:rFonts w:ascii="Times New Roman" w:hAnsi="Times New Roman"/>
          <w:sz w:val="24"/>
          <w:szCs w:val="28"/>
          <w:lang w:val="es-ES_tradnl"/>
        </w:rPr>
        <w:t>estructurados a partir de problemas y resultados.</w:t>
      </w:r>
    </w:p>
    <w:p w:rsidR="005C58FF" w:rsidRPr="00D31413" w:rsidRDefault="000A0072" w:rsidP="005C58FF">
      <w:pPr>
        <w:pStyle w:val="Prrafodelista"/>
        <w:numPr>
          <w:ilvl w:val="0"/>
          <w:numId w:val="71"/>
        </w:numPr>
        <w:spacing w:line="360" w:lineRule="auto"/>
        <w:jc w:val="both"/>
        <w:rPr>
          <w:rFonts w:ascii="Times New Roman" w:hAnsi="Times New Roman"/>
          <w:b/>
          <w:sz w:val="24"/>
          <w:szCs w:val="28"/>
          <w:lang w:val="es-ES_tradnl"/>
        </w:rPr>
      </w:pPr>
      <w:r w:rsidRPr="00D31413">
        <w:rPr>
          <w:rFonts w:ascii="Times New Roman" w:hAnsi="Times New Roman"/>
          <w:sz w:val="24"/>
          <w:szCs w:val="28"/>
          <w:lang w:val="es-ES_tradnl"/>
        </w:rPr>
        <w:t xml:space="preserve">y promoción de ciudadanía activa y participativa con alianzas estratégicas y corresponsabilidad entre el </w:t>
      </w:r>
      <w:r w:rsidR="00303807" w:rsidRPr="00D31413">
        <w:rPr>
          <w:rFonts w:ascii="Times New Roman" w:hAnsi="Times New Roman"/>
          <w:sz w:val="24"/>
          <w:szCs w:val="28"/>
          <w:lang w:val="es-ES_tradnl"/>
        </w:rPr>
        <w:t xml:space="preserve"> Estado </w:t>
      </w:r>
      <w:r w:rsidRPr="00D31413">
        <w:rPr>
          <w:rFonts w:ascii="Times New Roman" w:hAnsi="Times New Roman"/>
          <w:sz w:val="24"/>
          <w:szCs w:val="28"/>
          <w:lang w:val="es-ES_tradnl"/>
        </w:rPr>
        <w:t xml:space="preserve">y la sociedad. </w:t>
      </w:r>
    </w:p>
    <w:p w:rsidR="004557AE" w:rsidRPr="00D31413" w:rsidRDefault="00F84086" w:rsidP="002B03A2">
      <w:pPr>
        <w:pStyle w:val="Prrafodelista"/>
        <w:numPr>
          <w:ilvl w:val="0"/>
          <w:numId w:val="71"/>
        </w:numPr>
        <w:jc w:val="both"/>
        <w:rPr>
          <w:rFonts w:ascii="Times New Roman" w:hAnsi="Times New Roman"/>
          <w:sz w:val="24"/>
          <w:szCs w:val="24"/>
          <w:lang w:val="es-ES_tradnl"/>
        </w:rPr>
      </w:pPr>
      <w:r w:rsidRPr="00D31413">
        <w:rPr>
          <w:rFonts w:ascii="Times New Roman" w:hAnsi="Times New Roman"/>
          <w:sz w:val="24"/>
          <w:szCs w:val="28"/>
          <w:lang w:val="es-ES_tradnl"/>
        </w:rPr>
        <w:t>Los componentes fundamentales de esta estrategia (Decreto 491-12) son los siguientes planes: Plan Nacional de Alfabetización “Q</w:t>
      </w:r>
      <w:r w:rsidR="005C58FF" w:rsidRPr="00D31413">
        <w:rPr>
          <w:rFonts w:ascii="Times New Roman" w:hAnsi="Times New Roman"/>
          <w:b/>
          <w:sz w:val="28"/>
          <w:szCs w:val="28"/>
          <w:lang w:val="es-ES_tradnl"/>
        </w:rPr>
        <w:t>u</w:t>
      </w:r>
      <w:r w:rsidR="00303807" w:rsidRPr="00D31413">
        <w:rPr>
          <w:rFonts w:ascii="Times New Roman" w:hAnsi="Times New Roman"/>
          <w:sz w:val="24"/>
          <w:szCs w:val="24"/>
          <w:lang w:val="es-ES_tradnl"/>
        </w:rPr>
        <w:t xml:space="preserve">isqueya Aprende Contigo”, </w:t>
      </w:r>
      <w:r w:rsidR="00303807" w:rsidRPr="00D31413">
        <w:rPr>
          <w:rFonts w:ascii="Times New Roman" w:eastAsia="Times New Roman" w:hAnsi="Times New Roman"/>
          <w:sz w:val="24"/>
          <w:szCs w:val="24"/>
          <w:lang w:val="es-ES_tradnl"/>
        </w:rPr>
        <w:t xml:space="preserve">Plan Nacional de Atención Integral a la Primera Infancia “Quisqueya Empieza Contigo” y </w:t>
      </w:r>
      <w:r w:rsidR="00303807" w:rsidRPr="00D31413">
        <w:rPr>
          <w:rFonts w:ascii="Times New Roman" w:hAnsi="Times New Roman"/>
          <w:sz w:val="24"/>
          <w:szCs w:val="24"/>
          <w:lang w:val="es-ES_tradnl"/>
        </w:rPr>
        <w:t>Plan de Desarrollo Local “Quisqueya Somos Todos”.</w:t>
      </w:r>
    </w:p>
    <w:p w:rsidR="00FC574C" w:rsidRPr="00D31413" w:rsidRDefault="00FC574C" w:rsidP="00FC574C">
      <w:pPr>
        <w:jc w:val="both"/>
        <w:rPr>
          <w:rFonts w:ascii="Times New Roman" w:hAnsi="Times New Roman"/>
          <w:sz w:val="24"/>
          <w:szCs w:val="24"/>
          <w:lang w:val="es-ES_tradnl"/>
        </w:rPr>
      </w:pPr>
    </w:p>
    <w:p w:rsidR="00FC574C" w:rsidRPr="00D31413" w:rsidRDefault="00FC574C" w:rsidP="000A0072">
      <w:pPr>
        <w:spacing w:line="360" w:lineRule="auto"/>
        <w:rPr>
          <w:rFonts w:ascii="Times New Roman" w:hAnsi="Times New Roman"/>
          <w:sz w:val="24"/>
          <w:szCs w:val="24"/>
          <w:lang w:val="es-ES_tradnl"/>
        </w:rPr>
      </w:pPr>
    </w:p>
    <w:p w:rsidR="009C7601" w:rsidRPr="00D31413" w:rsidRDefault="000A0072" w:rsidP="000A0072">
      <w:pPr>
        <w:spacing w:line="360" w:lineRule="auto"/>
        <w:rPr>
          <w:rFonts w:ascii="Times New Roman" w:hAnsi="Times New Roman"/>
          <w:b/>
          <w:sz w:val="28"/>
          <w:szCs w:val="28"/>
          <w:lang w:val="es-ES_tradnl"/>
        </w:rPr>
      </w:pPr>
      <w:r w:rsidRPr="00D31413">
        <w:rPr>
          <w:rFonts w:ascii="Times New Roman" w:hAnsi="Times New Roman"/>
          <w:b/>
          <w:sz w:val="28"/>
          <w:szCs w:val="28"/>
          <w:lang w:val="es-ES_tradnl"/>
        </w:rPr>
        <w:t>Plan Nacional de Alfabetización “Quisqueya Aprende Contigo”</w:t>
      </w:r>
    </w:p>
    <w:p w:rsidR="00860B87" w:rsidRPr="00D31413" w:rsidRDefault="00860B87" w:rsidP="00F608CE">
      <w:pPr>
        <w:ind w:firstLine="708"/>
        <w:jc w:val="both"/>
        <w:rPr>
          <w:rFonts w:ascii="Times New Roman" w:hAnsi="Times New Roman"/>
          <w:sz w:val="24"/>
          <w:szCs w:val="24"/>
          <w:lang w:val="es-ES_tradnl"/>
        </w:rPr>
      </w:pPr>
    </w:p>
    <w:p w:rsidR="009C7601" w:rsidRPr="00D31413" w:rsidRDefault="009C7601" w:rsidP="00A34229">
      <w:pPr>
        <w:jc w:val="both"/>
        <w:rPr>
          <w:rFonts w:ascii="Times New Roman" w:hAnsi="Times New Roman"/>
          <w:b/>
          <w:sz w:val="24"/>
          <w:szCs w:val="24"/>
          <w:lang w:val="es-ES_tradnl"/>
        </w:rPr>
      </w:pPr>
      <w:r w:rsidRPr="00D31413">
        <w:rPr>
          <w:rFonts w:ascii="Times New Roman" w:hAnsi="Times New Roman"/>
          <w:sz w:val="24"/>
          <w:szCs w:val="24"/>
          <w:lang w:val="es-ES_tradnl"/>
        </w:rPr>
        <w:t>Transcurrido el 2014 y habiendo desarrollado una intensa labor coordinada con diversos sectores de</w:t>
      </w:r>
      <w:r w:rsidR="007F591B" w:rsidRPr="00D31413">
        <w:rPr>
          <w:rFonts w:ascii="Times New Roman" w:hAnsi="Times New Roman"/>
          <w:sz w:val="24"/>
          <w:szCs w:val="24"/>
          <w:lang w:val="es-ES_tradnl"/>
        </w:rPr>
        <w:t>l estado y de</w:t>
      </w:r>
      <w:r w:rsidRPr="00D31413">
        <w:rPr>
          <w:rFonts w:ascii="Times New Roman" w:hAnsi="Times New Roman"/>
          <w:sz w:val="24"/>
          <w:szCs w:val="24"/>
          <w:lang w:val="es-ES_tradnl"/>
        </w:rPr>
        <w:t xml:space="preserve"> la sociedad dominicana, se pueden observar en el Plan Nacional de Alfabetización "Quisqueya Aprende Contigo” avances significativos, de cara a la culminación de su primer objetivo: superar el analfabetismo en el país</w:t>
      </w:r>
      <w:r w:rsidR="00303807" w:rsidRPr="00D31413">
        <w:rPr>
          <w:rFonts w:ascii="Times New Roman" w:hAnsi="Times New Roman"/>
          <w:sz w:val="24"/>
          <w:szCs w:val="24"/>
          <w:lang w:val="es-ES_tradnl"/>
        </w:rPr>
        <w:t xml:space="preserve"> en personas jóvenes y adultas de 15 años o más</w:t>
      </w:r>
      <w:r w:rsidR="007F591B" w:rsidRPr="00D31413">
        <w:rPr>
          <w:rFonts w:ascii="Times New Roman" w:hAnsi="Times New Roman"/>
          <w:sz w:val="24"/>
          <w:szCs w:val="24"/>
          <w:lang w:val="es-ES_tradnl"/>
        </w:rPr>
        <w:t>, estimado en 851,396 personas, con base en el IX Censo Nacional del año 2010.</w:t>
      </w:r>
      <w:r w:rsidR="00303807" w:rsidRPr="00D31413">
        <w:rPr>
          <w:rFonts w:ascii="Times New Roman" w:hAnsi="Times New Roman"/>
          <w:sz w:val="24"/>
          <w:szCs w:val="24"/>
          <w:lang w:val="es-ES_tradnl"/>
        </w:rPr>
        <w:t xml:space="preserve">. </w:t>
      </w:r>
      <w:r w:rsidR="00303807" w:rsidRPr="00D31413">
        <w:rPr>
          <w:rFonts w:ascii="Times New Roman" w:hAnsi="Times New Roman"/>
          <w:b/>
          <w:sz w:val="24"/>
          <w:szCs w:val="24"/>
          <w:lang w:val="es-ES_tradnl"/>
        </w:rPr>
        <w:t xml:space="preserve"> </w:t>
      </w:r>
      <w:r w:rsidRPr="00D31413">
        <w:rPr>
          <w:rFonts w:ascii="Times New Roman" w:hAnsi="Times New Roman"/>
          <w:sz w:val="24"/>
          <w:szCs w:val="24"/>
          <w:lang w:val="es-ES_tradnl"/>
        </w:rPr>
        <w:t xml:space="preserve">. </w:t>
      </w:r>
      <w:r w:rsidRPr="00D31413">
        <w:rPr>
          <w:rFonts w:ascii="Times New Roman" w:hAnsi="Times New Roman"/>
          <w:b/>
          <w:sz w:val="24"/>
          <w:szCs w:val="24"/>
          <w:lang w:val="es-ES_tradnl"/>
        </w:rPr>
        <w:t xml:space="preserve"> </w:t>
      </w:r>
    </w:p>
    <w:p w:rsidR="009C7601" w:rsidRPr="00D31413" w:rsidRDefault="009C7601" w:rsidP="009C7601">
      <w:pPr>
        <w:jc w:val="both"/>
        <w:rPr>
          <w:rFonts w:ascii="Times New Roman" w:hAnsi="Times New Roman"/>
          <w:b/>
          <w:sz w:val="24"/>
          <w:szCs w:val="24"/>
          <w:lang w:val="es-ES_tradnl"/>
        </w:rPr>
      </w:pPr>
    </w:p>
    <w:p w:rsidR="007F591B" w:rsidRPr="00D31413" w:rsidRDefault="007F591B" w:rsidP="007F591B">
      <w:pPr>
        <w:jc w:val="both"/>
        <w:rPr>
          <w:rFonts w:ascii="Times New Roman" w:hAnsi="Times New Roman"/>
          <w:strike/>
          <w:sz w:val="24"/>
          <w:szCs w:val="24"/>
          <w:lang w:val="es-ES_tradnl"/>
        </w:rPr>
      </w:pPr>
      <w:r w:rsidRPr="00D31413">
        <w:rPr>
          <w:rFonts w:ascii="Times New Roman" w:hAnsi="Times New Roman"/>
          <w:b/>
          <w:sz w:val="24"/>
          <w:szCs w:val="24"/>
          <w:lang w:val="es-ES_tradnl"/>
        </w:rPr>
        <w:t xml:space="preserve">A diciembre 2014 se han registrado setecientas sesenta y seis mil ciento treinta y seis (766,136) personas analfabetas en setenta y dos mil quinientos treinta y cuatro (72,534) Núcleos de Aprendizaje conformados en todo el país, lo cual representa el noventa por </w:t>
      </w:r>
      <w:r w:rsidRPr="00D31413">
        <w:rPr>
          <w:rFonts w:ascii="Times New Roman" w:hAnsi="Times New Roman"/>
          <w:b/>
          <w:sz w:val="24"/>
          <w:szCs w:val="24"/>
          <w:lang w:val="es-ES_tradnl"/>
        </w:rPr>
        <w:lastRenderedPageBreak/>
        <w:t xml:space="preserve">ciento  (90%) </w:t>
      </w:r>
      <w:r w:rsidRPr="00D31413">
        <w:rPr>
          <w:rFonts w:ascii="Times New Roman" w:hAnsi="Times New Roman"/>
          <w:sz w:val="24"/>
          <w:szCs w:val="24"/>
          <w:lang w:val="es-ES_tradnl"/>
        </w:rPr>
        <w:t>de la cifra de personas analfabetas reportadas por el Censo 2010, asumida como población meta a incorporar a las acciones de alfabetización</w:t>
      </w:r>
      <w:r w:rsidRPr="00D31413">
        <w:rPr>
          <w:rFonts w:ascii="Times New Roman" w:hAnsi="Times New Roman"/>
          <w:strike/>
          <w:sz w:val="24"/>
          <w:szCs w:val="24"/>
          <w:lang w:val="es-ES_tradnl"/>
        </w:rPr>
        <w:t xml:space="preserve">, recordando siempre que el reto es mucho mayor, puesto que no todos los iletrados se declaran como tales al momento de ser censados. </w:t>
      </w:r>
    </w:p>
    <w:p w:rsidR="007F591B" w:rsidRPr="00D31413" w:rsidRDefault="007F591B" w:rsidP="009C7601">
      <w:pPr>
        <w:jc w:val="both"/>
        <w:rPr>
          <w:rFonts w:ascii="Times New Roman" w:hAnsi="Times New Roman"/>
          <w:b/>
          <w:sz w:val="24"/>
          <w:szCs w:val="24"/>
          <w:lang w:val="es-ES_tradnl"/>
        </w:rPr>
      </w:pPr>
    </w:p>
    <w:p w:rsidR="009C7601" w:rsidRPr="00D31413" w:rsidRDefault="009C7601" w:rsidP="009C7601">
      <w:pPr>
        <w:jc w:val="both"/>
        <w:rPr>
          <w:rFonts w:ascii="Times New Roman" w:hAnsi="Times New Roman"/>
          <w:b/>
          <w:sz w:val="24"/>
          <w:szCs w:val="24"/>
          <w:lang w:val="es-ES_tradnl"/>
        </w:rPr>
      </w:pPr>
    </w:p>
    <w:p w:rsidR="00303807" w:rsidRPr="00D31413" w:rsidRDefault="00303807" w:rsidP="00303807">
      <w:pPr>
        <w:jc w:val="both"/>
        <w:rPr>
          <w:rFonts w:ascii="Times New Roman" w:hAnsi="Times New Roman"/>
          <w:sz w:val="24"/>
          <w:szCs w:val="24"/>
          <w:lang w:val="es-ES_tradnl"/>
        </w:rPr>
      </w:pPr>
    </w:p>
    <w:p w:rsidR="00303807" w:rsidRPr="00D31413" w:rsidRDefault="00303807" w:rsidP="00A34229">
      <w:pPr>
        <w:jc w:val="both"/>
        <w:rPr>
          <w:rFonts w:ascii="Times New Roman" w:hAnsi="Times New Roman"/>
          <w:sz w:val="24"/>
          <w:szCs w:val="24"/>
          <w:lang w:val="es-ES_tradnl"/>
        </w:rPr>
      </w:pPr>
      <w:r w:rsidRPr="00D31413">
        <w:rPr>
          <w:rFonts w:ascii="Times New Roman" w:hAnsi="Times New Roman"/>
          <w:sz w:val="24"/>
          <w:szCs w:val="24"/>
          <w:lang w:val="es-ES_tradnl"/>
        </w:rPr>
        <w:t xml:space="preserve">De las personas incorporadas </w:t>
      </w:r>
      <w:r w:rsidRPr="00D31413">
        <w:rPr>
          <w:rFonts w:ascii="Times New Roman" w:hAnsi="Times New Roman"/>
          <w:b/>
          <w:sz w:val="24"/>
          <w:szCs w:val="24"/>
          <w:lang w:val="es-ES_tradnl"/>
        </w:rPr>
        <w:t xml:space="preserve">cuatrocientos </w:t>
      </w:r>
      <w:r w:rsidRPr="00D31413">
        <w:rPr>
          <w:rFonts w:ascii="Times New Roman" w:hAnsi="Times New Roman"/>
          <w:sz w:val="24"/>
          <w:szCs w:val="24"/>
          <w:lang w:val="es-ES_tradnl"/>
        </w:rPr>
        <w:t xml:space="preserve">ochenta mil doscientos sesenta y tres </w:t>
      </w:r>
      <w:r w:rsidRPr="00D31413">
        <w:rPr>
          <w:rFonts w:ascii="Times New Roman" w:hAnsi="Times New Roman"/>
          <w:b/>
          <w:sz w:val="24"/>
          <w:szCs w:val="24"/>
          <w:lang w:val="es-ES_tradnl"/>
        </w:rPr>
        <w:t>(480,263)</w:t>
      </w:r>
      <w:r w:rsidRPr="00D31413">
        <w:rPr>
          <w:rFonts w:ascii="Times New Roman" w:hAnsi="Times New Roman"/>
          <w:sz w:val="24"/>
          <w:szCs w:val="24"/>
          <w:lang w:val="es-ES_tradnl"/>
        </w:rPr>
        <w:t xml:space="preserve"> </w:t>
      </w:r>
      <w:r w:rsidR="008403FB" w:rsidRPr="00D31413">
        <w:rPr>
          <w:rFonts w:ascii="Times New Roman" w:hAnsi="Times New Roman"/>
          <w:sz w:val="24"/>
          <w:szCs w:val="24"/>
          <w:lang w:val="es-ES_tradnl"/>
        </w:rPr>
        <w:t xml:space="preserve">concluyeron </w:t>
      </w:r>
      <w:r w:rsidRPr="00D31413">
        <w:rPr>
          <w:rFonts w:ascii="Times New Roman" w:hAnsi="Times New Roman"/>
          <w:sz w:val="24"/>
          <w:szCs w:val="24"/>
          <w:lang w:val="es-ES_tradnl"/>
        </w:rPr>
        <w:t>el programa básico de alfabetización</w:t>
      </w:r>
      <w:r w:rsidR="00460260" w:rsidRPr="00D31413">
        <w:rPr>
          <w:rFonts w:ascii="Times New Roman" w:hAnsi="Times New Roman"/>
          <w:sz w:val="24"/>
          <w:szCs w:val="24"/>
          <w:lang w:val="es-ES_tradnl"/>
        </w:rPr>
        <w:t xml:space="preserve"> y de estas, ciento ochenta y nueve mil trescientas veinticinco (189,325) han sido certificadas</w:t>
      </w:r>
      <w:r w:rsidRPr="00D31413">
        <w:rPr>
          <w:rFonts w:ascii="Times New Roman" w:hAnsi="Times New Roman"/>
          <w:sz w:val="24"/>
          <w:szCs w:val="24"/>
          <w:lang w:val="es-ES_tradnl"/>
        </w:rPr>
        <w:t>.</w:t>
      </w:r>
    </w:p>
    <w:p w:rsidR="00303807" w:rsidRPr="00D31413" w:rsidRDefault="00303807" w:rsidP="00303807">
      <w:pPr>
        <w:ind w:firstLine="708"/>
        <w:jc w:val="both"/>
        <w:rPr>
          <w:rFonts w:ascii="Times New Roman" w:hAnsi="Times New Roman"/>
          <w:b/>
          <w:sz w:val="24"/>
          <w:szCs w:val="24"/>
          <w:lang w:val="es-ES_tradnl"/>
        </w:rPr>
      </w:pPr>
    </w:p>
    <w:p w:rsidR="009C7601" w:rsidRPr="00D31413" w:rsidRDefault="00460260" w:rsidP="00A34229">
      <w:pPr>
        <w:jc w:val="both"/>
        <w:rPr>
          <w:rFonts w:ascii="Times New Roman" w:hAnsi="Times New Roman"/>
          <w:sz w:val="24"/>
          <w:szCs w:val="24"/>
          <w:lang w:val="es-ES_tradnl"/>
        </w:rPr>
      </w:pPr>
      <w:r w:rsidRPr="00D31413">
        <w:rPr>
          <w:rFonts w:ascii="Times New Roman" w:hAnsi="Times New Roman"/>
          <w:sz w:val="24"/>
          <w:szCs w:val="24"/>
          <w:lang w:val="es-ES_tradnl"/>
        </w:rPr>
        <w:t xml:space="preserve">A la fecha se han capacitado un total de cincuenta y un mil ochocientas </w:t>
      </w:r>
      <w:r w:rsidRPr="00D31413">
        <w:rPr>
          <w:rFonts w:ascii="Times New Roman" w:hAnsi="Times New Roman"/>
          <w:b/>
          <w:sz w:val="24"/>
          <w:szCs w:val="24"/>
          <w:lang w:val="es-ES_tradnl"/>
        </w:rPr>
        <w:t>(</w:t>
      </w:r>
      <w:r w:rsidR="00D92ED9" w:rsidRPr="00D31413">
        <w:rPr>
          <w:rFonts w:ascii="Times New Roman" w:hAnsi="Times New Roman"/>
          <w:b/>
          <w:sz w:val="24"/>
          <w:szCs w:val="24"/>
          <w:lang w:val="es-ES_tradnl"/>
        </w:rPr>
        <w:t>51,800</w:t>
      </w:r>
      <w:r w:rsidRPr="00D31413">
        <w:rPr>
          <w:rFonts w:ascii="Times New Roman" w:hAnsi="Times New Roman"/>
          <w:b/>
          <w:sz w:val="24"/>
          <w:szCs w:val="24"/>
          <w:lang w:val="es-ES_tradnl"/>
        </w:rPr>
        <w:t>)</w:t>
      </w:r>
      <w:r w:rsidR="009C7601" w:rsidRPr="00D31413">
        <w:rPr>
          <w:rFonts w:ascii="Times New Roman" w:hAnsi="Times New Roman"/>
          <w:b/>
          <w:sz w:val="24"/>
          <w:szCs w:val="24"/>
          <w:lang w:val="es-ES_tradnl"/>
        </w:rPr>
        <w:t xml:space="preserve"> personas alfabetizadoras voluntarias</w:t>
      </w:r>
      <w:r w:rsidR="009C7601" w:rsidRPr="00D31413">
        <w:rPr>
          <w:rFonts w:ascii="Times New Roman" w:hAnsi="Times New Roman"/>
          <w:sz w:val="24"/>
          <w:szCs w:val="24"/>
          <w:lang w:val="es-ES_tradnl"/>
        </w:rPr>
        <w:t xml:space="preserve"> en la metodología de alfabetización de personas jóvenes y adultas en todo el territorio nacional </w:t>
      </w:r>
    </w:p>
    <w:p w:rsidR="009C7601" w:rsidRPr="00D31413" w:rsidRDefault="009C7601" w:rsidP="009C7601">
      <w:pPr>
        <w:jc w:val="both"/>
        <w:rPr>
          <w:rFonts w:ascii="Times New Roman" w:hAnsi="Times New Roman"/>
          <w:sz w:val="24"/>
          <w:szCs w:val="24"/>
          <w:lang w:val="es-ES_tradnl"/>
        </w:rPr>
      </w:pPr>
    </w:p>
    <w:p w:rsidR="009C7601" w:rsidRPr="00D31413" w:rsidRDefault="009C7601" w:rsidP="00A34229">
      <w:pPr>
        <w:jc w:val="both"/>
        <w:rPr>
          <w:rFonts w:ascii="Times New Roman" w:hAnsi="Times New Roman"/>
          <w:strike/>
          <w:sz w:val="24"/>
          <w:szCs w:val="24"/>
          <w:lang w:val="es-ES_tradnl"/>
        </w:rPr>
      </w:pPr>
      <w:r w:rsidRPr="00D31413">
        <w:rPr>
          <w:rFonts w:ascii="Times New Roman" w:hAnsi="Times New Roman"/>
          <w:sz w:val="24"/>
          <w:szCs w:val="24"/>
          <w:lang w:val="es-ES_tradnl"/>
        </w:rPr>
        <w:t xml:space="preserve">Según la encuesta ENHOGAR 2014, con datos colectados entre junio y agosto de ese año, la tasa de analfabetismo se había reducido al 6.11% de las personas con 15 años y más en todo el país.  </w:t>
      </w:r>
      <w:r w:rsidRPr="00D31413">
        <w:rPr>
          <w:rFonts w:ascii="Times New Roman" w:hAnsi="Times New Roman"/>
          <w:i/>
          <w:sz w:val="24"/>
          <w:szCs w:val="24"/>
          <w:lang w:val="es-ES_tradnl"/>
        </w:rPr>
        <w:t>A nivel urbano a 5.02% y rural 9.49</w:t>
      </w:r>
      <w:r w:rsidRPr="00D31413">
        <w:rPr>
          <w:rFonts w:ascii="Times New Roman" w:hAnsi="Times New Roman"/>
          <w:sz w:val="24"/>
          <w:szCs w:val="24"/>
          <w:lang w:val="es-ES_tradnl"/>
        </w:rPr>
        <w:t xml:space="preserve">%. </w:t>
      </w:r>
      <w:r w:rsidR="007F591B" w:rsidRPr="00D31413">
        <w:rPr>
          <w:rFonts w:ascii="Times New Roman" w:hAnsi="Times New Roman"/>
          <w:sz w:val="24"/>
          <w:szCs w:val="24"/>
          <w:lang w:val="es-ES_tradnl"/>
        </w:rPr>
        <w:t>Las proyecciones de la Junta Nacional de Alfabetización indican que en los primeros meses del 2015, el país habrá superado el analfabetismo, de acuerdo con los parámetros internacionales establecidos por la UNESCO.</w:t>
      </w:r>
    </w:p>
    <w:p w:rsidR="009C7601" w:rsidRPr="00D31413" w:rsidRDefault="009C7601" w:rsidP="009C7601">
      <w:pPr>
        <w:jc w:val="both"/>
        <w:rPr>
          <w:rFonts w:ascii="Times New Roman" w:hAnsi="Times New Roman"/>
          <w:sz w:val="24"/>
          <w:szCs w:val="24"/>
          <w:lang w:val="es-ES_tradnl"/>
        </w:rPr>
      </w:pPr>
    </w:p>
    <w:p w:rsidR="009C7601" w:rsidRPr="00D31413" w:rsidRDefault="009C7601" w:rsidP="00A34229">
      <w:pPr>
        <w:jc w:val="both"/>
        <w:rPr>
          <w:rFonts w:ascii="Times New Roman" w:hAnsi="Times New Roman"/>
          <w:sz w:val="24"/>
          <w:szCs w:val="24"/>
          <w:lang w:val="es-ES_tradnl"/>
        </w:rPr>
      </w:pPr>
      <w:r w:rsidRPr="00D31413">
        <w:rPr>
          <w:rFonts w:ascii="Times New Roman" w:hAnsi="Times New Roman"/>
          <w:sz w:val="24"/>
          <w:szCs w:val="24"/>
          <w:lang w:val="es-ES_tradnl"/>
        </w:rPr>
        <w:t xml:space="preserve">Asimismo en cumplimiento de otros objetivos del Plan Nacional de Alfabetización </w:t>
      </w:r>
      <w:r w:rsidR="00460260" w:rsidRPr="00D31413">
        <w:rPr>
          <w:rFonts w:ascii="Times New Roman" w:hAnsi="Times New Roman"/>
          <w:sz w:val="24"/>
          <w:szCs w:val="24"/>
          <w:lang w:val="es-ES_tradnl"/>
        </w:rPr>
        <w:t xml:space="preserve">cerca </w:t>
      </w:r>
      <w:r w:rsidRPr="00D31413">
        <w:rPr>
          <w:rFonts w:ascii="Times New Roman" w:hAnsi="Times New Roman"/>
          <w:sz w:val="24"/>
          <w:szCs w:val="24"/>
          <w:lang w:val="es-ES_tradnl"/>
        </w:rPr>
        <w:t>de 10 mil personas han realizado cursos técnicos para el desarrollo de sus capacidades productivas.</w:t>
      </w:r>
    </w:p>
    <w:p w:rsidR="009C7601" w:rsidRPr="00D31413" w:rsidRDefault="009C7601" w:rsidP="009C7601">
      <w:pPr>
        <w:jc w:val="both"/>
        <w:rPr>
          <w:rFonts w:ascii="Times New Roman" w:hAnsi="Times New Roman"/>
          <w:sz w:val="24"/>
          <w:szCs w:val="24"/>
          <w:lang w:val="es-ES_tradnl"/>
        </w:rPr>
      </w:pPr>
    </w:p>
    <w:p w:rsidR="009C7601" w:rsidRPr="00D31413" w:rsidRDefault="005C58FF" w:rsidP="00A34229">
      <w:pPr>
        <w:jc w:val="both"/>
        <w:rPr>
          <w:rFonts w:ascii="Times New Roman" w:hAnsi="Times New Roman"/>
          <w:strike/>
          <w:sz w:val="24"/>
          <w:szCs w:val="24"/>
          <w:lang w:val="es-ES_tradnl"/>
        </w:rPr>
      </w:pPr>
      <w:r w:rsidRPr="00D31413">
        <w:rPr>
          <w:rFonts w:ascii="Times New Roman" w:hAnsi="Times New Roman"/>
          <w:strike/>
          <w:sz w:val="24"/>
          <w:szCs w:val="24"/>
          <w:lang w:val="es-ES_tradnl"/>
        </w:rPr>
        <w:t>Es necesario incorporar a las personas analfabetas que aún no se han beneficiado del plan, en su gran mayoría estos pertenecen a los grupos más difíciles de convencer, por diversas razones (laborales, personales</w:t>
      </w:r>
      <w:r w:rsidR="009C7601" w:rsidRPr="00D31413">
        <w:rPr>
          <w:rFonts w:ascii="Times New Roman" w:hAnsi="Times New Roman"/>
          <w:strike/>
          <w:sz w:val="24"/>
          <w:szCs w:val="24"/>
          <w:lang w:val="es-ES_tradnl"/>
        </w:rPr>
        <w:t>,</w:t>
      </w:r>
      <w:r w:rsidRPr="00D31413">
        <w:rPr>
          <w:rFonts w:ascii="Times New Roman" w:hAnsi="Times New Roman"/>
          <w:strike/>
          <w:sz w:val="24"/>
          <w:szCs w:val="24"/>
          <w:lang w:val="es-ES_tradnl"/>
        </w:rPr>
        <w:t xml:space="preserve"> y estigmas sociales, entre otras). Este grupo está compuesto fundamentalmente por hombres jóvenes de sectores urbanos, a quienes debemos llegar a través de la Campaña ¡Que Nadie se Quede Fuera! con la ayuda y el compromiso de todos y todas. </w:t>
      </w:r>
    </w:p>
    <w:p w:rsidR="007F591B" w:rsidRPr="00D31413" w:rsidRDefault="007F591B" w:rsidP="007F591B">
      <w:pPr>
        <w:jc w:val="both"/>
        <w:rPr>
          <w:rFonts w:ascii="Times New Roman" w:hAnsi="Times New Roman"/>
          <w:sz w:val="24"/>
          <w:szCs w:val="24"/>
          <w:lang w:val="es-ES_tradnl"/>
        </w:rPr>
      </w:pPr>
      <w:r w:rsidRPr="00D31413">
        <w:rPr>
          <w:rFonts w:ascii="Times New Roman" w:hAnsi="Times New Roman"/>
          <w:sz w:val="24"/>
          <w:szCs w:val="24"/>
          <w:lang w:val="es-ES_tradnl"/>
        </w:rPr>
        <w:t xml:space="preserve">Sin duda, los </w:t>
      </w:r>
      <w:r w:rsidR="005C58FF" w:rsidRPr="00D31413">
        <w:rPr>
          <w:rFonts w:ascii="Times New Roman" w:hAnsi="Times New Roman"/>
          <w:strike/>
          <w:sz w:val="24"/>
          <w:szCs w:val="24"/>
          <w:lang w:val="es-ES_tradnl"/>
        </w:rPr>
        <w:t>más</w:t>
      </w:r>
      <w:r w:rsidRPr="00D31413">
        <w:rPr>
          <w:rFonts w:ascii="Times New Roman" w:hAnsi="Times New Roman"/>
          <w:sz w:val="24"/>
          <w:szCs w:val="24"/>
          <w:lang w:val="es-ES_tradnl"/>
        </w:rPr>
        <w:t xml:space="preserve"> importantes logros del Plan Nacional de Alfabetización, n se limitan a aspectos estadísticos y cuantitativos. Junto al hecho de elevar el nivel educativo medio nacional, han </w:t>
      </w:r>
      <w:r w:rsidR="005C58FF" w:rsidRPr="00D31413">
        <w:rPr>
          <w:rFonts w:ascii="Times New Roman" w:hAnsi="Times New Roman"/>
          <w:strike/>
          <w:sz w:val="24"/>
          <w:szCs w:val="24"/>
          <w:lang w:val="es-ES_tradnl"/>
        </w:rPr>
        <w:t xml:space="preserve">sido </w:t>
      </w:r>
      <w:r w:rsidRPr="00D31413">
        <w:rPr>
          <w:rFonts w:ascii="Times New Roman" w:hAnsi="Times New Roman"/>
          <w:sz w:val="24"/>
          <w:szCs w:val="24"/>
          <w:lang w:val="es-ES_tradnl"/>
        </w:rPr>
        <w:t>ocurrido cambios de carácter cualitativo y cultural. La movilización de las diversas organizaciones públicas y sociales con un mismo propósito. El reconocimiento de que se puede aprender a cualquier edad y que esto es un derecho, la reflexión sobre lo que significa la condición de ser persona y ciudadano, ser parte de una familia, una comunidad; el ambiente, la salud, entre otros temas del programa básico de alfabetización, y sobre todo el intercambio durante 6 meses de aprendizaje en un colectivo de unas 10 o más personas, sobre estos temas y sobre la vida cotidiana, ha propiciado cambios muy significativos en la vida personal y en las dinámicas familiares y comunitarias.</w:t>
      </w:r>
    </w:p>
    <w:p w:rsidR="009C7601" w:rsidRPr="00D31413" w:rsidRDefault="009C7601" w:rsidP="000A0072">
      <w:pPr>
        <w:spacing w:line="360" w:lineRule="auto"/>
        <w:rPr>
          <w:rFonts w:ascii="Times New Roman" w:hAnsi="Times New Roman"/>
          <w:b/>
          <w:sz w:val="28"/>
          <w:szCs w:val="28"/>
          <w:lang w:val="es-ES_tradnl"/>
        </w:rPr>
      </w:pPr>
    </w:p>
    <w:p w:rsidR="001C62BF" w:rsidRPr="00D31413" w:rsidRDefault="001C62BF" w:rsidP="001C62BF">
      <w:pPr>
        <w:pStyle w:val="Default0"/>
        <w:spacing w:after="156"/>
        <w:rPr>
          <w:rFonts w:ascii="Times New Roman" w:eastAsia="Times New Roman" w:hAnsi="Times New Roman" w:cs="Times New Roman"/>
          <w:b/>
          <w:color w:val="auto"/>
          <w:sz w:val="28"/>
          <w:szCs w:val="28"/>
          <w:lang w:val="es-ES_tradnl"/>
        </w:rPr>
      </w:pPr>
      <w:r w:rsidRPr="00D31413">
        <w:rPr>
          <w:rFonts w:ascii="Times New Roman" w:eastAsia="Times New Roman" w:hAnsi="Times New Roman" w:cs="Times New Roman"/>
          <w:b/>
          <w:color w:val="auto"/>
          <w:sz w:val="28"/>
          <w:szCs w:val="28"/>
          <w:lang w:val="es-ES_tradnl"/>
        </w:rPr>
        <w:t>Plan Nacional de Atención Integral a la Primera Infancia “Quisqueya Empieza Contigo”</w:t>
      </w:r>
    </w:p>
    <w:p w:rsidR="001C62BF" w:rsidRPr="00D31413" w:rsidRDefault="001C62BF" w:rsidP="001C62BF">
      <w:pPr>
        <w:pStyle w:val="Default0"/>
        <w:spacing w:after="156"/>
        <w:rPr>
          <w:rFonts w:ascii="Times New Roman" w:eastAsia="Times New Roman" w:hAnsi="Times New Roman" w:cs="Times New Roman"/>
          <w:b/>
          <w:color w:val="auto"/>
          <w:sz w:val="28"/>
          <w:szCs w:val="28"/>
          <w:lang w:val="es-ES_tradnl"/>
        </w:rPr>
      </w:pPr>
    </w:p>
    <w:p w:rsidR="001C62BF" w:rsidRPr="00D31413" w:rsidRDefault="001C62BF" w:rsidP="00860B87">
      <w:pPr>
        <w:pStyle w:val="Prrafodelista"/>
        <w:tabs>
          <w:tab w:val="left" w:pos="0"/>
        </w:tabs>
        <w:ind w:left="0"/>
        <w:jc w:val="both"/>
        <w:rPr>
          <w:rFonts w:ascii="Times New Roman" w:eastAsia="Times New Roman" w:hAnsi="Times New Roman"/>
          <w:sz w:val="24"/>
          <w:lang w:val="es-ES_tradnl"/>
        </w:rPr>
      </w:pPr>
      <w:r w:rsidRPr="00D31413">
        <w:rPr>
          <w:rFonts w:ascii="Times New Roman" w:eastAsia="Times New Roman" w:hAnsi="Times New Roman"/>
          <w:sz w:val="24"/>
          <w:lang w:val="es-ES_tradnl"/>
        </w:rPr>
        <w:lastRenderedPageBreak/>
        <w:t>El Plan Quisqueya Empieza Contigo tiene el propósito de establecer un sistema de protección y atención integral a la primera infancia, reordenado, articulado, integrado y que regule la oferta de servicios existentes en el país, también procura ampliar significativamente la oferta en cobertura y calidad</w:t>
      </w:r>
      <w:r w:rsidR="00713FA6" w:rsidRPr="00D31413">
        <w:rPr>
          <w:rFonts w:ascii="Times New Roman" w:eastAsia="Times New Roman" w:hAnsi="Times New Roman"/>
          <w:sz w:val="24"/>
          <w:lang w:val="es-ES_tradnl"/>
        </w:rPr>
        <w:t xml:space="preserve">,con base en un modelo de atención integral, </w:t>
      </w:r>
      <w:r w:rsidRPr="00D31413">
        <w:rPr>
          <w:rFonts w:ascii="Times New Roman" w:eastAsia="Times New Roman" w:hAnsi="Times New Roman"/>
          <w:sz w:val="24"/>
          <w:lang w:val="es-ES_tradnl"/>
        </w:rPr>
        <w:t xml:space="preserve"> mediante un conjunto de estrategias </w:t>
      </w:r>
      <w:r w:rsidR="005C58FF" w:rsidRPr="00D31413">
        <w:rPr>
          <w:rFonts w:ascii="Times New Roman" w:eastAsia="Times New Roman" w:hAnsi="Times New Roman"/>
          <w:strike/>
          <w:sz w:val="24"/>
          <w:lang w:val="es-ES_tradnl"/>
        </w:rPr>
        <w:t>de atención integral</w:t>
      </w:r>
      <w:r w:rsidRPr="00D31413">
        <w:rPr>
          <w:rFonts w:ascii="Times New Roman" w:eastAsia="Times New Roman" w:hAnsi="Times New Roman"/>
          <w:sz w:val="24"/>
          <w:lang w:val="es-ES_tradnl"/>
        </w:rPr>
        <w:t xml:space="preserve"> dirigidas a niños y niñas de 0 a 5 años de edad, sus familias y comunidades. Los principales logros son: </w:t>
      </w:r>
    </w:p>
    <w:p w:rsidR="00A34229" w:rsidRPr="00D31413" w:rsidRDefault="00A34229" w:rsidP="00860B87">
      <w:pPr>
        <w:pStyle w:val="Prrafodelista"/>
        <w:tabs>
          <w:tab w:val="left" w:pos="0"/>
        </w:tabs>
        <w:ind w:left="0"/>
        <w:jc w:val="both"/>
        <w:rPr>
          <w:rFonts w:ascii="Times New Roman" w:eastAsia="Times New Roman" w:hAnsi="Times New Roman"/>
          <w:sz w:val="24"/>
          <w:lang w:val="es-ES_tradnl"/>
        </w:rPr>
      </w:pPr>
    </w:p>
    <w:p w:rsidR="00C043FD" w:rsidRPr="00D31413" w:rsidRDefault="00C043FD" w:rsidP="00860B87">
      <w:pPr>
        <w:pStyle w:val="Prrafodelista"/>
        <w:tabs>
          <w:tab w:val="left" w:pos="0"/>
        </w:tabs>
        <w:ind w:left="0" w:firstLine="357"/>
        <w:jc w:val="both"/>
        <w:rPr>
          <w:rFonts w:ascii="Times New Roman" w:eastAsia="Times New Roman" w:hAnsi="Times New Roman"/>
          <w:b/>
          <w:sz w:val="24"/>
          <w:lang w:val="es-ES_tradnl"/>
        </w:rPr>
      </w:pPr>
    </w:p>
    <w:p w:rsidR="001C62BF" w:rsidRPr="00D31413" w:rsidRDefault="001C62BF" w:rsidP="00860B87">
      <w:pPr>
        <w:pStyle w:val="Prrafodelista"/>
        <w:tabs>
          <w:tab w:val="left" w:pos="0"/>
        </w:tabs>
        <w:ind w:left="0" w:firstLine="357"/>
        <w:jc w:val="both"/>
        <w:rPr>
          <w:rFonts w:ascii="Times New Roman" w:eastAsia="Times New Roman" w:hAnsi="Times New Roman"/>
          <w:b/>
          <w:sz w:val="24"/>
          <w:lang w:val="es-ES_tradnl"/>
        </w:rPr>
      </w:pPr>
      <w:r w:rsidRPr="00D31413">
        <w:rPr>
          <w:rFonts w:ascii="Times New Roman" w:eastAsia="Times New Roman" w:hAnsi="Times New Roman"/>
          <w:b/>
          <w:sz w:val="24"/>
          <w:lang w:val="es-ES_tradnl"/>
        </w:rPr>
        <w:t>Reordenamiento institucional</w:t>
      </w:r>
    </w:p>
    <w:p w:rsidR="00860B87" w:rsidRPr="00D31413" w:rsidRDefault="00F608CE" w:rsidP="00860B87">
      <w:pPr>
        <w:pStyle w:val="Prrafodelista"/>
        <w:tabs>
          <w:tab w:val="left" w:pos="0"/>
        </w:tabs>
        <w:ind w:left="0"/>
        <w:jc w:val="both"/>
        <w:rPr>
          <w:rFonts w:ascii="Times New Roman" w:eastAsia="Times New Roman" w:hAnsi="Times New Roman"/>
          <w:sz w:val="24"/>
          <w:lang w:val="es-ES_tradnl"/>
        </w:rPr>
      </w:pPr>
      <w:r w:rsidRPr="00D31413">
        <w:rPr>
          <w:rFonts w:ascii="Times New Roman" w:eastAsia="Times New Roman" w:hAnsi="Times New Roman"/>
          <w:sz w:val="24"/>
          <w:lang w:val="es-ES_tradnl"/>
        </w:rPr>
        <w:tab/>
      </w:r>
    </w:p>
    <w:p w:rsidR="001C62BF" w:rsidRPr="00D31413" w:rsidRDefault="00E15D73" w:rsidP="00860B87">
      <w:pPr>
        <w:pStyle w:val="Prrafodelista"/>
        <w:tabs>
          <w:tab w:val="left" w:pos="0"/>
        </w:tabs>
        <w:ind w:left="0"/>
        <w:jc w:val="both"/>
        <w:rPr>
          <w:rFonts w:ascii="Times New Roman" w:eastAsia="Times New Roman" w:hAnsi="Times New Roman"/>
          <w:sz w:val="24"/>
          <w:lang w:val="es-ES_tradnl"/>
        </w:rPr>
      </w:pPr>
      <w:r w:rsidRPr="00D31413">
        <w:rPr>
          <w:rFonts w:ascii="Times New Roman" w:eastAsia="Times New Roman" w:hAnsi="Times New Roman"/>
          <w:sz w:val="24"/>
          <w:lang w:val="es-ES_tradnl"/>
        </w:rPr>
        <w:t xml:space="preserve">Con la promulgación del Decreto 461-14, se  </w:t>
      </w:r>
      <w:r w:rsidR="005C58FF" w:rsidRPr="00D31413">
        <w:rPr>
          <w:rFonts w:ascii="Times New Roman" w:eastAsia="Times New Roman" w:hAnsi="Times New Roman"/>
          <w:strike/>
          <w:sz w:val="24"/>
          <w:lang w:val="es-ES_tradnl"/>
        </w:rPr>
        <w:t>Han iniciado</w:t>
      </w:r>
      <w:r w:rsidR="001C62BF" w:rsidRPr="00D31413">
        <w:rPr>
          <w:rFonts w:ascii="Times New Roman" w:eastAsia="Times New Roman" w:hAnsi="Times New Roman"/>
          <w:sz w:val="24"/>
          <w:lang w:val="es-ES_tradnl"/>
        </w:rPr>
        <w:t xml:space="preserve"> </w:t>
      </w:r>
      <w:r w:rsidRPr="00D31413">
        <w:rPr>
          <w:rFonts w:ascii="Times New Roman" w:eastAsia="Times New Roman" w:hAnsi="Times New Roman"/>
          <w:sz w:val="24"/>
          <w:lang w:val="es-ES_tradnl"/>
        </w:rPr>
        <w:t xml:space="preserve">iniciaron </w:t>
      </w:r>
      <w:r w:rsidR="001C62BF" w:rsidRPr="00D31413">
        <w:rPr>
          <w:rFonts w:ascii="Times New Roman" w:eastAsia="Times New Roman" w:hAnsi="Times New Roman"/>
          <w:sz w:val="24"/>
          <w:lang w:val="es-ES_tradnl"/>
        </w:rPr>
        <w:t xml:space="preserve">las operaciones del Instituto Nacional de Atención </w:t>
      </w:r>
      <w:r w:rsidRPr="00D31413">
        <w:rPr>
          <w:rFonts w:ascii="Times New Roman" w:eastAsia="Times New Roman" w:hAnsi="Times New Roman"/>
          <w:sz w:val="24"/>
          <w:lang w:val="es-ES_tradnl"/>
        </w:rPr>
        <w:t xml:space="preserve">Integral </w:t>
      </w:r>
      <w:r w:rsidR="001C62BF" w:rsidRPr="00D31413">
        <w:rPr>
          <w:rFonts w:ascii="Times New Roman" w:eastAsia="Times New Roman" w:hAnsi="Times New Roman"/>
          <w:sz w:val="24"/>
          <w:lang w:val="es-ES_tradnl"/>
        </w:rPr>
        <w:t xml:space="preserve">a la Primera Infancia (INAIPI), organismo adscrito al Ministerio de Educación de la Republica Dominicana MINERD, especializado en la provisión de servicios de atención a los niños(as) menores de 5 años. </w:t>
      </w:r>
      <w:r w:rsidR="005C58FF" w:rsidRPr="00D31413">
        <w:rPr>
          <w:rFonts w:ascii="Times New Roman" w:eastAsia="Times New Roman" w:hAnsi="Times New Roman"/>
          <w:strike/>
          <w:sz w:val="24"/>
          <w:lang w:val="es-ES_tradnl"/>
        </w:rPr>
        <w:t>En ese sentido se ha promulgado el Decreto 461-14, permitiendo dar inicio a las gestiones de desarrollo del Instituto y</w:t>
      </w:r>
      <w:r w:rsidR="00B3694D" w:rsidRPr="00D31413">
        <w:rPr>
          <w:rFonts w:ascii="Times New Roman" w:eastAsia="Times New Roman" w:hAnsi="Times New Roman"/>
          <w:sz w:val="24"/>
          <w:lang w:val="es-ES_tradnl"/>
        </w:rPr>
        <w:t xml:space="preserve"> </w:t>
      </w:r>
      <w:r w:rsidR="005C58FF" w:rsidRPr="00D31413">
        <w:rPr>
          <w:rFonts w:ascii="Times New Roman" w:eastAsia="Times New Roman" w:hAnsi="Times New Roman"/>
          <w:strike/>
          <w:sz w:val="24"/>
          <w:lang w:val="es-ES_tradnl"/>
        </w:rPr>
        <w:t xml:space="preserve">concomitantemente se han traspasado </w:t>
      </w:r>
      <w:r w:rsidRPr="00D31413">
        <w:rPr>
          <w:rFonts w:ascii="Times New Roman" w:eastAsia="Times New Roman" w:hAnsi="Times New Roman"/>
          <w:sz w:val="24"/>
          <w:lang w:val="es-ES_tradnl"/>
        </w:rPr>
        <w:t xml:space="preserve"> A partir del 01 de enero 2015, </w:t>
      </w:r>
      <w:r w:rsidR="001C62BF" w:rsidRPr="00D31413">
        <w:rPr>
          <w:rFonts w:ascii="Times New Roman" w:eastAsia="Times New Roman" w:hAnsi="Times New Roman"/>
          <w:sz w:val="24"/>
          <w:lang w:val="es-ES_tradnl"/>
        </w:rPr>
        <w:t>los servicios de los Centros Infantiles de Atención Integral (CIANI), anteriormente administrados por el Consejo Nacional de la Niñez (CONANI), hacia el INAIPI</w:t>
      </w:r>
      <w:r w:rsidR="002C1AAF" w:rsidRPr="00D31413">
        <w:rPr>
          <w:rFonts w:ascii="Times New Roman" w:eastAsia="Times New Roman" w:hAnsi="Times New Roman"/>
          <w:sz w:val="24"/>
          <w:lang w:val="es-ES_tradnl"/>
        </w:rPr>
        <w:t>, avanzandose en la seperaci+on de funciones, lo que favorecerá fortalecer las funciones de rectoría</w:t>
      </w:r>
      <w:r w:rsidR="001C62BF" w:rsidRPr="00D31413">
        <w:rPr>
          <w:rFonts w:ascii="Times New Roman" w:eastAsia="Times New Roman" w:hAnsi="Times New Roman"/>
          <w:sz w:val="24"/>
          <w:lang w:val="es-ES_tradnl"/>
        </w:rPr>
        <w:t xml:space="preserve"> </w:t>
      </w:r>
      <w:r w:rsidR="002C1AAF" w:rsidRPr="00D31413">
        <w:rPr>
          <w:rFonts w:ascii="Times New Roman" w:eastAsia="Times New Roman" w:hAnsi="Times New Roman"/>
          <w:sz w:val="24"/>
          <w:lang w:val="es-ES_tradnl"/>
        </w:rPr>
        <w:t xml:space="preserve"> del </w:t>
      </w:r>
      <w:r w:rsidR="005C58FF" w:rsidRPr="00D31413">
        <w:rPr>
          <w:rFonts w:ascii="Times New Roman" w:eastAsia="Times New Roman" w:hAnsi="Times New Roman"/>
          <w:strike/>
          <w:sz w:val="24"/>
          <w:lang w:val="es-ES_tradnl"/>
        </w:rPr>
        <w:t>como forma de avanzar con la diferenciación de funciones en el sistema de Atención Integral a la Primera Infancia. En lo adelante el CONANI podrá concentrarse en su misión principal, que es la de ser el ente rector del</w:t>
      </w:r>
      <w:r w:rsidR="001C62BF" w:rsidRPr="00D31413">
        <w:rPr>
          <w:rFonts w:ascii="Times New Roman" w:eastAsia="Times New Roman" w:hAnsi="Times New Roman"/>
          <w:sz w:val="24"/>
          <w:lang w:val="es-ES_tradnl"/>
        </w:rPr>
        <w:t xml:space="preserve"> Sistema de Protección de Infancia y Adolescencia</w:t>
      </w:r>
      <w:r w:rsidR="00CD70B0" w:rsidRPr="00D31413">
        <w:rPr>
          <w:rFonts w:ascii="Times New Roman" w:eastAsia="Times New Roman" w:hAnsi="Times New Roman"/>
          <w:sz w:val="24"/>
          <w:lang w:val="es-ES_tradnl"/>
        </w:rPr>
        <w:t xml:space="preserve">, asignadas al CONANI porel Código XXXXX, de fecha XXXX. </w:t>
      </w:r>
      <w:r w:rsidR="001C62BF" w:rsidRPr="00D31413">
        <w:rPr>
          <w:rFonts w:ascii="Times New Roman" w:eastAsia="Times New Roman" w:hAnsi="Times New Roman"/>
          <w:sz w:val="24"/>
          <w:lang w:val="es-ES_tradnl"/>
        </w:rPr>
        <w:t xml:space="preserve"> </w:t>
      </w:r>
      <w:r w:rsidR="005C58FF" w:rsidRPr="00D31413">
        <w:rPr>
          <w:rFonts w:ascii="Times New Roman" w:eastAsia="Times New Roman" w:hAnsi="Times New Roman"/>
          <w:strike/>
          <w:sz w:val="24"/>
          <w:lang w:val="es-ES_tradnl"/>
        </w:rPr>
        <w:t>y de las Políticas Publicas orientadas a dicho grupo poblacional Se ha formulado un proyecto de Ley que regula el sub-sistema de Atención Integral a la Primera Infancia y dota de autonomía administrativa y financiera al INAIPI, el cual será sometido al Congreso en la Primera Legislatura del presente año 2015.</w:t>
      </w:r>
    </w:p>
    <w:p w:rsidR="00A34229" w:rsidRPr="00D31413" w:rsidRDefault="00A34229" w:rsidP="00860B87">
      <w:pPr>
        <w:pStyle w:val="Prrafodelista"/>
        <w:tabs>
          <w:tab w:val="left" w:pos="0"/>
        </w:tabs>
        <w:ind w:left="0"/>
        <w:jc w:val="both"/>
        <w:rPr>
          <w:rFonts w:ascii="Times New Roman" w:eastAsia="Times New Roman" w:hAnsi="Times New Roman"/>
          <w:sz w:val="24"/>
          <w:lang w:val="es-ES_tradnl"/>
        </w:rPr>
      </w:pPr>
    </w:p>
    <w:p w:rsidR="00860B87" w:rsidRPr="00D31413" w:rsidRDefault="00860B87" w:rsidP="00860B87">
      <w:pPr>
        <w:pStyle w:val="Prrafodelista"/>
        <w:tabs>
          <w:tab w:val="left" w:pos="0"/>
        </w:tabs>
        <w:ind w:left="0"/>
        <w:jc w:val="both"/>
        <w:rPr>
          <w:rFonts w:ascii="Times New Roman" w:eastAsia="Times New Roman" w:hAnsi="Times New Roman"/>
          <w:sz w:val="24"/>
          <w:lang w:val="es-ES_tradnl"/>
        </w:rPr>
      </w:pPr>
    </w:p>
    <w:p w:rsidR="001C62BF" w:rsidRPr="00D31413" w:rsidRDefault="001C62BF" w:rsidP="00860B87">
      <w:pPr>
        <w:pStyle w:val="Prrafodelista"/>
        <w:tabs>
          <w:tab w:val="left" w:pos="0"/>
        </w:tabs>
        <w:ind w:left="0" w:firstLine="357"/>
        <w:jc w:val="both"/>
        <w:rPr>
          <w:rFonts w:ascii="Times New Roman" w:eastAsia="Times New Roman" w:hAnsi="Times New Roman"/>
          <w:b/>
          <w:sz w:val="24"/>
          <w:lang w:val="es-ES_tradnl"/>
        </w:rPr>
      </w:pPr>
      <w:r w:rsidRPr="00D31413">
        <w:rPr>
          <w:rFonts w:ascii="Times New Roman" w:eastAsia="Times New Roman" w:hAnsi="Times New Roman"/>
          <w:b/>
          <w:sz w:val="24"/>
          <w:lang w:val="es-ES_tradnl"/>
        </w:rPr>
        <w:t>Definición del modelo de atención</w:t>
      </w:r>
    </w:p>
    <w:p w:rsidR="00860B87" w:rsidRPr="00D31413" w:rsidRDefault="00860B87" w:rsidP="00860B87">
      <w:pPr>
        <w:pStyle w:val="Prrafodelista"/>
        <w:tabs>
          <w:tab w:val="left" w:pos="0"/>
        </w:tabs>
        <w:ind w:left="0" w:firstLine="357"/>
        <w:jc w:val="both"/>
        <w:rPr>
          <w:rFonts w:ascii="Times New Roman" w:eastAsia="Times New Roman" w:hAnsi="Times New Roman"/>
          <w:b/>
          <w:sz w:val="24"/>
          <w:lang w:val="es-ES_tradnl"/>
        </w:rPr>
      </w:pPr>
    </w:p>
    <w:p w:rsidR="00B3694D" w:rsidRPr="00D31413" w:rsidRDefault="00CD70B0" w:rsidP="00B3694D">
      <w:pPr>
        <w:tabs>
          <w:tab w:val="left" w:pos="0"/>
        </w:tabs>
        <w:jc w:val="both"/>
        <w:rPr>
          <w:rFonts w:ascii="Times New Roman" w:eastAsia="Times New Roman" w:hAnsi="Times New Roman"/>
          <w:b/>
          <w:sz w:val="24"/>
          <w:lang w:val="es-ES_tradnl"/>
        </w:rPr>
      </w:pPr>
      <w:r w:rsidRPr="00D31413">
        <w:rPr>
          <w:rFonts w:ascii="Times New Roman" w:eastAsia="Times New Roman" w:hAnsi="Times New Roman"/>
          <w:sz w:val="24"/>
          <w:lang w:val="es-ES_tradnl"/>
        </w:rPr>
        <w:t>Se ha d</w:t>
      </w:r>
      <w:r w:rsidR="005C58FF" w:rsidRPr="00D31413">
        <w:rPr>
          <w:rFonts w:ascii="Times New Roman" w:eastAsia="Times New Roman" w:hAnsi="Times New Roman"/>
          <w:strike/>
          <w:sz w:val="24"/>
          <w:lang w:val="es-ES_tradnl"/>
        </w:rPr>
        <w:t>D</w:t>
      </w:r>
      <w:r w:rsidR="00B3694D" w:rsidRPr="00D31413">
        <w:rPr>
          <w:rFonts w:ascii="Times New Roman" w:eastAsia="Times New Roman" w:hAnsi="Times New Roman"/>
          <w:sz w:val="24"/>
          <w:lang w:val="es-ES_tradnl"/>
        </w:rPr>
        <w:t xml:space="preserve">iseñado el modelo de atención integral a la primera infancia </w:t>
      </w:r>
      <w:r w:rsidRPr="00D31413">
        <w:rPr>
          <w:rFonts w:ascii="Times New Roman" w:eastAsia="Times New Roman" w:hAnsi="Times New Roman"/>
          <w:sz w:val="24"/>
          <w:lang w:val="es-ES_tradnl"/>
        </w:rPr>
        <w:t xml:space="preserve">y los los protocolos de atención que orientan técnicamente todas las áreas de servicios del sistema. Estos procesos han contado </w:t>
      </w:r>
      <w:r w:rsidR="00B3694D" w:rsidRPr="00D31413">
        <w:rPr>
          <w:rFonts w:ascii="Times New Roman" w:eastAsia="Times New Roman" w:hAnsi="Times New Roman"/>
          <w:sz w:val="24"/>
          <w:lang w:val="es-ES_tradnl"/>
        </w:rPr>
        <w:t xml:space="preserve">con apoyo de expertos </w:t>
      </w:r>
      <w:r w:rsidRPr="00D31413">
        <w:rPr>
          <w:rFonts w:ascii="Times New Roman" w:eastAsia="Times New Roman" w:hAnsi="Times New Roman"/>
          <w:sz w:val="24"/>
          <w:lang w:val="es-ES_tradnl"/>
        </w:rPr>
        <w:t xml:space="preserve">nacionales e </w:t>
      </w:r>
      <w:r w:rsidR="00B3694D" w:rsidRPr="00D31413">
        <w:rPr>
          <w:rFonts w:ascii="Times New Roman" w:eastAsia="Times New Roman" w:hAnsi="Times New Roman"/>
          <w:sz w:val="24"/>
          <w:lang w:val="es-ES_tradnl"/>
        </w:rPr>
        <w:t xml:space="preserve">internacionales y la cooperación </w:t>
      </w:r>
      <w:r w:rsidR="005C58FF" w:rsidRPr="00D31413">
        <w:rPr>
          <w:rFonts w:ascii="Times New Roman" w:eastAsia="Times New Roman" w:hAnsi="Times New Roman"/>
          <w:strike/>
          <w:sz w:val="24"/>
          <w:lang w:val="es-ES_tradnl"/>
        </w:rPr>
        <w:t xml:space="preserve">técnica y financiera </w:t>
      </w:r>
      <w:r w:rsidR="00B3694D" w:rsidRPr="00D31413">
        <w:rPr>
          <w:rFonts w:ascii="Times New Roman" w:eastAsia="Times New Roman" w:hAnsi="Times New Roman"/>
          <w:sz w:val="24"/>
          <w:lang w:val="es-ES_tradnl"/>
        </w:rPr>
        <w:t>del Banco Interamericano de Desarrollo (BID)</w:t>
      </w:r>
      <w:r w:rsidR="00152382" w:rsidRPr="00D31413">
        <w:rPr>
          <w:rFonts w:ascii="Times New Roman" w:eastAsia="Times New Roman" w:hAnsi="Times New Roman"/>
          <w:sz w:val="24"/>
          <w:lang w:val="es-ES_tradnl"/>
        </w:rPr>
        <w:t>,</w:t>
      </w:r>
      <w:r w:rsidR="00B3694D" w:rsidRPr="00D31413">
        <w:rPr>
          <w:rFonts w:ascii="Times New Roman" w:eastAsia="Times New Roman" w:hAnsi="Times New Roman"/>
          <w:sz w:val="24"/>
          <w:lang w:val="es-ES_tradnl"/>
        </w:rPr>
        <w:t xml:space="preserve"> UNICEF y otros organismos internacionales. </w:t>
      </w:r>
      <w:r w:rsidR="005C58FF" w:rsidRPr="00D31413">
        <w:rPr>
          <w:rFonts w:ascii="Times New Roman" w:eastAsia="Times New Roman" w:hAnsi="Times New Roman"/>
          <w:strike/>
          <w:sz w:val="24"/>
          <w:lang w:val="es-ES_tradnl"/>
        </w:rPr>
        <w:t>Asimismo se han elaborado</w:t>
      </w:r>
      <w:r w:rsidR="00B3694D" w:rsidRPr="00D31413">
        <w:rPr>
          <w:rFonts w:ascii="Times New Roman" w:eastAsia="Times New Roman" w:hAnsi="Times New Roman"/>
          <w:sz w:val="24"/>
          <w:lang w:val="es-ES_tradnl"/>
        </w:rPr>
        <w:t xml:space="preserve"> </w:t>
      </w:r>
    </w:p>
    <w:p w:rsidR="00B3694D" w:rsidRPr="00D31413" w:rsidRDefault="00B3694D" w:rsidP="00860B87">
      <w:pPr>
        <w:pStyle w:val="Prrafodelista"/>
        <w:tabs>
          <w:tab w:val="left" w:pos="0"/>
        </w:tabs>
        <w:ind w:left="0"/>
        <w:jc w:val="both"/>
        <w:rPr>
          <w:rFonts w:ascii="Times New Roman" w:eastAsia="Times New Roman" w:hAnsi="Times New Roman"/>
          <w:sz w:val="24"/>
          <w:lang w:val="es-ES_tradnl"/>
        </w:rPr>
      </w:pPr>
    </w:p>
    <w:p w:rsidR="001C62BF" w:rsidRPr="00D31413" w:rsidRDefault="001C62BF" w:rsidP="00860B87">
      <w:pPr>
        <w:jc w:val="both"/>
        <w:rPr>
          <w:rFonts w:ascii="Times New Roman" w:eastAsia="Times New Roman" w:hAnsi="Times New Roman"/>
          <w:b/>
          <w:sz w:val="24"/>
          <w:lang w:val="es-ES_tradnl"/>
        </w:rPr>
      </w:pPr>
      <w:r w:rsidRPr="00D31413">
        <w:rPr>
          <w:rFonts w:ascii="Times New Roman" w:eastAsia="Times New Roman" w:hAnsi="Times New Roman"/>
          <w:sz w:val="16"/>
          <w:szCs w:val="16"/>
          <w:lang w:val="es-ES_tradnl"/>
        </w:rPr>
        <w:br/>
      </w:r>
      <w:r w:rsidRPr="00D31413">
        <w:rPr>
          <w:rFonts w:ascii="Times New Roman" w:eastAsia="Times New Roman" w:hAnsi="Times New Roman"/>
          <w:b/>
          <w:sz w:val="24"/>
          <w:lang w:val="es-ES_tradnl"/>
        </w:rPr>
        <w:t>Redes de servicios: Estancias Infantiles y Centros Comunitarios 0-4 años</w:t>
      </w:r>
    </w:p>
    <w:p w:rsidR="005C58FF" w:rsidRPr="00D31413" w:rsidRDefault="001C62BF" w:rsidP="005C58FF">
      <w:pPr>
        <w:jc w:val="both"/>
        <w:rPr>
          <w:rFonts w:ascii="Times New Roman" w:eastAsia="Times New Roman" w:hAnsi="Times New Roman"/>
          <w:sz w:val="24"/>
          <w:lang w:val="es-ES_tradnl"/>
        </w:rPr>
      </w:pPr>
      <w:r w:rsidRPr="00D31413">
        <w:rPr>
          <w:rFonts w:ascii="Times New Roman" w:eastAsia="Times New Roman" w:hAnsi="Times New Roman"/>
          <w:sz w:val="24"/>
          <w:lang w:val="es-ES_tradnl"/>
        </w:rPr>
        <w:br/>
      </w:r>
      <w:r w:rsidR="00152382" w:rsidRPr="00D31413">
        <w:rPr>
          <w:rFonts w:ascii="Times New Roman" w:eastAsia="Times New Roman" w:hAnsi="Times New Roman"/>
          <w:sz w:val="24"/>
          <w:lang w:val="es-ES_tradnl"/>
        </w:rPr>
        <w:t>S</w:t>
      </w:r>
      <w:r w:rsidRPr="00D31413">
        <w:rPr>
          <w:rFonts w:ascii="Times New Roman" w:eastAsia="Times New Roman" w:hAnsi="Times New Roman"/>
          <w:sz w:val="24"/>
          <w:lang w:val="es-ES_tradnl"/>
        </w:rPr>
        <w:t xml:space="preserve">e </w:t>
      </w:r>
      <w:r w:rsidR="00CD70B0" w:rsidRPr="00D31413">
        <w:rPr>
          <w:rFonts w:ascii="Times New Roman" w:eastAsia="Times New Roman" w:hAnsi="Times New Roman"/>
          <w:sz w:val="24"/>
          <w:lang w:val="es-ES_tradnl"/>
        </w:rPr>
        <w:t xml:space="preserve">sortearon y asignaron los contratos de construcción correspondientes </w:t>
      </w:r>
      <w:r w:rsidR="005C58FF" w:rsidRPr="00D31413">
        <w:rPr>
          <w:rFonts w:ascii="Times New Roman" w:eastAsia="Times New Roman" w:hAnsi="Times New Roman"/>
          <w:strike/>
          <w:sz w:val="24"/>
          <w:lang w:val="es-ES_tradnl"/>
        </w:rPr>
        <w:t>han sorteado</w:t>
      </w:r>
      <w:r w:rsidRPr="00D31413">
        <w:rPr>
          <w:rFonts w:ascii="Times New Roman" w:eastAsia="Times New Roman" w:hAnsi="Times New Roman"/>
          <w:sz w:val="24"/>
          <w:lang w:val="es-ES_tradnl"/>
        </w:rPr>
        <w:t xml:space="preserve"> </w:t>
      </w:r>
      <w:r w:rsidR="00CD70B0" w:rsidRPr="00D31413">
        <w:rPr>
          <w:rFonts w:ascii="Times New Roman" w:eastAsia="Times New Roman" w:hAnsi="Times New Roman"/>
          <w:sz w:val="24"/>
          <w:lang w:val="es-ES_tradnl"/>
        </w:rPr>
        <w:t xml:space="preserve">a </w:t>
      </w:r>
      <w:r w:rsidRPr="00D31413">
        <w:rPr>
          <w:rFonts w:ascii="Times New Roman" w:eastAsia="Times New Roman" w:hAnsi="Times New Roman"/>
          <w:sz w:val="24"/>
          <w:lang w:val="es-ES_tradnl"/>
        </w:rPr>
        <w:t>150 estancias infantiles</w:t>
      </w:r>
      <w:r w:rsidR="00CD70B0" w:rsidRPr="00D31413">
        <w:rPr>
          <w:rFonts w:ascii="Times New Roman" w:eastAsia="Times New Roman" w:hAnsi="Times New Roman"/>
          <w:sz w:val="24"/>
          <w:lang w:val="es-ES_tradnl"/>
        </w:rPr>
        <w:t>,</w:t>
      </w:r>
      <w:r w:rsidRPr="00D31413">
        <w:rPr>
          <w:rFonts w:ascii="Times New Roman" w:eastAsia="Times New Roman" w:hAnsi="Times New Roman"/>
          <w:sz w:val="24"/>
          <w:lang w:val="es-ES_tradnl"/>
        </w:rPr>
        <w:t xml:space="preserve"> adicionales</w:t>
      </w:r>
      <w:r w:rsidR="00152382" w:rsidRPr="00D31413">
        <w:rPr>
          <w:rFonts w:ascii="Times New Roman" w:eastAsia="Times New Roman" w:hAnsi="Times New Roman"/>
          <w:sz w:val="24"/>
          <w:lang w:val="es-ES_tradnl"/>
        </w:rPr>
        <w:t xml:space="preserve"> a las primeras 100 </w:t>
      </w:r>
      <w:r w:rsidR="005C58FF" w:rsidRPr="00D31413">
        <w:rPr>
          <w:rFonts w:ascii="Times New Roman" w:eastAsia="Times New Roman" w:hAnsi="Times New Roman"/>
          <w:strike/>
          <w:sz w:val="24"/>
          <w:lang w:val="es-ES_tradnl"/>
        </w:rPr>
        <w:t>estancias</w:t>
      </w:r>
      <w:r w:rsidR="00152382" w:rsidRPr="00D31413">
        <w:rPr>
          <w:rFonts w:ascii="Times New Roman" w:eastAsia="Times New Roman" w:hAnsi="Times New Roman"/>
          <w:sz w:val="24"/>
          <w:lang w:val="es-ES_tradnl"/>
        </w:rPr>
        <w:t xml:space="preserve"> </w:t>
      </w:r>
      <w:r w:rsidR="00001690" w:rsidRPr="00D31413">
        <w:rPr>
          <w:rFonts w:ascii="Times New Roman" w:eastAsia="Times New Roman" w:hAnsi="Times New Roman"/>
          <w:sz w:val="24"/>
          <w:lang w:val="es-ES_tradnl"/>
        </w:rPr>
        <w:t xml:space="preserve">previamente </w:t>
      </w:r>
      <w:r w:rsidR="00152382" w:rsidRPr="00D31413">
        <w:rPr>
          <w:rFonts w:ascii="Times New Roman" w:eastAsia="Times New Roman" w:hAnsi="Times New Roman"/>
          <w:sz w:val="24"/>
          <w:lang w:val="es-ES_tradnl"/>
        </w:rPr>
        <w:t>sorteadas en 2013</w:t>
      </w:r>
      <w:r w:rsidRPr="00D31413">
        <w:rPr>
          <w:rFonts w:ascii="Times New Roman" w:eastAsia="Times New Roman" w:hAnsi="Times New Roman"/>
          <w:sz w:val="24"/>
          <w:lang w:val="es-ES_tradnl"/>
        </w:rPr>
        <w:t xml:space="preserve">, las cuales al entrar en operación beneficiarán a 56,500 niños(as) y sus familias.  En total, al sumar las estancias nuevas, </w:t>
      </w:r>
      <w:r w:rsidR="005C58FF" w:rsidRPr="00D31413">
        <w:rPr>
          <w:rFonts w:ascii="Times New Roman" w:eastAsia="Times New Roman" w:hAnsi="Times New Roman"/>
          <w:strike/>
          <w:sz w:val="24"/>
          <w:lang w:val="es-ES_tradnl"/>
        </w:rPr>
        <w:t>las que se construirán en lo que resta de la presente gestión</w:t>
      </w:r>
      <w:r w:rsidRPr="00D31413">
        <w:rPr>
          <w:rFonts w:ascii="Times New Roman" w:eastAsia="Times New Roman" w:hAnsi="Times New Roman"/>
          <w:sz w:val="24"/>
          <w:lang w:val="es-ES_tradnl"/>
        </w:rPr>
        <w:t xml:space="preserve"> y las traspasadas desde el CONANI, el Instituto Nacional de Atención Integral a la Primera Infancia administrará 305 estancias infantiles con una población total beneficiaria de casi 70 mi</w:t>
      </w:r>
      <w:r w:rsidR="00F84086" w:rsidRPr="00D31413">
        <w:rPr>
          <w:rFonts w:ascii="Times New Roman" w:eastAsia="Times New Roman" w:hAnsi="Times New Roman"/>
          <w:sz w:val="24"/>
          <w:lang w:val="es-ES_tradnl"/>
        </w:rPr>
        <w:t>l niños(as).</w:t>
      </w:r>
      <w:r w:rsidR="00CD70B0" w:rsidRPr="00D31413">
        <w:rPr>
          <w:rFonts w:ascii="Times New Roman" w:eastAsia="Times New Roman" w:hAnsi="Times New Roman"/>
          <w:sz w:val="24"/>
          <w:lang w:val="es-ES_tradnl"/>
        </w:rPr>
        <w:t xml:space="preserve"> </w:t>
      </w:r>
    </w:p>
    <w:p w:rsidR="001C62BF" w:rsidRPr="00D31413" w:rsidRDefault="001C62BF" w:rsidP="00A34229">
      <w:pPr>
        <w:jc w:val="both"/>
        <w:rPr>
          <w:rFonts w:ascii="Times New Roman" w:eastAsia="Times New Roman" w:hAnsi="Times New Roman"/>
          <w:sz w:val="24"/>
          <w:lang w:val="es-ES_tradnl"/>
        </w:rPr>
      </w:pPr>
      <w:r w:rsidRPr="00D31413">
        <w:rPr>
          <w:rFonts w:ascii="Times New Roman" w:eastAsia="Times New Roman" w:hAnsi="Times New Roman"/>
          <w:sz w:val="24"/>
          <w:lang w:val="es-ES_tradnl"/>
        </w:rPr>
        <w:t xml:space="preserve">Adicionalmente a las estancias infantiles, se ha dado inicio a una nueva modalidad de servicio, que consiste en centros comunitarios y redes familiares que acompañan directamente a los </w:t>
      </w:r>
      <w:r w:rsidRPr="00D31413">
        <w:rPr>
          <w:rFonts w:ascii="Times New Roman" w:eastAsia="Times New Roman" w:hAnsi="Times New Roman"/>
          <w:sz w:val="24"/>
          <w:lang w:val="es-ES_tradnl"/>
        </w:rPr>
        <w:lastRenderedPageBreak/>
        <w:t>hogares durante la gestación y en la adecuada crianza de sus hijos(as). Sobre la base de un llamado público se han  suscrito acuerdos pa</w:t>
      </w:r>
      <w:r w:rsidR="00424108" w:rsidRPr="00D31413">
        <w:rPr>
          <w:rFonts w:ascii="Times New Roman" w:eastAsia="Times New Roman" w:hAnsi="Times New Roman"/>
          <w:sz w:val="24"/>
          <w:lang w:val="es-ES_tradnl"/>
        </w:rPr>
        <w:t>ra cogestión de servicios con veinte</w:t>
      </w:r>
      <w:r w:rsidRPr="00D31413">
        <w:rPr>
          <w:rFonts w:ascii="Times New Roman" w:eastAsia="Times New Roman" w:hAnsi="Times New Roman"/>
          <w:sz w:val="24"/>
          <w:lang w:val="es-ES_tradnl"/>
        </w:rPr>
        <w:t xml:space="preserve"> (20) organizaciones sociales que cumplieron con las especificaciones técnicas, legales y  administrativas establecidas</w:t>
      </w:r>
      <w:r w:rsidR="00424108" w:rsidRPr="00D31413">
        <w:rPr>
          <w:rFonts w:ascii="Times New Roman" w:eastAsia="Times New Roman" w:hAnsi="Times New Roman"/>
          <w:sz w:val="24"/>
          <w:lang w:val="es-ES_tradnl"/>
        </w:rPr>
        <w:t xml:space="preserve">.  A </w:t>
      </w:r>
      <w:r w:rsidR="00CD34FA" w:rsidRPr="00D31413">
        <w:rPr>
          <w:rFonts w:ascii="Times New Roman" w:eastAsia="Times New Roman" w:hAnsi="Times New Roman"/>
          <w:sz w:val="24"/>
          <w:lang w:val="es-ES_tradnl"/>
        </w:rPr>
        <w:t xml:space="preserve"> través de los mismos</w:t>
      </w:r>
      <w:r w:rsidR="00424108" w:rsidRPr="00D31413">
        <w:rPr>
          <w:rFonts w:ascii="Times New Roman" w:eastAsia="Times New Roman" w:hAnsi="Times New Roman"/>
          <w:sz w:val="24"/>
          <w:lang w:val="es-ES_tradnl"/>
        </w:rPr>
        <w:t xml:space="preserve"> </w:t>
      </w:r>
      <w:r w:rsidR="00CD34FA" w:rsidRPr="00D31413">
        <w:rPr>
          <w:rFonts w:ascii="Times New Roman" w:eastAsia="Times New Roman" w:hAnsi="Times New Roman"/>
          <w:sz w:val="24"/>
          <w:lang w:val="es-ES_tradnl"/>
        </w:rPr>
        <w:t xml:space="preserve"> estarán </w:t>
      </w:r>
      <w:r w:rsidR="00424108" w:rsidRPr="00D31413">
        <w:rPr>
          <w:rFonts w:ascii="Times New Roman" w:eastAsia="Times New Roman" w:hAnsi="Times New Roman"/>
          <w:sz w:val="24"/>
          <w:lang w:val="es-ES_tradnl"/>
        </w:rPr>
        <w:t>operando  cuarenta y una</w:t>
      </w:r>
      <w:r w:rsidRPr="00D31413">
        <w:rPr>
          <w:rFonts w:ascii="Times New Roman" w:eastAsia="Times New Roman" w:hAnsi="Times New Roman"/>
          <w:sz w:val="24"/>
          <w:lang w:val="es-ES_tradnl"/>
        </w:rPr>
        <w:t xml:space="preserve"> (41) redes familiares y comunitarias impactando a un total de </w:t>
      </w:r>
      <w:r w:rsidR="00A02A46" w:rsidRPr="00D31413">
        <w:rPr>
          <w:rFonts w:ascii="Times New Roman" w:eastAsia="Times New Roman" w:hAnsi="Times New Roman"/>
          <w:sz w:val="24"/>
          <w:lang w:val="es-ES_tradnl"/>
        </w:rPr>
        <w:t>dieciséis mil novecientos veintiocho (16,928</w:t>
      </w:r>
      <w:r w:rsidRPr="00D31413">
        <w:rPr>
          <w:rFonts w:ascii="Times New Roman" w:eastAsia="Times New Roman" w:hAnsi="Times New Roman"/>
          <w:sz w:val="24"/>
          <w:lang w:val="es-ES_tradnl"/>
        </w:rPr>
        <w:t xml:space="preserve">) niños(as), y sus familias. </w:t>
      </w:r>
    </w:p>
    <w:p w:rsidR="001C62BF" w:rsidRPr="00D31413" w:rsidRDefault="001C62BF" w:rsidP="00860B87">
      <w:pPr>
        <w:ind w:left="-57"/>
        <w:jc w:val="both"/>
        <w:rPr>
          <w:rFonts w:ascii="Times New Roman" w:eastAsia="Times New Roman" w:hAnsi="Times New Roman"/>
          <w:sz w:val="24"/>
          <w:lang w:val="es-ES_tradnl"/>
        </w:rPr>
      </w:pPr>
    </w:p>
    <w:p w:rsidR="001C62BF" w:rsidRPr="00D31413" w:rsidRDefault="001C62BF" w:rsidP="00860B87">
      <w:pPr>
        <w:ind w:left="-57"/>
        <w:jc w:val="both"/>
        <w:rPr>
          <w:rFonts w:ascii="Times New Roman" w:eastAsia="Times New Roman" w:hAnsi="Times New Roman"/>
          <w:sz w:val="24"/>
          <w:lang w:val="es-ES_tradnl"/>
        </w:rPr>
      </w:pPr>
      <w:r w:rsidRPr="00D31413">
        <w:rPr>
          <w:rFonts w:ascii="Times New Roman" w:eastAsia="Times New Roman" w:hAnsi="Times New Roman"/>
          <w:sz w:val="24"/>
          <w:lang w:val="es-ES_tradnl"/>
        </w:rPr>
        <w:t xml:space="preserve">En adición se ha avanzado en  la instalación de 17 centros comunitarios gestionados directamente por el gobierno central, a través de los cuales se benefician 5,520 niños y niñas. </w:t>
      </w:r>
    </w:p>
    <w:p w:rsidR="001C62BF" w:rsidRPr="00D31413" w:rsidRDefault="001C62BF" w:rsidP="00860B87">
      <w:pPr>
        <w:ind w:left="-57"/>
        <w:jc w:val="both"/>
        <w:rPr>
          <w:rFonts w:ascii="Times New Roman" w:eastAsia="Times New Roman" w:hAnsi="Times New Roman"/>
          <w:sz w:val="24"/>
          <w:lang w:val="es-ES_tradnl"/>
        </w:rPr>
      </w:pPr>
    </w:p>
    <w:p w:rsidR="001C62BF" w:rsidRPr="00D31413" w:rsidRDefault="001C62BF" w:rsidP="00A34229">
      <w:pPr>
        <w:ind w:left="-57"/>
        <w:jc w:val="both"/>
        <w:rPr>
          <w:rFonts w:ascii="Times New Roman" w:eastAsia="Times New Roman" w:hAnsi="Times New Roman"/>
          <w:sz w:val="24"/>
          <w:lang w:val="es-ES_tradnl"/>
        </w:rPr>
      </w:pPr>
      <w:r w:rsidRPr="00D31413">
        <w:rPr>
          <w:rFonts w:ascii="Times New Roman" w:eastAsia="Times New Roman" w:hAnsi="Times New Roman"/>
          <w:sz w:val="24"/>
          <w:lang w:val="es-ES_tradnl"/>
        </w:rPr>
        <w:t xml:space="preserve">Además, </w:t>
      </w:r>
      <w:r w:rsidR="00CD34FA" w:rsidRPr="00D31413">
        <w:rPr>
          <w:rFonts w:ascii="Times New Roman" w:eastAsia="Times New Roman" w:hAnsi="Times New Roman"/>
          <w:sz w:val="24"/>
          <w:lang w:val="es-ES_tradnl"/>
        </w:rPr>
        <w:t>s</w:t>
      </w:r>
      <w:r w:rsidRPr="00D31413">
        <w:rPr>
          <w:rFonts w:ascii="Times New Roman" w:eastAsia="Times New Roman" w:hAnsi="Times New Roman"/>
          <w:sz w:val="24"/>
          <w:lang w:val="es-ES_tradnl"/>
        </w:rPr>
        <w:t xml:space="preserve">e </w:t>
      </w:r>
      <w:r w:rsidR="00001690" w:rsidRPr="00D31413">
        <w:rPr>
          <w:rFonts w:ascii="Times New Roman" w:eastAsia="Times New Roman" w:hAnsi="Times New Roman"/>
          <w:sz w:val="24"/>
          <w:lang w:val="es-ES_tradnl"/>
        </w:rPr>
        <w:t xml:space="preserve">realizó una convocatoria pública, y se </w:t>
      </w:r>
      <w:r w:rsidRPr="00D31413">
        <w:rPr>
          <w:rFonts w:ascii="Times New Roman" w:eastAsia="Times New Roman" w:hAnsi="Times New Roman"/>
          <w:sz w:val="24"/>
          <w:lang w:val="es-ES_tradnl"/>
        </w:rPr>
        <w:t xml:space="preserve">ha conformado un registro de elegibles para responder a la demanda de recursos humanos requeridos para las estancias infantiles y los centros comunitarios (20,638 puestos de trabajo) </w:t>
      </w:r>
      <w:r w:rsidR="005C58FF" w:rsidRPr="00D31413">
        <w:rPr>
          <w:rFonts w:ascii="Times New Roman" w:eastAsia="Times New Roman" w:hAnsi="Times New Roman"/>
          <w:strike/>
          <w:sz w:val="24"/>
          <w:lang w:val="es-ES_tradnl"/>
        </w:rPr>
        <w:t>mediante convocatoria pública</w:t>
      </w:r>
      <w:r w:rsidRPr="00D31413">
        <w:rPr>
          <w:rFonts w:ascii="Times New Roman" w:eastAsia="Times New Roman" w:hAnsi="Times New Roman"/>
          <w:sz w:val="24"/>
          <w:lang w:val="es-ES_tradnl"/>
        </w:rPr>
        <w:t>. A</w:t>
      </w:r>
      <w:r w:rsidR="00CD34FA" w:rsidRPr="00D31413">
        <w:rPr>
          <w:rFonts w:ascii="Times New Roman" w:eastAsia="Times New Roman" w:hAnsi="Times New Roman"/>
          <w:sz w:val="24"/>
          <w:lang w:val="es-ES_tradnl"/>
        </w:rPr>
        <w:t xml:space="preserve"> diciembre 2014</w:t>
      </w:r>
      <w:r w:rsidR="00001690" w:rsidRPr="00D31413">
        <w:rPr>
          <w:rFonts w:ascii="Times New Roman" w:eastAsia="Times New Roman" w:hAnsi="Times New Roman"/>
          <w:sz w:val="24"/>
          <w:lang w:val="es-ES_tradnl"/>
        </w:rPr>
        <w:t xml:space="preserve"> </w:t>
      </w:r>
      <w:r w:rsidR="00CD34FA" w:rsidRPr="00D31413">
        <w:rPr>
          <w:rFonts w:ascii="Times New Roman" w:eastAsia="Times New Roman" w:hAnsi="Times New Roman"/>
          <w:sz w:val="24"/>
          <w:lang w:val="es-ES_tradnl"/>
        </w:rPr>
        <w:t xml:space="preserve">se registraron </w:t>
      </w:r>
      <w:r w:rsidRPr="00D31413">
        <w:rPr>
          <w:rFonts w:ascii="Times New Roman" w:eastAsia="Times New Roman" w:hAnsi="Times New Roman"/>
          <w:sz w:val="24"/>
          <w:lang w:val="es-ES_tradnl"/>
        </w:rPr>
        <w:t>nueve mil novecientas noventa y tres (9,993) personas.</w:t>
      </w:r>
    </w:p>
    <w:p w:rsidR="00A34229" w:rsidRPr="00D31413" w:rsidRDefault="00A34229" w:rsidP="00860B87">
      <w:pPr>
        <w:ind w:left="-57"/>
        <w:jc w:val="both"/>
        <w:rPr>
          <w:rFonts w:ascii="Times New Roman" w:eastAsia="Times New Roman" w:hAnsi="Times New Roman"/>
          <w:sz w:val="24"/>
          <w:lang w:val="es-ES_tradnl"/>
        </w:rPr>
      </w:pPr>
    </w:p>
    <w:p w:rsidR="001C62BF" w:rsidRPr="00D31413" w:rsidRDefault="001C62BF" w:rsidP="00860B87">
      <w:pPr>
        <w:ind w:left="-57"/>
        <w:jc w:val="both"/>
        <w:rPr>
          <w:rFonts w:ascii="Times New Roman" w:eastAsia="Times New Roman" w:hAnsi="Times New Roman"/>
          <w:b/>
          <w:sz w:val="24"/>
          <w:lang w:val="es-ES_tradnl"/>
        </w:rPr>
      </w:pPr>
      <w:r w:rsidRPr="00D31413">
        <w:rPr>
          <w:rFonts w:ascii="Times New Roman" w:eastAsia="Times New Roman" w:hAnsi="Times New Roman"/>
          <w:sz w:val="24"/>
          <w:lang w:val="es-ES_tradnl"/>
        </w:rPr>
        <w:br/>
      </w:r>
      <w:r w:rsidRPr="00D31413">
        <w:rPr>
          <w:rFonts w:ascii="Times New Roman" w:eastAsia="Times New Roman" w:hAnsi="Times New Roman"/>
          <w:b/>
          <w:sz w:val="24"/>
          <w:lang w:val="es-ES_tradnl"/>
        </w:rPr>
        <w:t>Sensibilización a familias y movilización social</w:t>
      </w:r>
    </w:p>
    <w:p w:rsidR="008306D0" w:rsidRPr="00D31413" w:rsidRDefault="001C62BF" w:rsidP="00860B87">
      <w:pPr>
        <w:jc w:val="both"/>
        <w:rPr>
          <w:rFonts w:ascii="Cambria" w:eastAsia="Times New Roman" w:hAnsi="Cambria"/>
          <w:sz w:val="24"/>
          <w:lang w:val="es-ES_tradnl"/>
        </w:rPr>
      </w:pPr>
      <w:r w:rsidRPr="00D31413">
        <w:rPr>
          <w:rFonts w:ascii="Times New Roman" w:eastAsia="Times New Roman" w:hAnsi="Times New Roman"/>
          <w:sz w:val="24"/>
          <w:lang w:val="es-ES_tradnl"/>
        </w:rPr>
        <w:br/>
        <w:t>Se ha diseñado y está en proceso de implementación una estrategia de información, educación y comunicación en primera infancia que incluye educación comunitaria estableciendo un vínculo comunicacional entre el Plan Quisqueya Empieza Contigo y  las personas, las familias y las comunidades que participan en esta iniciativa</w:t>
      </w:r>
      <w:r w:rsidRPr="00D31413">
        <w:rPr>
          <w:rFonts w:ascii="Cambria" w:eastAsia="Times New Roman" w:hAnsi="Cambria"/>
          <w:sz w:val="24"/>
          <w:lang w:val="es-ES_tradnl"/>
        </w:rPr>
        <w:t>.</w:t>
      </w:r>
    </w:p>
    <w:p w:rsidR="008306D0" w:rsidRPr="00D31413" w:rsidRDefault="008306D0" w:rsidP="00860B87">
      <w:pPr>
        <w:ind w:left="-57"/>
        <w:jc w:val="both"/>
        <w:rPr>
          <w:rFonts w:ascii="Cambria" w:eastAsia="Times New Roman" w:hAnsi="Cambria"/>
          <w:sz w:val="24"/>
          <w:lang w:val="es-ES_tradnl"/>
        </w:rPr>
      </w:pPr>
    </w:p>
    <w:p w:rsidR="008306D0" w:rsidRPr="00D31413" w:rsidRDefault="008306D0" w:rsidP="00CD34FA">
      <w:pPr>
        <w:pStyle w:val="Default0"/>
        <w:spacing w:after="156"/>
        <w:rPr>
          <w:rFonts w:ascii="Times New Roman" w:eastAsia="Times New Roman" w:hAnsi="Times New Roman" w:cs="Times New Roman"/>
          <w:b/>
          <w:color w:val="auto"/>
          <w:sz w:val="28"/>
          <w:szCs w:val="28"/>
          <w:lang w:val="es-ES_tradnl"/>
        </w:rPr>
      </w:pPr>
      <w:r w:rsidRPr="00D31413">
        <w:rPr>
          <w:rFonts w:ascii="Times New Roman" w:eastAsia="Times New Roman" w:hAnsi="Times New Roman" w:cs="Times New Roman"/>
          <w:b/>
          <w:color w:val="auto"/>
          <w:sz w:val="28"/>
          <w:szCs w:val="28"/>
          <w:lang w:val="es-ES_tradnl"/>
        </w:rPr>
        <w:t>Plan de Desarrollo Local Quisqueya Somos Todos</w:t>
      </w:r>
    </w:p>
    <w:p w:rsidR="008306D0" w:rsidRPr="00D31413" w:rsidRDefault="008306D0" w:rsidP="00860B87">
      <w:pPr>
        <w:jc w:val="center"/>
        <w:rPr>
          <w:b/>
          <w:sz w:val="28"/>
          <w:szCs w:val="24"/>
          <w:lang w:val="es-ES_tradnl"/>
        </w:rPr>
      </w:pPr>
    </w:p>
    <w:p w:rsidR="008306D0" w:rsidRPr="00D31413" w:rsidRDefault="008306D0" w:rsidP="00A34229">
      <w:pPr>
        <w:jc w:val="both"/>
        <w:rPr>
          <w:rFonts w:ascii="Times New Roman" w:hAnsi="Times New Roman"/>
          <w:sz w:val="24"/>
          <w:szCs w:val="24"/>
          <w:lang w:val="es-ES_tradnl"/>
        </w:rPr>
      </w:pPr>
      <w:r w:rsidRPr="00D31413">
        <w:rPr>
          <w:rFonts w:ascii="Times New Roman" w:hAnsi="Times New Roman"/>
          <w:sz w:val="24"/>
          <w:szCs w:val="24"/>
          <w:lang w:val="es-ES_tradnl"/>
        </w:rPr>
        <w:t>Durante el año 2014 el Plan de Desarrollo Local, Quisqueya Somos Todos, se constituyó en un ente catalizador de la participación activa de la ciudadanía, generando alianzas estratégicas entre las dependencias del gobierno central, los gobiernos locales, las organizaciones sociales y empresariales y las entidades basadas en la fe</w:t>
      </w:r>
      <w:r w:rsidR="00001690" w:rsidRPr="00D31413">
        <w:rPr>
          <w:rFonts w:ascii="Times New Roman" w:hAnsi="Times New Roman"/>
          <w:sz w:val="24"/>
          <w:szCs w:val="24"/>
          <w:lang w:val="es-ES_tradnl"/>
        </w:rPr>
        <w:t>, en los territorios y poblaciones intervenidas</w:t>
      </w:r>
      <w:r w:rsidRPr="00D31413">
        <w:rPr>
          <w:rFonts w:ascii="Times New Roman" w:hAnsi="Times New Roman"/>
          <w:sz w:val="24"/>
          <w:szCs w:val="24"/>
          <w:lang w:val="es-ES_tradnl"/>
        </w:rPr>
        <w:t>.</w:t>
      </w:r>
    </w:p>
    <w:p w:rsidR="00A34229" w:rsidRPr="00D31413" w:rsidRDefault="00A34229" w:rsidP="00A34229">
      <w:pPr>
        <w:jc w:val="both"/>
        <w:rPr>
          <w:rFonts w:ascii="Times New Roman" w:hAnsi="Times New Roman"/>
          <w:sz w:val="24"/>
          <w:szCs w:val="24"/>
          <w:lang w:val="es-ES_tradnl"/>
        </w:rPr>
      </w:pPr>
    </w:p>
    <w:p w:rsidR="008306D0" w:rsidRPr="00D31413" w:rsidRDefault="008306D0" w:rsidP="00860B87">
      <w:pPr>
        <w:jc w:val="both"/>
        <w:rPr>
          <w:rFonts w:ascii="Times New Roman" w:hAnsi="Times New Roman"/>
          <w:sz w:val="24"/>
          <w:szCs w:val="24"/>
          <w:lang w:val="es-ES_tradnl"/>
        </w:rPr>
      </w:pPr>
    </w:p>
    <w:p w:rsidR="008306D0" w:rsidRPr="00D31413" w:rsidRDefault="008306D0" w:rsidP="00A34229">
      <w:pPr>
        <w:jc w:val="both"/>
        <w:rPr>
          <w:rFonts w:ascii="Times New Roman" w:hAnsi="Times New Roman"/>
          <w:b/>
          <w:bCs/>
          <w:sz w:val="24"/>
          <w:szCs w:val="24"/>
          <w:lang w:val="es-ES_tradnl"/>
        </w:rPr>
      </w:pPr>
      <w:r w:rsidRPr="00D31413">
        <w:rPr>
          <w:rFonts w:ascii="Times New Roman" w:hAnsi="Times New Roman"/>
          <w:b/>
          <w:sz w:val="24"/>
          <w:szCs w:val="24"/>
          <w:lang w:val="es-ES_tradnl"/>
        </w:rPr>
        <w:t xml:space="preserve">Manejo integral para la </w:t>
      </w:r>
      <w:r w:rsidRPr="00D31413">
        <w:rPr>
          <w:rFonts w:ascii="Times New Roman" w:hAnsi="Times New Roman"/>
          <w:b/>
          <w:bCs/>
          <w:sz w:val="24"/>
          <w:szCs w:val="24"/>
          <w:lang w:val="es-ES_tradnl"/>
        </w:rPr>
        <w:t>rehabilitación, saneamiento, preservación y uso sostenible de la cuenca de los ríos Ozama e Isabela</w:t>
      </w:r>
    </w:p>
    <w:p w:rsidR="00F608CE" w:rsidRPr="00D31413" w:rsidRDefault="00F608CE" w:rsidP="00860B87">
      <w:pPr>
        <w:ind w:left="284"/>
        <w:jc w:val="both"/>
        <w:rPr>
          <w:rFonts w:ascii="Times New Roman" w:hAnsi="Times New Roman"/>
          <w:b/>
          <w:sz w:val="24"/>
          <w:szCs w:val="24"/>
          <w:lang w:val="es-ES_tradnl"/>
        </w:rPr>
      </w:pPr>
    </w:p>
    <w:p w:rsidR="008306D0" w:rsidRPr="00D31413" w:rsidRDefault="008306D0" w:rsidP="00A34229">
      <w:pPr>
        <w:jc w:val="both"/>
        <w:rPr>
          <w:rFonts w:ascii="Times New Roman" w:hAnsi="Times New Roman"/>
          <w:b/>
          <w:bCs/>
          <w:sz w:val="24"/>
          <w:szCs w:val="24"/>
          <w:lang w:val="es-ES_tradnl"/>
        </w:rPr>
      </w:pPr>
      <w:r w:rsidRPr="00D31413">
        <w:rPr>
          <w:rFonts w:ascii="Times New Roman" w:hAnsi="Times New Roman"/>
          <w:sz w:val="24"/>
          <w:szCs w:val="24"/>
          <w:lang w:val="es-ES_tradnl"/>
        </w:rPr>
        <w:t xml:space="preserve">Se propició la creación de la Comisión Presidencial para </w:t>
      </w:r>
      <w:r w:rsidRPr="00D31413">
        <w:rPr>
          <w:rFonts w:ascii="Times New Roman" w:hAnsi="Times New Roman"/>
          <w:bCs/>
          <w:sz w:val="24"/>
          <w:szCs w:val="24"/>
          <w:lang w:val="es-ES_tradnl"/>
        </w:rPr>
        <w:t xml:space="preserve">la Rehabilitación, Saneamiento, Preservación y Uso Sostenible de la Cuenca de los Ríos Ozama e Isabela y para el desarrollo de los asentamientos humanos de dicha cuenca. Esta comisión está integrada por instituciones del </w:t>
      </w:r>
      <w:r w:rsidRPr="00D31413">
        <w:rPr>
          <w:rFonts w:ascii="Times New Roman" w:hAnsi="Times New Roman"/>
          <w:sz w:val="24"/>
          <w:szCs w:val="24"/>
          <w:lang w:val="es-ES_tradnl"/>
        </w:rPr>
        <w:t>Gobierno Central, gobiernos locales, actores sociales y del sector privado. La misma después</w:t>
      </w:r>
      <w:r w:rsidR="00CD34FA" w:rsidRPr="00D31413">
        <w:rPr>
          <w:rFonts w:ascii="Times New Roman" w:hAnsi="Times New Roman"/>
          <w:sz w:val="24"/>
          <w:szCs w:val="24"/>
          <w:lang w:val="es-ES_tradnl"/>
        </w:rPr>
        <w:t>,</w:t>
      </w:r>
      <w:r w:rsidRPr="00D31413">
        <w:rPr>
          <w:rFonts w:ascii="Times New Roman" w:hAnsi="Times New Roman"/>
          <w:sz w:val="24"/>
          <w:szCs w:val="24"/>
          <w:lang w:val="es-ES_tradnl"/>
        </w:rPr>
        <w:t xml:space="preserve"> de identificadas las necesidades de las comunidades y vista las condiciones de las cuencas de los ríos Ozama e Isabela</w:t>
      </w:r>
      <w:r w:rsidR="00CD34FA" w:rsidRPr="00D31413">
        <w:rPr>
          <w:rFonts w:ascii="Times New Roman" w:hAnsi="Times New Roman"/>
          <w:sz w:val="24"/>
          <w:szCs w:val="24"/>
          <w:lang w:val="es-ES_tradnl"/>
        </w:rPr>
        <w:t>,</w:t>
      </w:r>
      <w:r w:rsidRPr="00D31413">
        <w:rPr>
          <w:rFonts w:ascii="Times New Roman" w:hAnsi="Times New Roman"/>
          <w:sz w:val="24"/>
          <w:szCs w:val="24"/>
          <w:lang w:val="es-ES_tradnl"/>
        </w:rPr>
        <w:t xml:space="preserve"> formuló un</w:t>
      </w:r>
      <w:r w:rsidRPr="00D31413">
        <w:rPr>
          <w:rFonts w:ascii="Times New Roman" w:hAnsi="Times New Roman"/>
          <w:b/>
          <w:sz w:val="24"/>
          <w:szCs w:val="24"/>
          <w:lang w:val="es-ES_tradnl"/>
        </w:rPr>
        <w:t xml:space="preserve"> </w:t>
      </w:r>
      <w:r w:rsidRPr="00D31413">
        <w:rPr>
          <w:rFonts w:ascii="Times New Roman" w:hAnsi="Times New Roman"/>
          <w:sz w:val="24"/>
          <w:szCs w:val="24"/>
          <w:lang w:val="es-ES_tradnl"/>
        </w:rPr>
        <w:t>Plan de Acción Inmediato que ya está en ejecución, que además de la recuperación de esos ríos, también incluye la mejoría de la calidad de vida de</w:t>
      </w:r>
      <w:r w:rsidR="005C58FF" w:rsidRPr="00D31413">
        <w:rPr>
          <w:rFonts w:ascii="Times New Roman" w:hAnsi="Times New Roman"/>
          <w:strike/>
          <w:sz w:val="24"/>
          <w:szCs w:val="24"/>
          <w:lang w:val="es-ES_tradnl"/>
        </w:rPr>
        <w:t xml:space="preserve"> la gente que habita </w:t>
      </w:r>
      <w:r w:rsidR="00001690" w:rsidRPr="00D31413">
        <w:rPr>
          <w:rFonts w:ascii="Times New Roman" w:hAnsi="Times New Roman"/>
          <w:sz w:val="24"/>
          <w:szCs w:val="24"/>
          <w:lang w:val="es-ES_tradnl"/>
        </w:rPr>
        <w:t xml:space="preserve"> quienes habitan </w:t>
      </w:r>
      <w:r w:rsidRPr="00D31413">
        <w:rPr>
          <w:rFonts w:ascii="Times New Roman" w:hAnsi="Times New Roman"/>
          <w:sz w:val="24"/>
          <w:szCs w:val="24"/>
          <w:lang w:val="es-ES_tradnl"/>
        </w:rPr>
        <w:t xml:space="preserve">en sus riberas. </w:t>
      </w:r>
      <w:r w:rsidR="00D87771" w:rsidRPr="00D31413">
        <w:rPr>
          <w:rFonts w:ascii="Times New Roman" w:hAnsi="Times New Roman"/>
          <w:sz w:val="24"/>
          <w:szCs w:val="24"/>
          <w:lang w:val="es-ES_tradnl"/>
        </w:rPr>
        <w:t xml:space="preserve">Asimismo </w:t>
      </w:r>
      <w:r w:rsidRPr="00D31413">
        <w:rPr>
          <w:rFonts w:ascii="Times New Roman" w:hAnsi="Times New Roman"/>
          <w:sz w:val="24"/>
          <w:szCs w:val="24"/>
          <w:lang w:val="es-ES_tradnl"/>
        </w:rPr>
        <w:t xml:space="preserve">se </w:t>
      </w:r>
      <w:r w:rsidR="00D87771" w:rsidRPr="00D31413">
        <w:rPr>
          <w:rFonts w:ascii="Times New Roman" w:hAnsi="Times New Roman"/>
          <w:sz w:val="24"/>
          <w:szCs w:val="24"/>
          <w:lang w:val="es-ES_tradnl"/>
        </w:rPr>
        <w:t xml:space="preserve"> avanzó en la </w:t>
      </w:r>
      <w:r w:rsidRPr="00D31413">
        <w:rPr>
          <w:rFonts w:ascii="Times New Roman" w:hAnsi="Times New Roman"/>
          <w:sz w:val="24"/>
          <w:szCs w:val="24"/>
          <w:lang w:val="es-ES_tradnl"/>
        </w:rPr>
        <w:t>formulación el Plan Estratégico de Gestión y Desarrollo Integral de la Cuenca de los Ríos Ozama e Isabela y sus asentamientos circundantes</w:t>
      </w:r>
      <w:r w:rsidR="00D87771" w:rsidRPr="00D31413">
        <w:rPr>
          <w:rFonts w:ascii="Times New Roman" w:hAnsi="Times New Roman"/>
          <w:sz w:val="24"/>
          <w:szCs w:val="24"/>
          <w:lang w:val="es-ES_tradnl"/>
        </w:rPr>
        <w:t>, encontrándose en fase final</w:t>
      </w:r>
      <w:r w:rsidR="00001690" w:rsidRPr="00D31413">
        <w:rPr>
          <w:rFonts w:ascii="Times New Roman" w:hAnsi="Times New Roman"/>
          <w:sz w:val="24"/>
          <w:szCs w:val="24"/>
          <w:lang w:val="es-ES_tradnl"/>
        </w:rPr>
        <w:t xml:space="preserve"> de elaboración</w:t>
      </w:r>
      <w:r w:rsidR="00D87771" w:rsidRPr="00D31413">
        <w:rPr>
          <w:rFonts w:ascii="Times New Roman" w:hAnsi="Times New Roman"/>
          <w:sz w:val="24"/>
          <w:szCs w:val="24"/>
          <w:lang w:val="es-ES_tradnl"/>
        </w:rPr>
        <w:t xml:space="preserve">. </w:t>
      </w:r>
    </w:p>
    <w:p w:rsidR="008306D0" w:rsidRPr="00D31413" w:rsidRDefault="008306D0" w:rsidP="00860B87">
      <w:pPr>
        <w:pStyle w:val="Textonotaalfinal"/>
        <w:ind w:right="595"/>
        <w:jc w:val="both"/>
        <w:rPr>
          <w:rFonts w:ascii="Times New Roman" w:hAnsi="Times New Roman"/>
          <w:sz w:val="24"/>
          <w:szCs w:val="24"/>
          <w:lang w:val="es-ES_tradnl"/>
        </w:rPr>
      </w:pPr>
    </w:p>
    <w:p w:rsidR="00F608CE" w:rsidRPr="00D31413" w:rsidRDefault="00F608CE" w:rsidP="00860B87">
      <w:pPr>
        <w:pStyle w:val="Textonotaalfinal"/>
        <w:ind w:right="595"/>
        <w:jc w:val="both"/>
        <w:rPr>
          <w:rFonts w:ascii="Times New Roman" w:hAnsi="Times New Roman"/>
          <w:sz w:val="24"/>
          <w:szCs w:val="24"/>
          <w:lang w:val="es-ES_tradnl"/>
        </w:rPr>
      </w:pPr>
    </w:p>
    <w:p w:rsidR="008306D0" w:rsidRPr="00D31413" w:rsidRDefault="008306D0" w:rsidP="00A34229">
      <w:pPr>
        <w:pStyle w:val="Textonotaalfinal"/>
        <w:ind w:right="595"/>
        <w:jc w:val="both"/>
        <w:rPr>
          <w:rFonts w:ascii="Times New Roman" w:hAnsi="Times New Roman"/>
          <w:b/>
          <w:sz w:val="24"/>
          <w:szCs w:val="24"/>
          <w:lang w:val="es-ES_tradnl"/>
        </w:rPr>
      </w:pPr>
      <w:r w:rsidRPr="00D31413">
        <w:rPr>
          <w:rFonts w:ascii="Times New Roman" w:hAnsi="Times New Roman"/>
          <w:b/>
          <w:sz w:val="24"/>
          <w:szCs w:val="24"/>
          <w:lang w:val="es-ES_tradnl"/>
        </w:rPr>
        <w:t>Asesoría y acompañamiento a productores</w:t>
      </w:r>
    </w:p>
    <w:p w:rsidR="00F608CE" w:rsidRPr="00D31413" w:rsidRDefault="00F608CE" w:rsidP="00860B87">
      <w:pPr>
        <w:pStyle w:val="Textonotaalfinal"/>
        <w:ind w:left="284" w:right="595"/>
        <w:jc w:val="both"/>
        <w:rPr>
          <w:rFonts w:ascii="Times New Roman" w:hAnsi="Times New Roman"/>
          <w:b/>
          <w:sz w:val="24"/>
          <w:szCs w:val="24"/>
          <w:lang w:val="es-ES_tradnl"/>
        </w:rPr>
      </w:pPr>
    </w:p>
    <w:p w:rsidR="008306D0" w:rsidRPr="00D31413" w:rsidRDefault="008306D0" w:rsidP="00A34229">
      <w:pPr>
        <w:ind w:right="595"/>
        <w:jc w:val="both"/>
        <w:rPr>
          <w:rFonts w:ascii="Times New Roman" w:hAnsi="Times New Roman"/>
          <w:bCs/>
          <w:sz w:val="24"/>
          <w:szCs w:val="24"/>
          <w:lang w:val="es-ES_tradnl"/>
        </w:rPr>
      </w:pPr>
      <w:r w:rsidRPr="00D31413">
        <w:rPr>
          <w:rFonts w:ascii="Times New Roman" w:hAnsi="Times New Roman"/>
          <w:sz w:val="24"/>
          <w:szCs w:val="24"/>
          <w:lang w:val="es-ES_tradnl"/>
        </w:rPr>
        <w:t xml:space="preserve">Se han beneficiado </w:t>
      </w:r>
      <w:r w:rsidR="00D87771" w:rsidRPr="00D31413">
        <w:rPr>
          <w:rFonts w:ascii="Times New Roman" w:hAnsi="Times New Roman"/>
          <w:sz w:val="24"/>
          <w:szCs w:val="24"/>
          <w:lang w:val="es-ES_tradnl"/>
        </w:rPr>
        <w:t>1,</w:t>
      </w:r>
      <w:r w:rsidRPr="00D31413">
        <w:rPr>
          <w:rFonts w:ascii="Times New Roman" w:hAnsi="Times New Roman"/>
          <w:sz w:val="24"/>
          <w:szCs w:val="24"/>
          <w:lang w:val="es-ES_tradnl"/>
        </w:rPr>
        <w:t xml:space="preserve">200 productores que están siendo asesorados y acompañados a través de Clusters productivos y se ha dado seguimiento a tres Clusters ganaderos de producción de leche en los municipios del Seibo, Dajabón y Partido y a 2 de mataderos y cadena apícola en los municipios de Mao y Duvergé con la finalidad de lograr su certificación de exportación. Con el </w:t>
      </w:r>
      <w:r w:rsidR="00D87771" w:rsidRPr="00D31413">
        <w:rPr>
          <w:rFonts w:ascii="Times New Roman" w:hAnsi="Times New Roman"/>
          <w:sz w:val="24"/>
          <w:szCs w:val="24"/>
          <w:lang w:val="es-ES_tradnl"/>
        </w:rPr>
        <w:t>Instituto Agrario Dominicano (</w:t>
      </w:r>
      <w:r w:rsidRPr="00D31413">
        <w:rPr>
          <w:rFonts w:ascii="Times New Roman" w:hAnsi="Times New Roman"/>
          <w:sz w:val="24"/>
          <w:szCs w:val="24"/>
          <w:lang w:val="es-ES_tradnl"/>
        </w:rPr>
        <w:t>IAD</w:t>
      </w:r>
      <w:r w:rsidR="00D87771" w:rsidRPr="00D31413">
        <w:rPr>
          <w:rFonts w:ascii="Times New Roman" w:hAnsi="Times New Roman"/>
          <w:sz w:val="24"/>
          <w:szCs w:val="24"/>
          <w:lang w:val="es-ES_tradnl"/>
        </w:rPr>
        <w:t>)</w:t>
      </w:r>
      <w:r w:rsidRPr="00D31413">
        <w:rPr>
          <w:rFonts w:ascii="Times New Roman" w:hAnsi="Times New Roman"/>
          <w:sz w:val="24"/>
          <w:szCs w:val="24"/>
          <w:lang w:val="es-ES_tradnl"/>
        </w:rPr>
        <w:t xml:space="preserve"> y el concurso del Ministerio de Medio Ambiente se da seguimiento a los asentamientos agrícolas de la Región Enriquillo y al Cluster de Productores de Tilapia de esta región. De igual manera, se </w:t>
      </w:r>
      <w:r w:rsidRPr="00D31413">
        <w:rPr>
          <w:rFonts w:ascii="Times New Roman" w:hAnsi="Times New Roman"/>
          <w:bCs/>
          <w:sz w:val="24"/>
          <w:szCs w:val="24"/>
          <w:lang w:val="es-ES_tradnl"/>
        </w:rPr>
        <w:t xml:space="preserve">acompaña ocho procesos con sectores productivos en el Distrito Nacional y la Provincia Santo Domingo con el objetivo de propiciar el acceso al financiamiento. </w:t>
      </w:r>
    </w:p>
    <w:p w:rsidR="00860B87" w:rsidRPr="00D31413" w:rsidRDefault="00860B87" w:rsidP="00860B87">
      <w:pPr>
        <w:ind w:left="284" w:right="595" w:firstLine="424"/>
        <w:jc w:val="both"/>
        <w:rPr>
          <w:rFonts w:ascii="Times New Roman" w:hAnsi="Times New Roman"/>
          <w:bCs/>
          <w:sz w:val="24"/>
          <w:szCs w:val="24"/>
          <w:lang w:val="es-ES_tradnl"/>
        </w:rPr>
      </w:pPr>
    </w:p>
    <w:p w:rsidR="00860B87" w:rsidRPr="00D31413" w:rsidRDefault="00860B87" w:rsidP="00860B87">
      <w:pPr>
        <w:ind w:left="284" w:right="595" w:firstLine="424"/>
        <w:jc w:val="both"/>
        <w:rPr>
          <w:rFonts w:ascii="Times New Roman" w:hAnsi="Times New Roman"/>
          <w:sz w:val="24"/>
          <w:szCs w:val="24"/>
          <w:lang w:val="es-ES_tradnl"/>
        </w:rPr>
      </w:pPr>
    </w:p>
    <w:p w:rsidR="008306D0" w:rsidRPr="00D31413" w:rsidRDefault="008306D0" w:rsidP="00A34229">
      <w:pPr>
        <w:ind w:right="595"/>
        <w:jc w:val="both"/>
        <w:rPr>
          <w:rFonts w:ascii="Times New Roman" w:hAnsi="Times New Roman"/>
          <w:b/>
          <w:bCs/>
          <w:sz w:val="24"/>
          <w:szCs w:val="24"/>
          <w:lang w:val="es-ES_tradnl"/>
        </w:rPr>
      </w:pPr>
      <w:r w:rsidRPr="00D31413">
        <w:rPr>
          <w:rFonts w:ascii="Times New Roman" w:hAnsi="Times New Roman"/>
          <w:b/>
          <w:bCs/>
          <w:sz w:val="24"/>
          <w:szCs w:val="24"/>
          <w:lang w:val="es-ES_tradnl"/>
        </w:rPr>
        <w:t>Apoyo para el fortalecimiento de desarrollo económico local</w:t>
      </w:r>
    </w:p>
    <w:p w:rsidR="00860B87" w:rsidRPr="00D31413" w:rsidRDefault="00860B87" w:rsidP="00860B87">
      <w:pPr>
        <w:ind w:left="284" w:right="595"/>
        <w:jc w:val="both"/>
        <w:rPr>
          <w:rFonts w:ascii="Times New Roman" w:hAnsi="Times New Roman"/>
          <w:sz w:val="24"/>
          <w:szCs w:val="24"/>
          <w:lang w:val="es-ES_tradnl"/>
        </w:rPr>
      </w:pPr>
    </w:p>
    <w:p w:rsidR="008306D0" w:rsidRPr="00D31413" w:rsidRDefault="008306D0" w:rsidP="00A34229">
      <w:pPr>
        <w:ind w:right="595"/>
        <w:jc w:val="both"/>
        <w:rPr>
          <w:rFonts w:ascii="Times New Roman" w:hAnsi="Times New Roman"/>
          <w:sz w:val="24"/>
          <w:szCs w:val="24"/>
          <w:lang w:val="es-ES_tradnl"/>
        </w:rPr>
      </w:pPr>
      <w:r w:rsidRPr="00D31413">
        <w:rPr>
          <w:rFonts w:ascii="Times New Roman" w:hAnsi="Times New Roman"/>
          <w:sz w:val="24"/>
          <w:szCs w:val="24"/>
          <w:lang w:val="es-ES_tradnl"/>
        </w:rPr>
        <w:t>Se propició la creación de una plataforma de coordinación entre el Ministerio de Economía Planificación y Desarrollo, MEPYD-DGODT, el Ministerio de Industria y Comercio, MIC y la DIGEPEP, con el apoyo del PNUD. Este espacio apoya seis Agencias de Desarrollo Económico Local en las provincias Barahona, Dajabón, El Seibo, Monte Plata, Independencia, Bahoruco y San Juan, además, apoya las comunidades de las cuencas baja, media y alta de los ríos Ozama e Isabela.</w:t>
      </w:r>
    </w:p>
    <w:p w:rsidR="00F608CE" w:rsidRPr="00D31413" w:rsidRDefault="00F608CE" w:rsidP="00860B87">
      <w:pPr>
        <w:ind w:left="284" w:right="595" w:firstLine="424"/>
        <w:jc w:val="both"/>
        <w:rPr>
          <w:rFonts w:ascii="Times New Roman" w:hAnsi="Times New Roman"/>
          <w:sz w:val="24"/>
          <w:szCs w:val="24"/>
          <w:lang w:val="es-ES_tradnl"/>
        </w:rPr>
      </w:pPr>
    </w:p>
    <w:p w:rsidR="00F608CE" w:rsidRPr="00D31413" w:rsidRDefault="00F608CE" w:rsidP="00860B87">
      <w:pPr>
        <w:ind w:right="595"/>
        <w:jc w:val="both"/>
        <w:rPr>
          <w:rFonts w:ascii="Times New Roman" w:hAnsi="Times New Roman"/>
          <w:sz w:val="24"/>
          <w:szCs w:val="24"/>
          <w:lang w:val="es-ES_tradnl"/>
        </w:rPr>
      </w:pPr>
    </w:p>
    <w:p w:rsidR="00F608CE" w:rsidRPr="00D31413" w:rsidRDefault="008306D0" w:rsidP="00A34229">
      <w:pPr>
        <w:ind w:right="595"/>
        <w:jc w:val="both"/>
        <w:rPr>
          <w:rFonts w:ascii="Times New Roman" w:hAnsi="Times New Roman"/>
          <w:b/>
          <w:sz w:val="24"/>
          <w:szCs w:val="24"/>
          <w:lang w:val="es-ES_tradnl"/>
        </w:rPr>
      </w:pPr>
      <w:r w:rsidRPr="00D31413">
        <w:rPr>
          <w:rFonts w:ascii="Times New Roman" w:hAnsi="Times New Roman"/>
          <w:b/>
          <w:sz w:val="24"/>
          <w:szCs w:val="24"/>
          <w:lang w:val="es-ES_tradnl"/>
        </w:rPr>
        <w:t>Promoción del emprendedurismo y de las coordinaciones interinstitucionales</w:t>
      </w:r>
    </w:p>
    <w:p w:rsidR="00860B87" w:rsidRPr="00D31413" w:rsidRDefault="00860B87" w:rsidP="00860B87">
      <w:pPr>
        <w:ind w:right="595" w:firstLine="284"/>
        <w:jc w:val="both"/>
        <w:rPr>
          <w:rFonts w:ascii="Times New Roman" w:hAnsi="Times New Roman"/>
          <w:b/>
          <w:sz w:val="24"/>
          <w:szCs w:val="24"/>
          <w:lang w:val="es-ES_tradnl"/>
        </w:rPr>
      </w:pPr>
    </w:p>
    <w:p w:rsidR="008306D0" w:rsidRPr="00D31413" w:rsidRDefault="008306D0" w:rsidP="00A34229">
      <w:pPr>
        <w:ind w:right="595"/>
        <w:jc w:val="both"/>
        <w:rPr>
          <w:rFonts w:ascii="Times New Roman" w:hAnsi="Times New Roman"/>
          <w:sz w:val="24"/>
          <w:szCs w:val="24"/>
          <w:lang w:val="es-ES_tradnl"/>
        </w:rPr>
      </w:pPr>
      <w:r w:rsidRPr="00D31413">
        <w:rPr>
          <w:rFonts w:ascii="Times New Roman" w:hAnsi="Times New Roman"/>
          <w:sz w:val="24"/>
          <w:szCs w:val="24"/>
          <w:lang w:val="es-ES_tradnl"/>
        </w:rPr>
        <w:t>Fueron capacitados 200 jóvenes en las provincias El Seibo e Independencia, en emprendedurismo, planes de negocio y proyectos, como base de soporte al diseño de proyectos de las organizaciones base de los territorios. Ha sido un proceso conjunto con el Ministerio de Industria y Comercio y Visión Mundial. Además, se está dando soporte a cuatro redes de jóvenes en alto riesgo en la Provincia Santo Domingo y el Distrito Nacional.</w:t>
      </w:r>
    </w:p>
    <w:p w:rsidR="008306D0" w:rsidRPr="00D31413" w:rsidRDefault="008306D0" w:rsidP="00860B87">
      <w:pPr>
        <w:ind w:left="568" w:right="595"/>
        <w:jc w:val="both"/>
        <w:rPr>
          <w:rFonts w:ascii="Times New Roman" w:hAnsi="Times New Roman"/>
          <w:b/>
          <w:sz w:val="24"/>
          <w:szCs w:val="24"/>
          <w:lang w:val="es-ES_tradnl"/>
        </w:rPr>
      </w:pPr>
    </w:p>
    <w:p w:rsidR="008306D0" w:rsidRPr="00D31413" w:rsidRDefault="008306D0" w:rsidP="00A34229">
      <w:pPr>
        <w:ind w:right="595"/>
        <w:jc w:val="both"/>
        <w:rPr>
          <w:rFonts w:ascii="Times New Roman" w:hAnsi="Times New Roman"/>
          <w:sz w:val="24"/>
          <w:szCs w:val="24"/>
          <w:lang w:val="es-ES_tradnl"/>
        </w:rPr>
      </w:pPr>
      <w:r w:rsidRPr="00D31413">
        <w:rPr>
          <w:rFonts w:ascii="Times New Roman" w:hAnsi="Times New Roman"/>
          <w:sz w:val="24"/>
          <w:szCs w:val="24"/>
          <w:lang w:val="es-ES_tradnl"/>
        </w:rPr>
        <w:t>Se establecieron convenios de trabajo conjunto con municipalidades del país para impulsar su desarrollo, mediante planes de desarrollo local, al tiempo que se fomentan los consejos de desarrollo municipal. En este sentido se han establecido convenios con los Ayuntamientos del Distrito Nacional, Santo Domingo Norte, Santo Domingo Este y con la Mancomunidad del Gran Santo Domingo. Además, se desarrolla una relación de trabajo con otras siete municipalidades en la Región Enriquillo, a través de la Asociación de Municipios de la Región Enriquillo (ASOMURE). Esto resultó en un acuerdo para el mantenimiento y construcción de los caminos vecinales de la zona con el concurso del Ministerio de Obras Públicas y la Dirección General de Desarrollo Fronterizo. Asimismo, se estableció convenio de trabajo con entidades de la sociedad civil y el sector cooperativo en el marco de la gestión de los planes de Quisqueya Sin Miseria: ONG CESAL, en la Región Enriquillo y Fundación Solidaridad, en Santiago.</w:t>
      </w:r>
    </w:p>
    <w:p w:rsidR="00F608CE" w:rsidRPr="00D31413" w:rsidRDefault="00F608CE" w:rsidP="00860B87">
      <w:pPr>
        <w:ind w:right="595"/>
        <w:jc w:val="both"/>
        <w:rPr>
          <w:rFonts w:ascii="Times New Roman" w:hAnsi="Times New Roman"/>
          <w:sz w:val="24"/>
          <w:szCs w:val="24"/>
          <w:lang w:val="es-ES_tradnl"/>
        </w:rPr>
      </w:pPr>
    </w:p>
    <w:p w:rsidR="00F608CE" w:rsidRPr="00D31413" w:rsidRDefault="00F608CE" w:rsidP="00860B87">
      <w:pPr>
        <w:ind w:left="284" w:right="595" w:firstLine="424"/>
        <w:jc w:val="both"/>
        <w:rPr>
          <w:rFonts w:ascii="Times New Roman" w:hAnsi="Times New Roman"/>
          <w:sz w:val="24"/>
          <w:szCs w:val="24"/>
          <w:lang w:val="es-ES_tradnl"/>
        </w:rPr>
      </w:pPr>
    </w:p>
    <w:p w:rsidR="008306D0" w:rsidRPr="00D31413" w:rsidRDefault="008306D0" w:rsidP="00A34229">
      <w:pPr>
        <w:ind w:right="595"/>
        <w:jc w:val="both"/>
        <w:rPr>
          <w:rFonts w:ascii="Times New Roman" w:hAnsi="Times New Roman"/>
          <w:b/>
          <w:sz w:val="24"/>
          <w:szCs w:val="24"/>
          <w:lang w:val="es-ES_tradnl"/>
        </w:rPr>
      </w:pPr>
      <w:r w:rsidRPr="00D31413">
        <w:rPr>
          <w:rFonts w:ascii="Times New Roman" w:hAnsi="Times New Roman"/>
          <w:b/>
          <w:sz w:val="24"/>
          <w:szCs w:val="24"/>
          <w:lang w:val="es-ES_tradnl"/>
        </w:rPr>
        <w:t xml:space="preserve">Fomento del cooperativismo en las comunidades </w:t>
      </w:r>
    </w:p>
    <w:p w:rsidR="00860B87" w:rsidRPr="00D31413" w:rsidRDefault="00860B87" w:rsidP="00860B87">
      <w:pPr>
        <w:ind w:right="595" w:firstLine="284"/>
        <w:jc w:val="both"/>
        <w:rPr>
          <w:rFonts w:ascii="Times New Roman" w:hAnsi="Times New Roman"/>
          <w:b/>
          <w:sz w:val="24"/>
          <w:szCs w:val="24"/>
          <w:lang w:val="es-ES_tradnl"/>
        </w:rPr>
      </w:pPr>
    </w:p>
    <w:p w:rsidR="001C62BF" w:rsidRPr="00D31413" w:rsidRDefault="008306D0" w:rsidP="00A34229">
      <w:pPr>
        <w:ind w:right="595"/>
        <w:jc w:val="both"/>
        <w:rPr>
          <w:rFonts w:ascii="Times New Roman" w:hAnsi="Times New Roman"/>
          <w:b/>
          <w:sz w:val="24"/>
          <w:szCs w:val="24"/>
          <w:lang w:val="es-ES_tradnl"/>
        </w:rPr>
      </w:pPr>
      <w:r w:rsidRPr="00D31413">
        <w:rPr>
          <w:rFonts w:ascii="Times New Roman" w:hAnsi="Times New Roman"/>
          <w:sz w:val="24"/>
          <w:szCs w:val="24"/>
          <w:lang w:val="es-ES_tradnl"/>
        </w:rPr>
        <w:t xml:space="preserve">El Plan Quisqueya Somos Todos ha formalizado </w:t>
      </w:r>
      <w:r w:rsidR="005C58FF" w:rsidRPr="00D31413">
        <w:rPr>
          <w:rFonts w:ascii="Times New Roman" w:hAnsi="Times New Roman"/>
          <w:strike/>
          <w:sz w:val="24"/>
          <w:szCs w:val="24"/>
          <w:lang w:val="es-ES_tradnl"/>
        </w:rPr>
        <w:t>la</w:t>
      </w:r>
      <w:r w:rsidRPr="00D31413">
        <w:rPr>
          <w:rFonts w:ascii="Times New Roman" w:hAnsi="Times New Roman"/>
          <w:sz w:val="24"/>
          <w:szCs w:val="24"/>
          <w:lang w:val="es-ES_tradnl"/>
        </w:rPr>
        <w:t xml:space="preserve"> </w:t>
      </w:r>
      <w:r w:rsidR="00001690" w:rsidRPr="00D31413">
        <w:rPr>
          <w:rFonts w:ascii="Times New Roman" w:hAnsi="Times New Roman"/>
          <w:sz w:val="24"/>
          <w:szCs w:val="24"/>
          <w:lang w:val="es-ES_tradnl"/>
        </w:rPr>
        <w:t xml:space="preserve">una </w:t>
      </w:r>
      <w:r w:rsidRPr="00D31413">
        <w:rPr>
          <w:rFonts w:ascii="Times New Roman" w:hAnsi="Times New Roman"/>
          <w:sz w:val="24"/>
          <w:szCs w:val="24"/>
          <w:lang w:val="es-ES_tradnl"/>
        </w:rPr>
        <w:t xml:space="preserve">alianza con CONACOOP y el sector cooperativo para fomento del sector productivo en los distintos territorios priorizados por Quisqueya Sin Miseria. </w:t>
      </w:r>
    </w:p>
    <w:bookmarkEnd w:id="3"/>
    <w:bookmarkEnd w:id="4"/>
    <w:p w:rsidR="00E005A1" w:rsidRPr="00D31413" w:rsidRDefault="00F364AA" w:rsidP="00A34229">
      <w:pPr>
        <w:rPr>
          <w:rFonts w:ascii="Times New Roman" w:hAnsi="Times New Roman"/>
          <w:b/>
          <w:sz w:val="28"/>
          <w:szCs w:val="28"/>
          <w:lang w:val="es-ES_tradnl"/>
        </w:rPr>
      </w:pPr>
      <w:r w:rsidRPr="00D31413">
        <w:rPr>
          <w:lang w:val="es-ES_tradnl"/>
        </w:rPr>
        <w:br w:type="page"/>
      </w:r>
      <w:r w:rsidR="001D3512" w:rsidRPr="00D31413">
        <w:rPr>
          <w:rFonts w:ascii="Times New Roman" w:hAnsi="Times New Roman"/>
          <w:b/>
          <w:sz w:val="28"/>
          <w:szCs w:val="28"/>
          <w:lang w:val="es-ES_tradnl"/>
        </w:rPr>
        <w:lastRenderedPageBreak/>
        <w:t>Información Base Institucional</w:t>
      </w:r>
    </w:p>
    <w:p w:rsidR="00001690" w:rsidRPr="00D31413" w:rsidRDefault="00001690" w:rsidP="00A34229">
      <w:pPr>
        <w:rPr>
          <w:rFonts w:ascii="Times New Roman" w:hAnsi="Times New Roman"/>
          <w:b/>
          <w:sz w:val="28"/>
          <w:szCs w:val="28"/>
          <w:lang w:val="es-ES_tradnl"/>
        </w:rPr>
      </w:pPr>
    </w:p>
    <w:p w:rsidR="00001690" w:rsidRPr="00D31413" w:rsidRDefault="005C58FF" w:rsidP="00A34229">
      <w:pPr>
        <w:rPr>
          <w:sz w:val="24"/>
          <w:szCs w:val="24"/>
          <w:lang w:val="es-ES_tradnl"/>
        </w:rPr>
      </w:pPr>
      <w:r w:rsidRPr="00D31413">
        <w:rPr>
          <w:rFonts w:ascii="Times New Roman" w:hAnsi="Times New Roman"/>
          <w:sz w:val="24"/>
          <w:szCs w:val="24"/>
          <w:lang w:val="es-ES_tradnl"/>
        </w:rPr>
        <w:t>Se formul+o y aprobó el Marco Estratégico Institucional, así como la estructura organizativa y principales Manuales Operatiovos</w:t>
      </w:r>
      <w:r w:rsidR="00001690" w:rsidRPr="00D31413">
        <w:rPr>
          <w:rFonts w:ascii="Times New Roman" w:hAnsi="Times New Roman"/>
          <w:sz w:val="24"/>
          <w:szCs w:val="24"/>
          <w:lang w:val="es-ES_tradnl"/>
        </w:rPr>
        <w:t xml:space="preserve"> de la DIGEPEP.</w:t>
      </w:r>
    </w:p>
    <w:p w:rsidR="001D3512" w:rsidRPr="00D31413" w:rsidRDefault="001D3512" w:rsidP="003D6C80">
      <w:pPr>
        <w:pStyle w:val="Ttulo2"/>
        <w:numPr>
          <w:ilvl w:val="0"/>
          <w:numId w:val="2"/>
        </w:numPr>
        <w:ind w:left="0" w:firstLine="0"/>
        <w:rPr>
          <w:rFonts w:ascii="Times New Roman" w:hAnsi="Times New Roman"/>
          <w:i w:val="0"/>
          <w:lang w:val="es-ES_tradnl"/>
        </w:rPr>
      </w:pPr>
      <w:bookmarkStart w:id="5" w:name="_Toc410211295"/>
      <w:r w:rsidRPr="00D31413">
        <w:rPr>
          <w:rFonts w:ascii="Times New Roman" w:hAnsi="Times New Roman"/>
          <w:i w:val="0"/>
          <w:lang w:val="es-ES_tradnl"/>
        </w:rPr>
        <w:t>Misión y Visión de la institución</w:t>
      </w:r>
      <w:bookmarkEnd w:id="5"/>
    </w:p>
    <w:p w:rsidR="00E005A1" w:rsidRPr="00D31413" w:rsidRDefault="00E005A1" w:rsidP="00860B87">
      <w:pPr>
        <w:pStyle w:val="Prrafodelista"/>
        <w:ind w:left="1440"/>
        <w:jc w:val="both"/>
        <w:rPr>
          <w:rFonts w:ascii="Times New Roman" w:hAnsi="Times New Roman"/>
          <w:lang w:val="es-ES_tradnl"/>
        </w:rPr>
      </w:pPr>
    </w:p>
    <w:p w:rsidR="001D3512" w:rsidRPr="00D31413" w:rsidRDefault="00A21DF0" w:rsidP="00622AFA">
      <w:pPr>
        <w:pStyle w:val="Prrafodelista"/>
        <w:ind w:left="0"/>
        <w:jc w:val="both"/>
        <w:rPr>
          <w:rFonts w:ascii="Times New Roman" w:hAnsi="Times New Roman"/>
          <w:sz w:val="24"/>
          <w:szCs w:val="24"/>
          <w:lang w:val="es-ES_tradnl"/>
        </w:rPr>
      </w:pPr>
      <w:r w:rsidRPr="00D31413">
        <w:rPr>
          <w:rFonts w:ascii="Times New Roman" w:hAnsi="Times New Roman"/>
          <w:b/>
          <w:sz w:val="24"/>
          <w:szCs w:val="24"/>
          <w:lang w:val="es-ES_tradnl"/>
        </w:rPr>
        <w:t>Misión</w:t>
      </w:r>
      <w:r w:rsidRPr="00D31413">
        <w:rPr>
          <w:rFonts w:ascii="Times New Roman" w:hAnsi="Times New Roman"/>
          <w:sz w:val="24"/>
          <w:szCs w:val="24"/>
          <w:lang w:val="es-ES_tradnl"/>
        </w:rPr>
        <w:t xml:space="preserve">. </w:t>
      </w:r>
      <w:r w:rsidR="002C43BA" w:rsidRPr="00D31413">
        <w:rPr>
          <w:rFonts w:ascii="Times New Roman" w:hAnsi="Times New Roman"/>
          <w:sz w:val="24"/>
          <w:szCs w:val="24"/>
          <w:lang w:val="es-ES_tradnl"/>
        </w:rPr>
        <w:t>Somos una entidad gubernamental que contribuye al logro de las Metas Presidenciales de reducción de la pobreza y la exclusión social, mediante el desarrollo de capacidades y oportunidades, con un enfoque de derechos, integral, sistémico y con base territorial, fortaleciendo la corresponsabilidad social y la acción  coordinada de los entes gubernamentales y de la sociedad.</w:t>
      </w:r>
    </w:p>
    <w:p w:rsidR="00C503A7" w:rsidRPr="00D31413" w:rsidRDefault="00C503A7" w:rsidP="00860B87">
      <w:pPr>
        <w:pStyle w:val="Prrafodelista"/>
        <w:ind w:left="1440"/>
        <w:jc w:val="both"/>
        <w:rPr>
          <w:rFonts w:ascii="Times New Roman" w:hAnsi="Times New Roman"/>
          <w:sz w:val="24"/>
          <w:szCs w:val="24"/>
          <w:lang w:val="es-ES_tradnl"/>
        </w:rPr>
      </w:pPr>
    </w:p>
    <w:p w:rsidR="00C503A7" w:rsidRPr="00D31413" w:rsidRDefault="00A21DF0" w:rsidP="00622AFA">
      <w:pPr>
        <w:pStyle w:val="Prrafodelista"/>
        <w:ind w:left="0"/>
        <w:jc w:val="both"/>
        <w:rPr>
          <w:rFonts w:ascii="Times New Roman" w:hAnsi="Times New Roman"/>
          <w:sz w:val="24"/>
          <w:szCs w:val="24"/>
          <w:lang w:val="es-ES_tradnl"/>
        </w:rPr>
      </w:pPr>
      <w:r w:rsidRPr="00D31413">
        <w:rPr>
          <w:rFonts w:ascii="Times New Roman" w:hAnsi="Times New Roman"/>
          <w:b/>
          <w:sz w:val="24"/>
          <w:szCs w:val="24"/>
          <w:lang w:val="es-ES_tradnl"/>
        </w:rPr>
        <w:t>Visión.</w:t>
      </w:r>
      <w:r w:rsidRPr="00D31413">
        <w:rPr>
          <w:rFonts w:ascii="Times New Roman" w:hAnsi="Times New Roman"/>
          <w:sz w:val="24"/>
          <w:szCs w:val="24"/>
          <w:lang w:val="es-ES_tradnl"/>
        </w:rPr>
        <w:t xml:space="preserve"> </w:t>
      </w:r>
      <w:r w:rsidR="00C503A7" w:rsidRPr="00D31413">
        <w:rPr>
          <w:rFonts w:ascii="Times New Roman" w:hAnsi="Times New Roman"/>
          <w:sz w:val="24"/>
          <w:szCs w:val="24"/>
          <w:lang w:val="es-ES_tradnl"/>
        </w:rPr>
        <w:t>Ser una Institución reconocida por su contribución a la articulación Estado-Sociedad y la coordinación inter-sectorial en la producción de condiciones de vida digna de las comunidades y familias  y en la consolidación de una institucionalidad  que promueva la construcción de ciudadanía activa y participativa.</w:t>
      </w:r>
    </w:p>
    <w:p w:rsidR="00A21DF0" w:rsidRPr="00D31413" w:rsidRDefault="00A21DF0" w:rsidP="00860B87">
      <w:pPr>
        <w:pStyle w:val="Prrafodelista"/>
        <w:ind w:left="0" w:firstLine="708"/>
        <w:jc w:val="both"/>
        <w:rPr>
          <w:rFonts w:ascii="Times New Roman" w:hAnsi="Times New Roman"/>
          <w:sz w:val="24"/>
          <w:szCs w:val="24"/>
          <w:lang w:val="es-ES_tradnl"/>
        </w:rPr>
      </w:pPr>
    </w:p>
    <w:p w:rsidR="00C503A7" w:rsidRPr="00D31413" w:rsidRDefault="006A1B2C" w:rsidP="00622AFA">
      <w:pPr>
        <w:pStyle w:val="Prrafodelista"/>
        <w:ind w:left="0"/>
        <w:jc w:val="both"/>
        <w:rPr>
          <w:rFonts w:ascii="Times New Roman" w:hAnsi="Times New Roman"/>
          <w:sz w:val="24"/>
          <w:szCs w:val="24"/>
          <w:lang w:val="es-ES_tradnl"/>
        </w:rPr>
      </w:pPr>
      <w:r w:rsidRPr="00D31413">
        <w:rPr>
          <w:rFonts w:ascii="Times New Roman" w:hAnsi="Times New Roman"/>
          <w:b/>
          <w:sz w:val="24"/>
          <w:szCs w:val="24"/>
          <w:lang w:val="es-ES_tradnl"/>
        </w:rPr>
        <w:t>Valores</w:t>
      </w:r>
      <w:r w:rsidRPr="00D31413">
        <w:rPr>
          <w:rFonts w:ascii="Times New Roman" w:hAnsi="Times New Roman"/>
          <w:sz w:val="24"/>
          <w:szCs w:val="24"/>
          <w:lang w:val="es-ES_tradnl"/>
        </w:rPr>
        <w:t xml:space="preserve">: </w:t>
      </w:r>
      <w:r w:rsidR="00A21DF0" w:rsidRPr="00D31413">
        <w:rPr>
          <w:rFonts w:ascii="Times New Roman" w:hAnsi="Times New Roman"/>
          <w:sz w:val="24"/>
          <w:szCs w:val="24"/>
          <w:lang w:val="es-ES_tradnl"/>
        </w:rPr>
        <w:t>Compromiso social, liderazgo estratégico, participación, transparencia, honestidad, excelencia, innovación.</w:t>
      </w:r>
    </w:p>
    <w:p w:rsidR="00860B87" w:rsidRPr="00D31413" w:rsidRDefault="00860B87" w:rsidP="00860B87">
      <w:pPr>
        <w:pStyle w:val="Prrafodelista"/>
        <w:ind w:left="0" w:firstLine="708"/>
        <w:jc w:val="both"/>
        <w:rPr>
          <w:rFonts w:ascii="Times New Roman" w:hAnsi="Times New Roman"/>
          <w:sz w:val="24"/>
          <w:szCs w:val="24"/>
          <w:lang w:val="es-ES_tradnl"/>
        </w:rPr>
      </w:pPr>
    </w:p>
    <w:p w:rsidR="001D3512" w:rsidRPr="00D31413" w:rsidRDefault="001D3512" w:rsidP="00860B87">
      <w:pPr>
        <w:pStyle w:val="Ttulo2"/>
        <w:numPr>
          <w:ilvl w:val="0"/>
          <w:numId w:val="2"/>
        </w:numPr>
        <w:ind w:left="0" w:firstLine="0"/>
        <w:rPr>
          <w:rFonts w:ascii="Times New Roman" w:hAnsi="Times New Roman"/>
          <w:i w:val="0"/>
          <w:lang w:val="es-ES_tradnl"/>
        </w:rPr>
      </w:pPr>
      <w:bookmarkStart w:id="6" w:name="_Toc410211296"/>
      <w:r w:rsidRPr="00D31413">
        <w:rPr>
          <w:rFonts w:ascii="Times New Roman" w:hAnsi="Times New Roman"/>
          <w:i w:val="0"/>
          <w:lang w:val="es-ES_tradnl"/>
        </w:rPr>
        <w:t>Breve reseña de la base legal institucional</w:t>
      </w:r>
      <w:bookmarkEnd w:id="6"/>
      <w:r w:rsidRPr="00D31413">
        <w:rPr>
          <w:rFonts w:ascii="Times New Roman" w:hAnsi="Times New Roman"/>
          <w:i w:val="0"/>
          <w:lang w:val="es-ES_tradnl"/>
        </w:rPr>
        <w:t xml:space="preserve"> </w:t>
      </w:r>
    </w:p>
    <w:p w:rsidR="001D3512" w:rsidRPr="00D31413" w:rsidRDefault="001D3512" w:rsidP="00860B87">
      <w:pPr>
        <w:pStyle w:val="Prrafodelista"/>
        <w:ind w:left="1440"/>
        <w:rPr>
          <w:lang w:val="es-ES_tradnl"/>
        </w:rPr>
      </w:pPr>
    </w:p>
    <w:p w:rsidR="00C503A7" w:rsidRPr="00D31413" w:rsidRDefault="0043090D" w:rsidP="00622AFA">
      <w:pPr>
        <w:adjustRightInd w:val="0"/>
        <w:jc w:val="both"/>
        <w:rPr>
          <w:rFonts w:ascii="Times New Roman" w:eastAsia="NotDefSpecial" w:hAnsi="Times New Roman"/>
          <w:sz w:val="24"/>
          <w:szCs w:val="24"/>
          <w:lang w:val="es-ES_tradnl" w:eastAsia="es-ES"/>
        </w:rPr>
      </w:pPr>
      <w:r w:rsidRPr="00D31413">
        <w:rPr>
          <w:rFonts w:ascii="Times New Roman" w:eastAsia="NotDefSpecial" w:hAnsi="Times New Roman"/>
          <w:sz w:val="24"/>
          <w:szCs w:val="24"/>
          <w:lang w:val="es-ES_tradnl" w:eastAsia="es-ES"/>
        </w:rPr>
        <w:t>L</w:t>
      </w:r>
      <w:r w:rsidR="00C503A7" w:rsidRPr="00D31413">
        <w:rPr>
          <w:rFonts w:ascii="Times New Roman" w:eastAsia="NotDefSpecial" w:hAnsi="Times New Roman"/>
          <w:sz w:val="24"/>
          <w:szCs w:val="24"/>
          <w:lang w:val="es-ES_tradnl" w:eastAsia="es-ES"/>
        </w:rPr>
        <w:t xml:space="preserve">a Dirección General de Programas Especiales de la Presidencia (DIGEPEP), </w:t>
      </w:r>
      <w:r w:rsidRPr="00D31413">
        <w:rPr>
          <w:rFonts w:ascii="Times New Roman" w:eastAsia="NotDefSpecial" w:hAnsi="Times New Roman"/>
          <w:sz w:val="24"/>
          <w:szCs w:val="24"/>
          <w:lang w:val="es-ES_tradnl" w:eastAsia="es-ES"/>
        </w:rPr>
        <w:t xml:space="preserve">fue creada </w:t>
      </w:r>
      <w:r w:rsidR="00C503A7" w:rsidRPr="00D31413">
        <w:rPr>
          <w:rFonts w:ascii="Times New Roman" w:eastAsia="NotDefSpecial" w:hAnsi="Times New Roman"/>
          <w:sz w:val="24"/>
          <w:szCs w:val="24"/>
          <w:lang w:val="es-ES_tradnl" w:eastAsia="es-ES"/>
        </w:rPr>
        <w:t xml:space="preserve">mediante </w:t>
      </w:r>
      <w:r w:rsidR="00C503A7" w:rsidRPr="00D31413">
        <w:rPr>
          <w:rFonts w:ascii="Times New Roman" w:eastAsia="Times New Roman" w:hAnsi="Times New Roman"/>
          <w:sz w:val="24"/>
          <w:szCs w:val="24"/>
          <w:lang w:val="es-ES_tradnl" w:eastAsia="es-DO"/>
        </w:rPr>
        <w:t xml:space="preserve">Decreto 491-12, </w:t>
      </w:r>
      <w:r w:rsidR="00C503A7" w:rsidRPr="00D31413">
        <w:rPr>
          <w:rFonts w:ascii="Times New Roman" w:eastAsia="NotDefSpecial" w:hAnsi="Times New Roman"/>
          <w:sz w:val="24"/>
          <w:szCs w:val="24"/>
          <w:lang w:val="es-ES_tradnl" w:eastAsia="es-ES"/>
        </w:rPr>
        <w:t xml:space="preserve">con la finalidad de fomentar el desarrollo de capacidades y oportunidades que permitan reducir la pobreza y la exclusión social con un enfoque de derechos, integral, sistémico y con una base territorial, a partir de la generación de corresponsabilidad social y de promoción de la acción coordinada y concentrada de los entes gubernamentales. Para estos propósitos, se crea el </w:t>
      </w:r>
      <w:r w:rsidR="00C503A7" w:rsidRPr="00D31413">
        <w:rPr>
          <w:rFonts w:ascii="Times New Roman" w:eastAsia="NotDefSpecial" w:hAnsi="Times New Roman"/>
          <w:b/>
          <w:bCs/>
          <w:i/>
          <w:iCs/>
          <w:sz w:val="24"/>
          <w:szCs w:val="24"/>
          <w:lang w:val="es-ES_tradnl" w:eastAsia="es-ES"/>
        </w:rPr>
        <w:t>Programa General  Quisqueya sin Miseria</w:t>
      </w:r>
      <w:r w:rsidR="00C503A7" w:rsidRPr="00D31413">
        <w:rPr>
          <w:rFonts w:ascii="Times New Roman" w:eastAsia="NotDefSpecial" w:hAnsi="Times New Roman"/>
          <w:sz w:val="24"/>
          <w:szCs w:val="24"/>
          <w:lang w:val="es-ES_tradnl" w:eastAsia="es-ES"/>
        </w:rPr>
        <w:t xml:space="preserve">, con tres componentes básicos: </w:t>
      </w:r>
      <w:r w:rsidR="00C503A7" w:rsidRPr="00D31413">
        <w:rPr>
          <w:rFonts w:ascii="Times New Roman" w:eastAsia="NotDefSpecial" w:hAnsi="Times New Roman"/>
          <w:i/>
          <w:iCs/>
          <w:sz w:val="24"/>
          <w:szCs w:val="24"/>
          <w:lang w:val="es-ES_tradnl" w:eastAsia="es-ES"/>
        </w:rPr>
        <w:t>“Plan Quisqueya Aprende Contigo”, “Plan Quisqueya Empieza Contigo”</w:t>
      </w:r>
      <w:r w:rsidR="006060F9" w:rsidRPr="00D31413">
        <w:rPr>
          <w:rFonts w:ascii="Times New Roman" w:eastAsia="NotDefSpecial" w:hAnsi="Times New Roman"/>
          <w:i/>
          <w:iCs/>
          <w:sz w:val="24"/>
          <w:szCs w:val="24"/>
          <w:lang w:val="es-ES_tradnl" w:eastAsia="es-ES"/>
        </w:rPr>
        <w:t xml:space="preserve"> </w:t>
      </w:r>
      <w:r w:rsidR="00C503A7" w:rsidRPr="00D31413">
        <w:rPr>
          <w:rFonts w:ascii="Times New Roman" w:eastAsia="NotDefSpecial" w:hAnsi="Times New Roman"/>
          <w:i/>
          <w:iCs/>
          <w:sz w:val="24"/>
          <w:szCs w:val="24"/>
          <w:lang w:val="es-ES_tradnl" w:eastAsia="es-ES"/>
        </w:rPr>
        <w:t>y “Plan Quisqueya Somos todos”.</w:t>
      </w:r>
      <w:r w:rsidR="00C503A7" w:rsidRPr="00D31413">
        <w:rPr>
          <w:rFonts w:ascii="Times New Roman" w:eastAsia="Times New Roman" w:hAnsi="Times New Roman"/>
          <w:sz w:val="24"/>
          <w:szCs w:val="24"/>
          <w:lang w:val="es-ES_tradnl" w:eastAsia="es-DO"/>
        </w:rPr>
        <w:t> </w:t>
      </w:r>
    </w:p>
    <w:p w:rsidR="00C503A7" w:rsidRPr="00D31413" w:rsidRDefault="00C503A7" w:rsidP="00860B87">
      <w:pPr>
        <w:adjustRightInd w:val="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 </w:t>
      </w:r>
    </w:p>
    <w:p w:rsidR="00860B87" w:rsidRPr="00D31413" w:rsidRDefault="00C503A7" w:rsidP="006730A0">
      <w:pPr>
        <w:spacing w:after="15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La DIGEPEP define su Marco Estratégico de cara a la gestión 2013-2016, en el interés de dar respuestas eficaces a las funciones que le confiere el Decreto que la crea y las demandas y retos que se establecen en la realidad del Estado dominicano, bajo las directrices del Ministerio de la Presidencia y alineado con la Estrategia Nacional de Desarrollo y el Programa de Gobierno</w:t>
      </w:r>
      <w:r w:rsidR="00922302" w:rsidRPr="00D31413">
        <w:rPr>
          <w:rFonts w:ascii="Times New Roman" w:eastAsia="Times New Roman" w:hAnsi="Times New Roman"/>
          <w:sz w:val="24"/>
          <w:szCs w:val="24"/>
          <w:lang w:val="es-ES_tradnl" w:eastAsia="es-DO"/>
        </w:rPr>
        <w:t xml:space="preserve"> 2012-2016</w:t>
      </w:r>
      <w:r w:rsidRPr="00D31413">
        <w:rPr>
          <w:rFonts w:ascii="Times New Roman" w:eastAsia="Times New Roman" w:hAnsi="Times New Roman"/>
          <w:sz w:val="24"/>
          <w:szCs w:val="24"/>
          <w:lang w:val="es-ES_tradnl" w:eastAsia="es-DO"/>
        </w:rPr>
        <w:t>.</w:t>
      </w:r>
    </w:p>
    <w:p w:rsidR="00C503A7" w:rsidRPr="00D31413" w:rsidRDefault="00C503A7" w:rsidP="006730A0">
      <w:pPr>
        <w:rPr>
          <w:lang w:val="es-ES_tradnl"/>
        </w:rPr>
      </w:pPr>
    </w:p>
    <w:p w:rsidR="001D3512" w:rsidRPr="00D31413" w:rsidRDefault="001D3512" w:rsidP="00860B87">
      <w:pPr>
        <w:pStyle w:val="Ttulo2"/>
        <w:numPr>
          <w:ilvl w:val="0"/>
          <w:numId w:val="2"/>
        </w:numPr>
        <w:ind w:hanging="1440"/>
        <w:rPr>
          <w:lang w:val="es-ES_tradnl"/>
        </w:rPr>
      </w:pPr>
      <w:bookmarkStart w:id="7" w:name="_Toc410211297"/>
      <w:r w:rsidRPr="00D31413">
        <w:rPr>
          <w:lang w:val="es-ES_tradnl"/>
        </w:rPr>
        <w:t>Principales funcionarios de la institución</w:t>
      </w:r>
      <w:bookmarkEnd w:id="7"/>
      <w:r w:rsidRPr="00D31413">
        <w:rPr>
          <w:lang w:val="es-ES_tradnl"/>
        </w:rPr>
        <w:t xml:space="preserve"> </w:t>
      </w:r>
    </w:p>
    <w:p w:rsidR="00622E23" w:rsidRPr="00D31413" w:rsidRDefault="00622E23" w:rsidP="00860B87">
      <w:pPr>
        <w:rPr>
          <w:highlight w:val="cyan"/>
          <w:lang w:val="es-ES_tradnl"/>
        </w:rPr>
      </w:pPr>
    </w:p>
    <w:tbl>
      <w:tblPr>
        <w:tblW w:w="9030" w:type="dxa"/>
        <w:tblCellMar>
          <w:left w:w="0" w:type="dxa"/>
          <w:right w:w="0" w:type="dxa"/>
        </w:tblCellMar>
        <w:tblLook w:val="04A0" w:firstRow="1" w:lastRow="0" w:firstColumn="1" w:lastColumn="0" w:noHBand="0" w:noVBand="1"/>
      </w:tblPr>
      <w:tblGrid>
        <w:gridCol w:w="3018"/>
        <w:gridCol w:w="2638"/>
        <w:gridCol w:w="3374"/>
      </w:tblGrid>
      <w:tr w:rsidR="00E352E5" w:rsidRPr="00D31413" w:rsidTr="00622AFA">
        <w:trPr>
          <w:trHeight w:val="311"/>
        </w:trPr>
        <w:tc>
          <w:tcPr>
            <w:tcW w:w="3018" w:type="dxa"/>
            <w:tcBorders>
              <w:top w:val="single" w:sz="8" w:space="0" w:color="auto"/>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b/>
                <w:bCs/>
                <w:lang w:val="es-ES_tradnl" w:eastAsia="es-DO"/>
              </w:rPr>
            </w:pPr>
            <w:r w:rsidRPr="00D31413">
              <w:rPr>
                <w:rFonts w:ascii="Times New Roman" w:hAnsi="Times New Roman"/>
                <w:b/>
                <w:bCs/>
                <w:lang w:val="es-ES_tradnl" w:eastAsia="es-DO"/>
              </w:rPr>
              <w:t>Nombre</w:t>
            </w:r>
          </w:p>
        </w:tc>
        <w:tc>
          <w:tcPr>
            <w:tcW w:w="2638"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b/>
                <w:bCs/>
                <w:lang w:val="es-ES_tradnl" w:eastAsia="es-DO"/>
              </w:rPr>
            </w:pPr>
            <w:r w:rsidRPr="00D31413">
              <w:rPr>
                <w:rFonts w:ascii="Times New Roman" w:hAnsi="Times New Roman"/>
                <w:b/>
                <w:bCs/>
                <w:lang w:val="es-ES_tradnl" w:eastAsia="es-DO"/>
              </w:rPr>
              <w:t>Cargo</w:t>
            </w:r>
          </w:p>
        </w:tc>
        <w:tc>
          <w:tcPr>
            <w:tcW w:w="3374" w:type="dxa"/>
            <w:tcBorders>
              <w:top w:val="single" w:sz="8" w:space="0" w:color="auto"/>
              <w:left w:val="nil"/>
              <w:bottom w:val="nil"/>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b/>
                <w:bCs/>
                <w:lang w:val="es-ES_tradnl" w:eastAsia="es-DO"/>
              </w:rPr>
            </w:pPr>
            <w:r w:rsidRPr="00D31413">
              <w:rPr>
                <w:rFonts w:ascii="Times New Roman" w:hAnsi="Times New Roman"/>
                <w:b/>
                <w:bCs/>
                <w:lang w:val="es-ES_tradnl" w:eastAsia="es-DO"/>
              </w:rPr>
              <w:t>Área</w:t>
            </w:r>
          </w:p>
        </w:tc>
      </w:tr>
      <w:tr w:rsidR="00E352E5" w:rsidRPr="00D31413" w:rsidTr="00622AFA">
        <w:trPr>
          <w:trHeight w:val="333"/>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Pedro Luis Castellanos</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Director General</w:t>
            </w:r>
          </w:p>
        </w:tc>
        <w:tc>
          <w:tcPr>
            <w:tcW w:w="3374"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Dirección</w:t>
            </w:r>
          </w:p>
        </w:tc>
      </w:tr>
      <w:tr w:rsidR="00E352E5" w:rsidRPr="00D31413" w:rsidTr="00622AFA">
        <w:trPr>
          <w:trHeight w:val="340"/>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lastRenderedPageBreak/>
              <w:t>Ayacx Mercedes Contreras</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242203"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 xml:space="preserve">Sub-Director </w:t>
            </w:r>
            <w:r w:rsidR="003F271E" w:rsidRPr="00D31413">
              <w:rPr>
                <w:rFonts w:ascii="Times New Roman" w:hAnsi="Times New Roman"/>
                <w:sz w:val="24"/>
                <w:szCs w:val="24"/>
                <w:lang w:val="es-ES_tradnl" w:eastAsia="es-DO"/>
              </w:rPr>
              <w:t>Técnico</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Dirección</w:t>
            </w:r>
          </w:p>
        </w:tc>
      </w:tr>
      <w:tr w:rsidR="00E352E5" w:rsidRPr="00D31413" w:rsidTr="00622AFA">
        <w:trPr>
          <w:trHeight w:val="376"/>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Francisco Cáceres Mendoza</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Asesor</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Dirección</w:t>
            </w:r>
          </w:p>
        </w:tc>
      </w:tr>
      <w:tr w:rsidR="00922302" w:rsidRPr="00D31413" w:rsidTr="00622AFA">
        <w:trPr>
          <w:trHeight w:val="376"/>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922302" w:rsidRPr="00D31413" w:rsidRDefault="00922302" w:rsidP="00860B87">
            <w:pPr>
              <w:autoSpaceDE w:val="0"/>
              <w:autoSpaceDN w:val="0"/>
              <w:jc w:val="center"/>
              <w:rPr>
                <w:rFonts w:ascii="Times New Roman" w:hAnsi="Times New Roman"/>
                <w:sz w:val="24"/>
                <w:szCs w:val="24"/>
                <w:lang w:val="es-ES_tradnl" w:eastAsia="es-DO"/>
              </w:rPr>
            </w:pP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922302" w:rsidRPr="00D31413" w:rsidRDefault="00922302" w:rsidP="00860B87">
            <w:pPr>
              <w:autoSpaceDE w:val="0"/>
              <w:autoSpaceDN w:val="0"/>
              <w:jc w:val="center"/>
              <w:rPr>
                <w:rFonts w:ascii="Times New Roman" w:hAnsi="Times New Roman"/>
                <w:sz w:val="24"/>
                <w:szCs w:val="24"/>
                <w:lang w:val="es-ES_tradnl" w:eastAsia="es-DO"/>
              </w:rPr>
            </w:pP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922302" w:rsidRPr="00D31413" w:rsidRDefault="00922302" w:rsidP="00860B87">
            <w:pPr>
              <w:autoSpaceDE w:val="0"/>
              <w:autoSpaceDN w:val="0"/>
              <w:jc w:val="center"/>
              <w:rPr>
                <w:rFonts w:ascii="Times New Roman" w:hAnsi="Times New Roman"/>
                <w:sz w:val="24"/>
                <w:szCs w:val="24"/>
                <w:lang w:val="es-ES_tradnl" w:eastAsia="es-DO"/>
              </w:rPr>
            </w:pPr>
          </w:p>
        </w:tc>
      </w:tr>
      <w:tr w:rsidR="00E352E5" w:rsidRPr="00D31413" w:rsidTr="006060F9">
        <w:trPr>
          <w:trHeight w:val="528"/>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p>
        </w:tc>
      </w:tr>
      <w:tr w:rsidR="00E352E5" w:rsidRPr="00D31413" w:rsidTr="006060F9">
        <w:trPr>
          <w:trHeight w:val="528"/>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p>
        </w:tc>
      </w:tr>
      <w:tr w:rsidR="00E352E5" w:rsidRPr="00D31413" w:rsidTr="006060F9">
        <w:trPr>
          <w:trHeight w:val="528"/>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Luis Holguín</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Director</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Quisqueya Aprende Contigo (QAC)</w:t>
            </w:r>
          </w:p>
        </w:tc>
      </w:tr>
      <w:tr w:rsidR="00E352E5" w:rsidRPr="00D31413" w:rsidTr="006060F9">
        <w:trPr>
          <w:trHeight w:val="528"/>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Alexandra  Santelises</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Directora</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Quisqueya  Empieza Contigo (QEC)</w:t>
            </w:r>
          </w:p>
        </w:tc>
      </w:tr>
      <w:tr w:rsidR="00E352E5" w:rsidRPr="00D31413" w:rsidTr="00622AFA">
        <w:trPr>
          <w:trHeight w:val="425"/>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Nicolás Guevara</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Director</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3F271E" w:rsidRPr="00D31413" w:rsidRDefault="003F271E"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Quisqueya Somos Todos (QST)</w:t>
            </w:r>
          </w:p>
        </w:tc>
      </w:tr>
      <w:tr w:rsidR="00AF7BFA" w:rsidRPr="00D31413" w:rsidTr="00622AFA">
        <w:trPr>
          <w:trHeight w:val="425"/>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Horacio Medrano</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Encargado Departamento</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Articulación Territorial</w:t>
            </w:r>
          </w:p>
        </w:tc>
      </w:tr>
      <w:tr w:rsidR="00AF7BFA" w:rsidRPr="00D31413" w:rsidTr="00622AFA">
        <w:trPr>
          <w:trHeight w:val="425"/>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Ángela Rodríguez Jiménez</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Directora</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Dirección Planificación y Desarrollo (DPD)</w:t>
            </w:r>
          </w:p>
        </w:tc>
      </w:tr>
      <w:tr w:rsidR="00AF7BFA" w:rsidRPr="00D31413" w:rsidTr="00622AFA">
        <w:trPr>
          <w:trHeight w:val="396"/>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Bélgica Báez</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Directora</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Dirección Administrativa y Financiera (DAF)</w:t>
            </w:r>
          </w:p>
        </w:tc>
      </w:tr>
      <w:tr w:rsidR="00AF7BFA" w:rsidRPr="00D31413" w:rsidTr="00622AFA">
        <w:trPr>
          <w:trHeight w:val="404"/>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p>
        </w:tc>
      </w:tr>
      <w:tr w:rsidR="00AF7BFA" w:rsidRPr="00D31413" w:rsidTr="00622AFA">
        <w:trPr>
          <w:trHeight w:val="394"/>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Nelson Marte</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Encargado Departamento</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Tecnología</w:t>
            </w:r>
          </w:p>
        </w:tc>
      </w:tr>
      <w:tr w:rsidR="00AF7BFA" w:rsidRPr="00D31413" w:rsidTr="00622AFA">
        <w:trPr>
          <w:trHeight w:val="421"/>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Seferina  Perdomo</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Encargada</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Departamento Financiero (DAF)</w:t>
            </w:r>
          </w:p>
        </w:tc>
      </w:tr>
      <w:tr w:rsidR="00AF7BFA" w:rsidRPr="00D31413" w:rsidTr="006060F9">
        <w:trPr>
          <w:trHeight w:val="528"/>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Lourdes Abreu Galván</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Encargada</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Departamento Administrativo (DAF)</w:t>
            </w:r>
          </w:p>
        </w:tc>
      </w:tr>
      <w:tr w:rsidR="00AF7BFA" w:rsidRPr="00D31413" w:rsidTr="006060F9">
        <w:trPr>
          <w:trHeight w:val="528"/>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Tamara Beras</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Encargada</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Departamento Gestión Pedagógica (QAC)</w:t>
            </w:r>
          </w:p>
        </w:tc>
      </w:tr>
      <w:tr w:rsidR="00AF7BFA" w:rsidRPr="00D31413" w:rsidTr="006060F9">
        <w:trPr>
          <w:trHeight w:val="528"/>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Sonia Lieds Castillo</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Encargada</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Departamento Atención Integral de Base Familiar y Comunitaria (QEC)</w:t>
            </w:r>
          </w:p>
        </w:tc>
      </w:tr>
      <w:tr w:rsidR="00AF7BFA" w:rsidRPr="00D31413" w:rsidTr="006060F9">
        <w:trPr>
          <w:trHeight w:val="528"/>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Larissa Pumarol</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Encargada</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Departamento de Protección Integral  (QEC)</w:t>
            </w:r>
          </w:p>
        </w:tc>
      </w:tr>
      <w:tr w:rsidR="00AF7BFA" w:rsidRPr="00D31413" w:rsidTr="006060F9">
        <w:trPr>
          <w:trHeight w:val="528"/>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Larissa Pelletier</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Encargada</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Departamento de Formación y Capacitación</w:t>
            </w:r>
          </w:p>
        </w:tc>
      </w:tr>
      <w:tr w:rsidR="00AF7BFA" w:rsidRPr="00D31413" w:rsidTr="006060F9">
        <w:trPr>
          <w:trHeight w:val="528"/>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Altagracia Ortiz</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Encargada</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Departamento de Atención Integral Institucionalizada</w:t>
            </w:r>
          </w:p>
        </w:tc>
      </w:tr>
      <w:tr w:rsidR="00AF7BFA" w:rsidRPr="00D31413" w:rsidTr="006060F9">
        <w:trPr>
          <w:trHeight w:val="528"/>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Juan Antonio Japa</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Encargado</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Departamento  Desarrollo Económico Local (QST)</w:t>
            </w:r>
          </w:p>
        </w:tc>
      </w:tr>
      <w:tr w:rsidR="00AF7BFA" w:rsidRPr="00D31413" w:rsidTr="006060F9">
        <w:trPr>
          <w:trHeight w:val="528"/>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Francis Jorge</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Encargada</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Departamento  Socio Cultural e Institucional (QST)</w:t>
            </w:r>
          </w:p>
        </w:tc>
      </w:tr>
      <w:tr w:rsidR="00AF7BFA" w:rsidRPr="00D31413" w:rsidTr="00622AFA">
        <w:trPr>
          <w:trHeight w:val="370"/>
        </w:trPr>
        <w:tc>
          <w:tcPr>
            <w:tcW w:w="3018"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Radhamés Martínez</w:t>
            </w:r>
          </w:p>
        </w:tc>
        <w:tc>
          <w:tcPr>
            <w:tcW w:w="2638"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Encargado</w:t>
            </w:r>
          </w:p>
        </w:tc>
        <w:tc>
          <w:tcPr>
            <w:tcW w:w="3374" w:type="dxa"/>
            <w:tcBorders>
              <w:top w:val="nil"/>
              <w:left w:val="nil"/>
              <w:bottom w:val="single" w:sz="8" w:space="0" w:color="auto"/>
              <w:right w:val="single" w:sz="8" w:space="0" w:color="auto"/>
            </w:tcBorders>
            <w:shd w:val="clear" w:color="auto" w:fill="auto"/>
            <w:tcMar>
              <w:top w:w="0" w:type="dxa"/>
              <w:left w:w="30" w:type="dxa"/>
              <w:bottom w:w="0" w:type="dxa"/>
              <w:right w:w="30" w:type="dxa"/>
            </w:tcMar>
            <w:hideMark/>
          </w:tcPr>
          <w:p w:rsidR="00AF7BFA" w:rsidRPr="00D31413" w:rsidRDefault="00AF7BFA" w:rsidP="00860B87">
            <w:pPr>
              <w:autoSpaceDE w:val="0"/>
              <w:autoSpaceDN w:val="0"/>
              <w:jc w:val="center"/>
              <w:rPr>
                <w:rFonts w:ascii="Times New Roman" w:hAnsi="Times New Roman"/>
                <w:sz w:val="24"/>
                <w:szCs w:val="24"/>
                <w:lang w:val="es-ES_tradnl" w:eastAsia="es-DO"/>
              </w:rPr>
            </w:pPr>
            <w:r w:rsidRPr="00D31413">
              <w:rPr>
                <w:rFonts w:ascii="Times New Roman" w:hAnsi="Times New Roman"/>
                <w:sz w:val="24"/>
                <w:szCs w:val="24"/>
                <w:lang w:val="es-ES_tradnl" w:eastAsia="es-DO"/>
              </w:rPr>
              <w:t>Departamento de Hábitat (QST)</w:t>
            </w:r>
          </w:p>
        </w:tc>
      </w:tr>
    </w:tbl>
    <w:p w:rsidR="003F271E" w:rsidRPr="00D31413" w:rsidRDefault="003F271E" w:rsidP="00860B87">
      <w:pPr>
        <w:rPr>
          <w:lang w:val="es-ES_tradnl"/>
        </w:rPr>
      </w:pPr>
    </w:p>
    <w:p w:rsidR="003F271E" w:rsidRPr="00D31413" w:rsidRDefault="003F271E" w:rsidP="001D3512">
      <w:pPr>
        <w:rPr>
          <w:lang w:val="es-ES_tradnl"/>
        </w:rPr>
      </w:pPr>
    </w:p>
    <w:p w:rsidR="003F271E" w:rsidRPr="00D31413" w:rsidRDefault="003F271E" w:rsidP="001D3512">
      <w:pPr>
        <w:rPr>
          <w:lang w:val="es-ES_tradnl"/>
        </w:rPr>
      </w:pPr>
    </w:p>
    <w:p w:rsidR="002A511C" w:rsidRPr="00D31413" w:rsidRDefault="002A511C" w:rsidP="00894706">
      <w:pPr>
        <w:jc w:val="both"/>
        <w:rPr>
          <w:rFonts w:ascii="Times New Roman" w:hAnsi="Times New Roman"/>
          <w:b/>
          <w:sz w:val="28"/>
          <w:szCs w:val="28"/>
          <w:lang w:val="es-ES_tradnl"/>
        </w:rPr>
      </w:pPr>
    </w:p>
    <w:p w:rsidR="002A511C" w:rsidRPr="00D31413" w:rsidRDefault="002A511C" w:rsidP="00894706">
      <w:pPr>
        <w:jc w:val="both"/>
        <w:rPr>
          <w:rFonts w:ascii="Times New Roman" w:hAnsi="Times New Roman"/>
          <w:b/>
          <w:sz w:val="28"/>
          <w:szCs w:val="28"/>
          <w:lang w:val="es-ES_tradnl"/>
        </w:rPr>
      </w:pPr>
    </w:p>
    <w:p w:rsidR="002A511C" w:rsidRPr="00D31413" w:rsidRDefault="002A511C" w:rsidP="00894706">
      <w:pPr>
        <w:jc w:val="both"/>
        <w:rPr>
          <w:rFonts w:ascii="Times New Roman" w:hAnsi="Times New Roman"/>
          <w:b/>
          <w:sz w:val="28"/>
          <w:szCs w:val="28"/>
          <w:lang w:val="es-ES_tradnl"/>
        </w:rPr>
      </w:pPr>
    </w:p>
    <w:p w:rsidR="002A511C" w:rsidRPr="00D31413" w:rsidRDefault="002A511C" w:rsidP="00894706">
      <w:pPr>
        <w:jc w:val="both"/>
        <w:rPr>
          <w:rFonts w:ascii="Times New Roman" w:hAnsi="Times New Roman"/>
          <w:b/>
          <w:sz w:val="28"/>
          <w:szCs w:val="28"/>
          <w:lang w:val="es-ES_tradnl"/>
        </w:rPr>
      </w:pPr>
    </w:p>
    <w:p w:rsidR="002A511C" w:rsidRPr="00D31413" w:rsidRDefault="002A511C" w:rsidP="00894706">
      <w:pPr>
        <w:jc w:val="both"/>
        <w:rPr>
          <w:rFonts w:ascii="Times New Roman" w:hAnsi="Times New Roman"/>
          <w:b/>
          <w:sz w:val="28"/>
          <w:szCs w:val="28"/>
          <w:lang w:val="es-ES_tradnl"/>
        </w:rPr>
      </w:pPr>
    </w:p>
    <w:p w:rsidR="002A511C" w:rsidRPr="00D31413" w:rsidRDefault="002A511C" w:rsidP="00894706">
      <w:pPr>
        <w:jc w:val="both"/>
        <w:rPr>
          <w:rFonts w:ascii="Times New Roman" w:hAnsi="Times New Roman"/>
          <w:b/>
          <w:sz w:val="28"/>
          <w:szCs w:val="28"/>
          <w:lang w:val="es-ES_tradnl"/>
        </w:rPr>
      </w:pPr>
    </w:p>
    <w:p w:rsidR="00E4626A" w:rsidRPr="00D31413" w:rsidRDefault="00E4626A" w:rsidP="00894706">
      <w:pPr>
        <w:jc w:val="both"/>
        <w:rPr>
          <w:rFonts w:ascii="Times New Roman" w:hAnsi="Times New Roman"/>
          <w:b/>
          <w:sz w:val="28"/>
          <w:szCs w:val="28"/>
          <w:lang w:val="es-ES_tradnl"/>
        </w:rPr>
      </w:pPr>
    </w:p>
    <w:p w:rsidR="00E4626A" w:rsidRPr="00D31413" w:rsidRDefault="00E4626A" w:rsidP="00894706">
      <w:pPr>
        <w:jc w:val="both"/>
        <w:rPr>
          <w:rFonts w:ascii="Times New Roman" w:hAnsi="Times New Roman"/>
          <w:b/>
          <w:sz w:val="28"/>
          <w:szCs w:val="28"/>
          <w:lang w:val="es-ES_tradnl"/>
        </w:rPr>
      </w:pPr>
    </w:p>
    <w:p w:rsidR="001D3512" w:rsidRPr="00D31413" w:rsidRDefault="001D3512" w:rsidP="00894706">
      <w:pPr>
        <w:jc w:val="both"/>
        <w:rPr>
          <w:rFonts w:ascii="Times New Roman" w:hAnsi="Times New Roman"/>
          <w:b/>
          <w:sz w:val="28"/>
          <w:szCs w:val="28"/>
          <w:lang w:val="es-ES_tradnl"/>
        </w:rPr>
      </w:pPr>
      <w:r w:rsidRPr="00D31413">
        <w:rPr>
          <w:rFonts w:ascii="Times New Roman" w:hAnsi="Times New Roman"/>
          <w:b/>
          <w:sz w:val="28"/>
          <w:szCs w:val="28"/>
          <w:lang w:val="es-ES_tradnl"/>
        </w:rPr>
        <w:t xml:space="preserve">Plan Nacional Plurianual del Sector Público Plan Estratégico Institucional y Plan Operativo Anual </w:t>
      </w:r>
    </w:p>
    <w:p w:rsidR="003F271E" w:rsidRPr="00D31413" w:rsidRDefault="003F271E" w:rsidP="00EB4927">
      <w:pPr>
        <w:pStyle w:val="Prrafodelista"/>
        <w:ind w:left="0"/>
        <w:rPr>
          <w:lang w:val="es-ES_tradnl"/>
        </w:rPr>
      </w:pPr>
    </w:p>
    <w:p w:rsidR="00CF5868" w:rsidRPr="00D31413" w:rsidRDefault="00CF5868" w:rsidP="00CF5868">
      <w:pPr>
        <w:rPr>
          <w:rFonts w:ascii="Times New Roman" w:hAnsi="Times New Roman"/>
          <w:sz w:val="24"/>
          <w:szCs w:val="24"/>
          <w:lang w:val="es-ES_tradnl"/>
        </w:rPr>
      </w:pPr>
      <w:r w:rsidRPr="00D31413">
        <w:rPr>
          <w:rFonts w:ascii="Times New Roman" w:hAnsi="Times New Roman"/>
          <w:b/>
          <w:sz w:val="24"/>
          <w:szCs w:val="24"/>
          <w:lang w:val="es-ES_tradnl"/>
        </w:rPr>
        <w:t xml:space="preserve">La estrategia Quisqueya sin Miseria, se vincula con la Estratregia Nacional de Desarrollo, en su eje 2: una sociedad con igualdad de derechos y oportunidades, </w:t>
      </w:r>
      <w:r w:rsidRPr="00D31413">
        <w:rPr>
          <w:rFonts w:ascii="Times New Roman" w:hAnsi="Times New Roman"/>
          <w:sz w:val="24"/>
          <w:szCs w:val="24"/>
          <w:lang w:val="es-ES_tradnl"/>
        </w:rPr>
        <w:t xml:space="preserve">en la que toda la población tiene garantizada educación, salud, vivienda digna y servicio básicos de calidad y que promueve la reducción progresiva de la pobreza y la desigualdad social y territorial.  </w:t>
      </w:r>
    </w:p>
    <w:p w:rsidR="00CF5868" w:rsidRPr="00D31413" w:rsidRDefault="00CF5868" w:rsidP="00EB4927">
      <w:pPr>
        <w:pStyle w:val="Prrafodelista"/>
        <w:ind w:left="0"/>
        <w:rPr>
          <w:lang w:val="es-ES_tradnl"/>
        </w:rPr>
      </w:pPr>
    </w:p>
    <w:p w:rsidR="006D67E6" w:rsidRPr="00D31413" w:rsidRDefault="001D3512" w:rsidP="00A21DF0">
      <w:pPr>
        <w:pStyle w:val="Ttulo2"/>
        <w:numPr>
          <w:ilvl w:val="1"/>
          <w:numId w:val="3"/>
        </w:numPr>
        <w:ind w:left="0" w:firstLine="0"/>
        <w:rPr>
          <w:rFonts w:ascii="Times New Roman" w:hAnsi="Times New Roman"/>
          <w:lang w:val="es-ES_tradnl"/>
        </w:rPr>
      </w:pPr>
      <w:bookmarkStart w:id="8" w:name="_Toc410211298"/>
      <w:r w:rsidRPr="00D31413">
        <w:rPr>
          <w:rFonts w:ascii="Times New Roman" w:hAnsi="Times New Roman"/>
          <w:i w:val="0"/>
          <w:lang w:val="es-ES_tradnl"/>
        </w:rPr>
        <w:t>Avances en el PNPSP y en la END</w:t>
      </w:r>
      <w:bookmarkEnd w:id="8"/>
    </w:p>
    <w:p w:rsidR="00CF5868" w:rsidRPr="00D31413" w:rsidRDefault="00CF5868" w:rsidP="00EB4927">
      <w:pPr>
        <w:rPr>
          <w:rFonts w:ascii="Times New Roman" w:hAnsi="Times New Roman"/>
          <w:sz w:val="24"/>
          <w:szCs w:val="24"/>
          <w:lang w:val="es-ES_tradnl"/>
        </w:rPr>
      </w:pPr>
    </w:p>
    <w:p w:rsidR="0018746C" w:rsidRPr="00D31413" w:rsidRDefault="00CF5868" w:rsidP="00EB4927">
      <w:pPr>
        <w:rPr>
          <w:rFonts w:ascii="Times New Roman" w:hAnsi="Times New Roman"/>
          <w:b/>
          <w:sz w:val="28"/>
          <w:szCs w:val="28"/>
          <w:lang w:val="es-ES_tradnl"/>
        </w:rPr>
      </w:pPr>
      <w:r w:rsidRPr="00D31413">
        <w:rPr>
          <w:rFonts w:ascii="Times New Roman" w:hAnsi="Times New Roman"/>
          <w:b/>
          <w:sz w:val="24"/>
          <w:szCs w:val="24"/>
          <w:lang w:val="es-ES_tradnl"/>
        </w:rPr>
        <w:t xml:space="preserve"> </w:t>
      </w:r>
      <w:r w:rsidR="000B235B" w:rsidRPr="00D31413">
        <w:rPr>
          <w:rFonts w:ascii="Times New Roman" w:hAnsi="Times New Roman"/>
          <w:b/>
          <w:sz w:val="28"/>
          <w:szCs w:val="28"/>
          <w:lang w:val="es-ES_tradnl"/>
        </w:rPr>
        <w:t>Plan Nacional de Alfabetización “Quisqueya Aprende Contigo¨</w:t>
      </w:r>
    </w:p>
    <w:p w:rsidR="004504F3" w:rsidRPr="00D31413" w:rsidRDefault="004504F3" w:rsidP="004504F3">
      <w:pPr>
        <w:rPr>
          <w:rFonts w:ascii="Times New Roman" w:hAnsi="Times New Roman"/>
          <w:b/>
          <w:lang w:val="es-ES_tradnl"/>
        </w:rPr>
      </w:pPr>
    </w:p>
    <w:p w:rsidR="00622AFA" w:rsidRPr="00D31413" w:rsidRDefault="00622AFA" w:rsidP="00622AFA">
      <w:pPr>
        <w:jc w:val="both"/>
        <w:rPr>
          <w:rFonts w:ascii="Times New Roman" w:hAnsi="Times New Roman"/>
          <w:sz w:val="24"/>
          <w:szCs w:val="24"/>
          <w:lang w:val="es-ES_tradnl"/>
        </w:rPr>
      </w:pPr>
    </w:p>
    <w:p w:rsidR="006730A0" w:rsidRPr="00D31413" w:rsidRDefault="006730A0" w:rsidP="006730A0">
      <w:pPr>
        <w:jc w:val="both"/>
        <w:rPr>
          <w:rFonts w:ascii="Times New Roman" w:hAnsi="Times New Roman"/>
          <w:sz w:val="24"/>
          <w:szCs w:val="24"/>
          <w:lang w:val="es-ES_tradnl"/>
        </w:rPr>
      </w:pPr>
      <w:r w:rsidRPr="00D31413">
        <w:rPr>
          <w:rFonts w:ascii="Times New Roman" w:hAnsi="Times New Roman"/>
          <w:i/>
          <w:sz w:val="24"/>
          <w:szCs w:val="24"/>
          <w:lang w:val="es-ES_tradnl"/>
        </w:rPr>
        <w:t>El plan Quisqueya Aprende Cont</w:t>
      </w:r>
      <w:r w:rsidRPr="00D31413">
        <w:rPr>
          <w:rFonts w:ascii="Times New Roman" w:hAnsi="Times New Roman"/>
          <w:i/>
          <w:sz w:val="28"/>
          <w:szCs w:val="28"/>
          <w:lang w:val="es-ES_tradnl"/>
        </w:rPr>
        <w:t>i</w:t>
      </w:r>
      <w:r w:rsidRPr="00D31413">
        <w:rPr>
          <w:rFonts w:ascii="Times New Roman" w:hAnsi="Times New Roman"/>
          <w:i/>
          <w:sz w:val="24"/>
          <w:szCs w:val="24"/>
          <w:lang w:val="es-ES_tradnl"/>
        </w:rPr>
        <w:t>go</w:t>
      </w:r>
      <w:r w:rsidRPr="00D31413">
        <w:rPr>
          <w:rFonts w:ascii="Times New Roman" w:hAnsi="Times New Roman"/>
          <w:sz w:val="24"/>
          <w:szCs w:val="24"/>
          <w:lang w:val="es-ES_tradnl"/>
        </w:rPr>
        <w:t xml:space="preserve"> impacta  la </w:t>
      </w:r>
      <w:r w:rsidR="00E50C64" w:rsidRPr="00D31413">
        <w:rPr>
          <w:rFonts w:ascii="Times New Roman" w:hAnsi="Times New Roman"/>
          <w:sz w:val="24"/>
          <w:szCs w:val="24"/>
          <w:lang w:val="es-ES_tradnl"/>
        </w:rPr>
        <w:t>E</w:t>
      </w:r>
      <w:r w:rsidRPr="00D31413">
        <w:rPr>
          <w:rFonts w:ascii="Times New Roman" w:hAnsi="Times New Roman"/>
          <w:sz w:val="24"/>
          <w:szCs w:val="24"/>
          <w:lang w:val="es-ES_tradnl"/>
        </w:rPr>
        <w:t xml:space="preserve">strategia </w:t>
      </w:r>
      <w:r w:rsidR="00E50C64" w:rsidRPr="00D31413">
        <w:rPr>
          <w:rFonts w:ascii="Times New Roman" w:hAnsi="Times New Roman"/>
          <w:sz w:val="24"/>
          <w:szCs w:val="24"/>
          <w:lang w:val="es-ES_tradnl"/>
        </w:rPr>
        <w:t>N</w:t>
      </w:r>
      <w:r w:rsidRPr="00D31413">
        <w:rPr>
          <w:rFonts w:ascii="Times New Roman" w:hAnsi="Times New Roman"/>
          <w:sz w:val="24"/>
          <w:szCs w:val="24"/>
          <w:lang w:val="es-ES_tradnl"/>
        </w:rPr>
        <w:t xml:space="preserve">acional de </w:t>
      </w:r>
      <w:r w:rsidR="00E50C64" w:rsidRPr="00D31413">
        <w:rPr>
          <w:rFonts w:ascii="Times New Roman" w:hAnsi="Times New Roman"/>
          <w:sz w:val="24"/>
          <w:szCs w:val="24"/>
          <w:lang w:val="es-ES_tradnl"/>
        </w:rPr>
        <w:t>D</w:t>
      </w:r>
      <w:r w:rsidRPr="00D31413">
        <w:rPr>
          <w:rFonts w:ascii="Times New Roman" w:hAnsi="Times New Roman"/>
          <w:sz w:val="24"/>
          <w:szCs w:val="24"/>
          <w:lang w:val="es-ES_tradnl"/>
        </w:rPr>
        <w:t>esarrollo (END)  en su Eje 2. Una sociedad con igualdad de derechos y oportunidades, en la que toda la población tiene garantizada educación, salud, vivienda digna y servicio básicos de calidad y que promueve la reducción progresiva de la pobreza y la desigualdad social y territorial.  Se vincula con los acápites, 2.1 Educación de Calidad para todos y 2.3 Igualdad de Derechos y Oportunidades.</w:t>
      </w:r>
      <w:r w:rsidR="00F41ECA" w:rsidRPr="00D31413">
        <w:rPr>
          <w:rFonts w:ascii="Times New Roman" w:hAnsi="Times New Roman"/>
          <w:sz w:val="24"/>
          <w:szCs w:val="24"/>
          <w:lang w:val="es-ES_tradnl"/>
        </w:rPr>
        <w:t xml:space="preserve"> </w:t>
      </w:r>
      <w:r w:rsidR="00C043FD" w:rsidRPr="00D31413">
        <w:rPr>
          <w:rFonts w:ascii="Times New Roman" w:hAnsi="Times New Roman"/>
          <w:sz w:val="24"/>
          <w:szCs w:val="24"/>
          <w:lang w:val="es-ES_tradnl"/>
        </w:rPr>
        <w:t>Igualmente en el Eje 3: E</w:t>
      </w:r>
      <w:r w:rsidRPr="00D31413">
        <w:rPr>
          <w:rFonts w:ascii="Times New Roman" w:hAnsi="Times New Roman"/>
          <w:sz w:val="24"/>
          <w:szCs w:val="24"/>
          <w:lang w:val="es-ES_tradnl"/>
        </w:rPr>
        <w:t xml:space="preserve">conomía territorial y sectorialmente integrada, innovadora, diversificada, plural, orientada a la calidad y ambientalmente sostenible, </w:t>
      </w:r>
      <w:r w:rsidR="00C043FD" w:rsidRPr="00D31413">
        <w:rPr>
          <w:rFonts w:ascii="Times New Roman" w:hAnsi="Times New Roman"/>
          <w:sz w:val="24"/>
          <w:szCs w:val="24"/>
          <w:lang w:val="es-ES_tradnl"/>
        </w:rPr>
        <w:t>s</w:t>
      </w:r>
      <w:r w:rsidRPr="00D31413">
        <w:rPr>
          <w:rFonts w:ascii="Times New Roman" w:hAnsi="Times New Roman"/>
          <w:sz w:val="24"/>
          <w:szCs w:val="24"/>
          <w:lang w:val="es-ES_tradnl"/>
        </w:rPr>
        <w:t>e vincula con el acápite 3.4 Empleos suficientes y dignos.</w:t>
      </w:r>
    </w:p>
    <w:p w:rsidR="006730A0" w:rsidRPr="00D31413" w:rsidRDefault="006730A0" w:rsidP="006730A0">
      <w:pPr>
        <w:jc w:val="both"/>
        <w:rPr>
          <w:rFonts w:ascii="Times New Roman" w:hAnsi="Times New Roman"/>
          <w:sz w:val="24"/>
          <w:szCs w:val="24"/>
          <w:lang w:val="es-ES_tradnl"/>
        </w:rPr>
      </w:pPr>
    </w:p>
    <w:p w:rsidR="006730A0" w:rsidRPr="00D31413" w:rsidRDefault="006730A0" w:rsidP="006730A0">
      <w:pPr>
        <w:jc w:val="both"/>
        <w:rPr>
          <w:rFonts w:ascii="Times New Roman" w:hAnsi="Times New Roman"/>
          <w:sz w:val="24"/>
          <w:szCs w:val="24"/>
          <w:lang w:val="es-ES_tradnl"/>
        </w:rPr>
      </w:pPr>
      <w:r w:rsidRPr="00D31413">
        <w:rPr>
          <w:rFonts w:ascii="Times New Roman" w:hAnsi="Times New Roman"/>
          <w:sz w:val="24"/>
          <w:szCs w:val="24"/>
          <w:lang w:val="es-ES_tradnl"/>
        </w:rPr>
        <w:t>E</w:t>
      </w:r>
      <w:r w:rsidR="00F41ECA" w:rsidRPr="00D31413">
        <w:rPr>
          <w:rFonts w:ascii="Times New Roman" w:hAnsi="Times New Roman"/>
          <w:sz w:val="24"/>
          <w:szCs w:val="24"/>
          <w:lang w:val="es-ES_tradnl"/>
        </w:rPr>
        <w:t>n lo que respecta a</w:t>
      </w:r>
      <w:r w:rsidRPr="00D31413">
        <w:rPr>
          <w:rFonts w:ascii="Times New Roman" w:hAnsi="Times New Roman"/>
          <w:sz w:val="24"/>
          <w:szCs w:val="24"/>
          <w:lang w:val="es-ES_tradnl"/>
        </w:rPr>
        <w:t>l Plan Nacional Plurianual del Sector Publico (PNPSP), el Plan Nacional de Alfabetización Quisqueya Aprende Contigo</w:t>
      </w:r>
      <w:r w:rsidR="00F41ECA" w:rsidRPr="00D31413">
        <w:rPr>
          <w:rFonts w:ascii="Times New Roman" w:hAnsi="Times New Roman"/>
          <w:sz w:val="24"/>
          <w:szCs w:val="24"/>
          <w:lang w:val="es-ES_tradnl"/>
        </w:rPr>
        <w:t xml:space="preserve"> se vincula con </w:t>
      </w:r>
      <w:r w:rsidR="00F77CE6" w:rsidRPr="00D31413">
        <w:rPr>
          <w:rFonts w:ascii="Times New Roman" w:hAnsi="Times New Roman"/>
          <w:sz w:val="24"/>
          <w:szCs w:val="24"/>
          <w:lang w:val="es-ES_tradnl"/>
        </w:rPr>
        <w:t>el Objetivo Específico 1,</w:t>
      </w:r>
      <w:r w:rsidR="00822F04" w:rsidRPr="00D31413">
        <w:rPr>
          <w:rFonts w:ascii="Times New Roman" w:hAnsi="Times New Roman"/>
          <w:sz w:val="24"/>
          <w:szCs w:val="24"/>
          <w:lang w:val="es-ES_tradnl"/>
        </w:rPr>
        <w:t xml:space="preserve"> U</w:t>
      </w:r>
      <w:r w:rsidRPr="00D31413">
        <w:rPr>
          <w:rFonts w:ascii="Times New Roman" w:hAnsi="Times New Roman"/>
          <w:sz w:val="24"/>
          <w:szCs w:val="24"/>
          <w:lang w:val="es-ES_tradnl"/>
        </w:rPr>
        <w:t xml:space="preserve">niversalizar la Educación desde el nivel inicial hasta completar el nivel medio. </w:t>
      </w:r>
      <w:r w:rsidR="00F41ECA" w:rsidRPr="00D31413">
        <w:rPr>
          <w:rFonts w:ascii="Times New Roman" w:hAnsi="Times New Roman"/>
          <w:sz w:val="24"/>
          <w:szCs w:val="24"/>
          <w:lang w:val="es-ES_tradnl"/>
        </w:rPr>
        <w:t xml:space="preserve">El aporte específico del Plan QAC se traduce en </w:t>
      </w:r>
      <w:r w:rsidRPr="00D31413">
        <w:rPr>
          <w:rFonts w:ascii="Times New Roman" w:hAnsi="Times New Roman"/>
          <w:sz w:val="24"/>
          <w:szCs w:val="24"/>
          <w:lang w:val="es-ES_tradnl"/>
        </w:rPr>
        <w:t>la Reducción del Analfabetismo</w:t>
      </w:r>
      <w:r w:rsidR="00F41ECA" w:rsidRPr="00D31413">
        <w:rPr>
          <w:rFonts w:ascii="Times New Roman" w:hAnsi="Times New Roman"/>
          <w:sz w:val="24"/>
          <w:szCs w:val="24"/>
          <w:lang w:val="es-ES_tradnl"/>
        </w:rPr>
        <w:t xml:space="preserve"> y el incremento del Acceso a la Educación Básica, a </w:t>
      </w:r>
      <w:r w:rsidR="00DA0301" w:rsidRPr="00D31413">
        <w:rPr>
          <w:rFonts w:ascii="Times New Roman" w:hAnsi="Times New Roman"/>
          <w:sz w:val="24"/>
          <w:szCs w:val="24"/>
          <w:lang w:val="es-ES_tradnl"/>
        </w:rPr>
        <w:t>través</w:t>
      </w:r>
      <w:r w:rsidR="00F41ECA" w:rsidRPr="00D31413">
        <w:rPr>
          <w:rFonts w:ascii="Times New Roman" w:hAnsi="Times New Roman"/>
          <w:sz w:val="24"/>
          <w:szCs w:val="24"/>
          <w:lang w:val="es-ES_tradnl"/>
        </w:rPr>
        <w:t xml:space="preserve"> de la continuidad educativa de los egresados del Plan.</w:t>
      </w:r>
      <w:r w:rsidR="00F77CE6" w:rsidRPr="00D31413">
        <w:rPr>
          <w:rFonts w:ascii="Times New Roman" w:hAnsi="Times New Roman"/>
          <w:sz w:val="24"/>
          <w:szCs w:val="24"/>
          <w:lang w:val="es-ES_tradnl"/>
        </w:rPr>
        <w:t xml:space="preserve"> Igualmente impacta el objetivo 9, p</w:t>
      </w:r>
      <w:r w:rsidRPr="00D31413">
        <w:rPr>
          <w:rFonts w:ascii="Times New Roman" w:hAnsi="Times New Roman"/>
          <w:sz w:val="24"/>
          <w:szCs w:val="24"/>
          <w:lang w:val="es-ES_tradnl"/>
        </w:rPr>
        <w:t xml:space="preserve">rotección de Adultos Mayores en Situación de Vulnerabilidad, logrando como resultado </w:t>
      </w:r>
      <w:r w:rsidR="00F77CE6" w:rsidRPr="00D31413">
        <w:rPr>
          <w:rFonts w:ascii="Times New Roman" w:hAnsi="Times New Roman"/>
          <w:sz w:val="24"/>
          <w:szCs w:val="24"/>
          <w:lang w:val="es-ES_tradnl"/>
        </w:rPr>
        <w:t xml:space="preserve">que los </w:t>
      </w:r>
      <w:r w:rsidRPr="00D31413">
        <w:rPr>
          <w:rFonts w:ascii="Times New Roman" w:hAnsi="Times New Roman"/>
          <w:sz w:val="24"/>
          <w:szCs w:val="24"/>
          <w:lang w:val="es-ES_tradnl"/>
        </w:rPr>
        <w:t xml:space="preserve">adultos mayores en situación de vulnerabilidad </w:t>
      </w:r>
      <w:r w:rsidR="00F77CE6" w:rsidRPr="00D31413">
        <w:rPr>
          <w:rFonts w:ascii="Times New Roman" w:hAnsi="Times New Roman"/>
          <w:sz w:val="24"/>
          <w:szCs w:val="24"/>
          <w:lang w:val="es-ES_tradnl"/>
        </w:rPr>
        <w:t xml:space="preserve">resulten </w:t>
      </w:r>
      <w:r w:rsidRPr="00D31413">
        <w:rPr>
          <w:rFonts w:ascii="Times New Roman" w:hAnsi="Times New Roman"/>
          <w:sz w:val="24"/>
          <w:szCs w:val="24"/>
          <w:lang w:val="es-ES_tradnl"/>
        </w:rPr>
        <w:t xml:space="preserve">beneficiarios de programa. </w:t>
      </w:r>
    </w:p>
    <w:p w:rsidR="006730A0" w:rsidRPr="00D31413" w:rsidRDefault="006730A0" w:rsidP="006730A0">
      <w:pPr>
        <w:jc w:val="both"/>
        <w:rPr>
          <w:rFonts w:ascii="Times New Roman" w:hAnsi="Times New Roman"/>
          <w:sz w:val="24"/>
          <w:szCs w:val="24"/>
          <w:lang w:val="es-ES_tradnl"/>
        </w:rPr>
      </w:pPr>
    </w:p>
    <w:p w:rsidR="00822F04" w:rsidRPr="00D31413" w:rsidRDefault="006730A0" w:rsidP="006730A0">
      <w:pPr>
        <w:jc w:val="both"/>
        <w:rPr>
          <w:rFonts w:ascii="Times New Roman" w:hAnsi="Times New Roman"/>
          <w:sz w:val="24"/>
          <w:szCs w:val="24"/>
          <w:lang w:val="es-ES_tradnl"/>
        </w:rPr>
      </w:pPr>
      <w:r w:rsidRPr="00D31413">
        <w:rPr>
          <w:rFonts w:ascii="Times New Roman" w:hAnsi="Times New Roman"/>
          <w:sz w:val="24"/>
          <w:szCs w:val="24"/>
          <w:lang w:val="es-ES_tradnl"/>
        </w:rPr>
        <w:t xml:space="preserve">El objetivo 10, Protección de las Personas </w:t>
      </w:r>
      <w:r w:rsidR="00822F04" w:rsidRPr="00D31413">
        <w:rPr>
          <w:rFonts w:ascii="Times New Roman" w:hAnsi="Times New Roman"/>
          <w:sz w:val="24"/>
          <w:szCs w:val="24"/>
          <w:lang w:val="es-ES_tradnl"/>
        </w:rPr>
        <w:t>con discapacidad</w:t>
      </w:r>
      <w:r w:rsidRPr="00D31413">
        <w:rPr>
          <w:rFonts w:ascii="Times New Roman" w:hAnsi="Times New Roman"/>
          <w:sz w:val="24"/>
          <w:szCs w:val="24"/>
          <w:lang w:val="es-ES_tradnl"/>
        </w:rPr>
        <w:t xml:space="preserve">, logrando </w:t>
      </w:r>
      <w:r w:rsidR="00822F04" w:rsidRPr="00D31413">
        <w:rPr>
          <w:rFonts w:ascii="Times New Roman" w:hAnsi="Times New Roman"/>
          <w:sz w:val="24"/>
          <w:szCs w:val="24"/>
          <w:lang w:val="es-ES_tradnl"/>
        </w:rPr>
        <w:t xml:space="preserve">que el entrenamiento de facilitadores y el diseño de materiales educativos especiales para personas con discapacidad visual y auditiva redunde en una mayor </w:t>
      </w:r>
      <w:r w:rsidR="00DA0301" w:rsidRPr="00D31413">
        <w:rPr>
          <w:rFonts w:ascii="Times New Roman" w:hAnsi="Times New Roman"/>
          <w:sz w:val="24"/>
          <w:szCs w:val="24"/>
          <w:lang w:val="es-ES_tradnl"/>
        </w:rPr>
        <w:t>proporción</w:t>
      </w:r>
      <w:r w:rsidR="00822F04" w:rsidRPr="00D31413">
        <w:rPr>
          <w:rFonts w:ascii="Times New Roman" w:hAnsi="Times New Roman"/>
          <w:sz w:val="24"/>
          <w:szCs w:val="24"/>
          <w:lang w:val="es-ES_tradnl"/>
        </w:rPr>
        <w:t xml:space="preserve"> de personas que viven con discapacidad sean protegidas en los</w:t>
      </w:r>
      <w:r w:rsidRPr="00D31413">
        <w:rPr>
          <w:rFonts w:ascii="Times New Roman" w:hAnsi="Times New Roman"/>
          <w:sz w:val="24"/>
          <w:szCs w:val="24"/>
          <w:lang w:val="es-ES_tradnl"/>
        </w:rPr>
        <w:t xml:space="preserve"> programa</w:t>
      </w:r>
      <w:r w:rsidR="00822F04" w:rsidRPr="00D31413">
        <w:rPr>
          <w:rFonts w:ascii="Times New Roman" w:hAnsi="Times New Roman"/>
          <w:sz w:val="24"/>
          <w:szCs w:val="24"/>
          <w:lang w:val="es-ES_tradnl"/>
        </w:rPr>
        <w:t>s</w:t>
      </w:r>
      <w:r w:rsidRPr="00D31413">
        <w:rPr>
          <w:rFonts w:ascii="Times New Roman" w:hAnsi="Times New Roman"/>
          <w:sz w:val="24"/>
          <w:szCs w:val="24"/>
          <w:lang w:val="es-ES_tradnl"/>
        </w:rPr>
        <w:t xml:space="preserve"> de protección </w:t>
      </w:r>
      <w:r w:rsidR="00822F04" w:rsidRPr="00D31413">
        <w:rPr>
          <w:rFonts w:ascii="Times New Roman" w:hAnsi="Times New Roman"/>
          <w:sz w:val="24"/>
          <w:szCs w:val="24"/>
          <w:lang w:val="es-ES_tradnl"/>
        </w:rPr>
        <w:t xml:space="preserve">y desarrollo </w:t>
      </w:r>
      <w:r w:rsidRPr="00D31413">
        <w:rPr>
          <w:rFonts w:ascii="Times New Roman" w:hAnsi="Times New Roman"/>
          <w:sz w:val="24"/>
          <w:szCs w:val="24"/>
          <w:lang w:val="es-ES_tradnl"/>
        </w:rPr>
        <w:t>social</w:t>
      </w:r>
      <w:r w:rsidR="00822F04" w:rsidRPr="00D31413">
        <w:rPr>
          <w:rFonts w:ascii="Times New Roman" w:hAnsi="Times New Roman"/>
          <w:sz w:val="24"/>
          <w:szCs w:val="24"/>
          <w:lang w:val="es-ES_tradnl"/>
        </w:rPr>
        <w:t xml:space="preserve"> impulsados por el Gobierno.</w:t>
      </w:r>
    </w:p>
    <w:p w:rsidR="006730A0" w:rsidRPr="00D31413" w:rsidRDefault="006730A0" w:rsidP="006730A0">
      <w:pPr>
        <w:jc w:val="both"/>
        <w:rPr>
          <w:rFonts w:ascii="Times New Roman" w:hAnsi="Times New Roman"/>
          <w:sz w:val="24"/>
          <w:szCs w:val="24"/>
          <w:lang w:val="es-ES_tradnl"/>
        </w:rPr>
      </w:pPr>
    </w:p>
    <w:p w:rsidR="006730A0" w:rsidRPr="00D31413" w:rsidRDefault="006730A0" w:rsidP="006730A0">
      <w:pPr>
        <w:jc w:val="both"/>
        <w:rPr>
          <w:rFonts w:ascii="Times New Roman" w:hAnsi="Times New Roman"/>
          <w:sz w:val="24"/>
          <w:szCs w:val="24"/>
          <w:lang w:val="es-ES_tradnl"/>
        </w:rPr>
      </w:pPr>
      <w:r w:rsidRPr="00D31413">
        <w:rPr>
          <w:rFonts w:ascii="Times New Roman" w:hAnsi="Times New Roman"/>
          <w:sz w:val="24"/>
          <w:szCs w:val="24"/>
          <w:lang w:val="es-ES_tradnl"/>
        </w:rPr>
        <w:t>El objetivo 24, Formación Técnico Profesional para el Trabajo, logrando la ampliación del número de personas insertadas al mercado laboral vía los sistemas de intermediación de empleo y la ampliación del número de personas recibiendo servicios de educación técnico profesional.</w:t>
      </w:r>
    </w:p>
    <w:p w:rsidR="006730A0" w:rsidRPr="00D31413" w:rsidRDefault="006730A0" w:rsidP="002E16DB">
      <w:pPr>
        <w:jc w:val="both"/>
        <w:rPr>
          <w:rFonts w:ascii="Times New Roman" w:hAnsi="Times New Roman"/>
          <w:sz w:val="24"/>
          <w:szCs w:val="24"/>
          <w:lang w:val="es-ES_tradnl"/>
        </w:rPr>
      </w:pPr>
    </w:p>
    <w:p w:rsidR="006730A0" w:rsidRPr="00D31413" w:rsidRDefault="006730A0" w:rsidP="002E16DB">
      <w:pPr>
        <w:jc w:val="both"/>
        <w:rPr>
          <w:sz w:val="28"/>
          <w:szCs w:val="28"/>
          <w:lang w:val="es-ES_tradnl"/>
        </w:rPr>
      </w:pPr>
      <w:r w:rsidRPr="00D31413">
        <w:rPr>
          <w:rFonts w:ascii="Times New Roman" w:hAnsi="Times New Roman"/>
          <w:sz w:val="24"/>
          <w:szCs w:val="24"/>
          <w:lang w:val="es-ES_tradnl"/>
        </w:rPr>
        <w:t>En los Objetivo</w:t>
      </w:r>
      <w:r w:rsidR="00822F04" w:rsidRPr="00D31413">
        <w:rPr>
          <w:rFonts w:ascii="Times New Roman" w:hAnsi="Times New Roman"/>
          <w:sz w:val="24"/>
          <w:szCs w:val="24"/>
          <w:lang w:val="es-ES_tradnl"/>
        </w:rPr>
        <w:t>s de</w:t>
      </w:r>
      <w:r w:rsidRPr="00D31413">
        <w:rPr>
          <w:rFonts w:ascii="Times New Roman" w:hAnsi="Times New Roman"/>
          <w:sz w:val="24"/>
          <w:szCs w:val="24"/>
          <w:lang w:val="es-ES_tradnl"/>
        </w:rPr>
        <w:t xml:space="preserve"> Desarrollo del Milenio, el Plan Nacional de Alfabetización Quisqu</w:t>
      </w:r>
      <w:r w:rsidR="00822F04" w:rsidRPr="00D31413">
        <w:rPr>
          <w:rFonts w:ascii="Times New Roman" w:hAnsi="Times New Roman"/>
          <w:sz w:val="24"/>
          <w:szCs w:val="24"/>
          <w:lang w:val="es-ES_tradnl"/>
        </w:rPr>
        <w:t>eya Aprende Contigo se vincula directamente con</w:t>
      </w:r>
      <w:r w:rsidRPr="00D31413">
        <w:rPr>
          <w:rFonts w:ascii="Times New Roman" w:hAnsi="Times New Roman"/>
          <w:sz w:val="24"/>
          <w:szCs w:val="24"/>
          <w:lang w:val="es-ES_tradnl"/>
        </w:rPr>
        <w:t xml:space="preserve"> el segundo objetivo, lograr la enseñanza primaria universal</w:t>
      </w:r>
      <w:r w:rsidR="002E16DB" w:rsidRPr="00D31413">
        <w:rPr>
          <w:rFonts w:ascii="Times New Roman" w:hAnsi="Times New Roman"/>
          <w:sz w:val="24"/>
          <w:szCs w:val="24"/>
          <w:lang w:val="es-ES_tradnl"/>
        </w:rPr>
        <w:t xml:space="preserve">, cuyo </w:t>
      </w:r>
      <w:r w:rsidR="00822F04" w:rsidRPr="00D31413">
        <w:rPr>
          <w:rFonts w:ascii="Times New Roman" w:hAnsi="Times New Roman"/>
          <w:sz w:val="24"/>
          <w:szCs w:val="24"/>
          <w:lang w:val="es-ES_tradnl"/>
        </w:rPr>
        <w:t xml:space="preserve"> t</w:t>
      </w:r>
      <w:r w:rsidRPr="00D31413">
        <w:rPr>
          <w:rFonts w:ascii="Times New Roman" w:hAnsi="Times New Roman"/>
          <w:sz w:val="24"/>
          <w:szCs w:val="24"/>
          <w:lang w:val="es-ES_tradnl"/>
        </w:rPr>
        <w:t xml:space="preserve">ercer Indicador </w:t>
      </w:r>
      <w:r w:rsidR="002E16DB" w:rsidRPr="00D31413">
        <w:rPr>
          <w:rFonts w:ascii="Times New Roman" w:hAnsi="Times New Roman"/>
          <w:sz w:val="24"/>
          <w:szCs w:val="24"/>
          <w:lang w:val="es-ES_tradnl"/>
        </w:rPr>
        <w:t xml:space="preserve">se refiere a </w:t>
      </w:r>
      <w:r w:rsidRPr="00D31413">
        <w:rPr>
          <w:rFonts w:ascii="Times New Roman" w:hAnsi="Times New Roman"/>
          <w:sz w:val="24"/>
          <w:szCs w:val="24"/>
          <w:lang w:val="es-ES_tradnl"/>
        </w:rPr>
        <w:t>la tasa de alfabetización de las personas entre 15 y 24 años.</w:t>
      </w:r>
    </w:p>
    <w:p w:rsidR="00822F04" w:rsidRPr="00D31413" w:rsidRDefault="00822F04" w:rsidP="00822F04">
      <w:pPr>
        <w:jc w:val="both"/>
        <w:rPr>
          <w:rFonts w:ascii="Times New Roman" w:hAnsi="Times New Roman"/>
          <w:sz w:val="24"/>
          <w:szCs w:val="24"/>
          <w:lang w:val="es-ES_tradnl"/>
        </w:rPr>
      </w:pPr>
    </w:p>
    <w:p w:rsidR="006730A0" w:rsidRPr="00D31413" w:rsidRDefault="006730A0" w:rsidP="00822F04">
      <w:pPr>
        <w:jc w:val="both"/>
        <w:rPr>
          <w:rFonts w:ascii="Times New Roman" w:eastAsia="Trebuchet MS" w:hAnsi="Times New Roman"/>
          <w:sz w:val="24"/>
          <w:lang w:val="es-ES_tradnl"/>
        </w:rPr>
      </w:pPr>
      <w:r w:rsidRPr="00D31413">
        <w:rPr>
          <w:rFonts w:ascii="Times New Roman" w:eastAsia="Trebuchet MS" w:hAnsi="Times New Roman"/>
          <w:sz w:val="24"/>
          <w:lang w:val="es-ES_tradnl"/>
        </w:rPr>
        <w:t xml:space="preserve">En este sentido, el Plan Nacional de </w:t>
      </w:r>
      <w:r w:rsidR="00DA0301" w:rsidRPr="00D31413">
        <w:rPr>
          <w:rFonts w:ascii="Times New Roman" w:eastAsia="Trebuchet MS" w:hAnsi="Times New Roman"/>
          <w:sz w:val="24"/>
          <w:lang w:val="es-ES_tradnl"/>
        </w:rPr>
        <w:t>Alfabetización</w:t>
      </w:r>
      <w:r w:rsidRPr="00D31413">
        <w:rPr>
          <w:rFonts w:ascii="Times New Roman" w:eastAsia="Trebuchet MS" w:hAnsi="Times New Roman"/>
          <w:sz w:val="24"/>
          <w:lang w:val="es-ES_tradnl"/>
        </w:rPr>
        <w:t xml:space="preserve"> ¨Quisqueya </w:t>
      </w:r>
      <w:r w:rsidR="002E16DB" w:rsidRPr="00D31413">
        <w:rPr>
          <w:rFonts w:ascii="Times New Roman" w:eastAsia="Trebuchet MS" w:hAnsi="Times New Roman"/>
          <w:sz w:val="24"/>
          <w:lang w:val="es-ES_tradnl"/>
        </w:rPr>
        <w:t xml:space="preserve">Aprende </w:t>
      </w:r>
      <w:r w:rsidRPr="00D31413">
        <w:rPr>
          <w:rFonts w:ascii="Times New Roman" w:eastAsia="Trebuchet MS" w:hAnsi="Times New Roman"/>
          <w:sz w:val="24"/>
          <w:lang w:val="es-ES_tradnl"/>
        </w:rPr>
        <w:t xml:space="preserve">Contigo¨ </w:t>
      </w:r>
      <w:r w:rsidR="00822F04" w:rsidRPr="00D31413">
        <w:rPr>
          <w:rFonts w:ascii="Times New Roman" w:eastAsia="Trebuchet MS" w:hAnsi="Times New Roman"/>
          <w:sz w:val="24"/>
          <w:lang w:val="es-ES_tradnl"/>
        </w:rPr>
        <w:t>ha facilitado los siguientes avances:</w:t>
      </w:r>
    </w:p>
    <w:p w:rsidR="006730A0" w:rsidRPr="00D31413" w:rsidRDefault="006730A0" w:rsidP="002E16DB">
      <w:pPr>
        <w:jc w:val="both"/>
        <w:rPr>
          <w:rFonts w:ascii="Times New Roman" w:hAnsi="Times New Roman"/>
          <w:sz w:val="24"/>
          <w:szCs w:val="24"/>
          <w:lang w:val="es-ES_tradnl"/>
        </w:rPr>
      </w:pPr>
    </w:p>
    <w:p w:rsidR="00622AFA" w:rsidRPr="00D31413" w:rsidRDefault="00A20187" w:rsidP="002E16DB">
      <w:pPr>
        <w:jc w:val="both"/>
        <w:rPr>
          <w:rFonts w:ascii="Times New Roman" w:hAnsi="Times New Roman"/>
          <w:sz w:val="24"/>
          <w:szCs w:val="24"/>
          <w:lang w:val="es-ES_tradnl"/>
        </w:rPr>
      </w:pPr>
      <w:r w:rsidRPr="00D31413">
        <w:rPr>
          <w:rFonts w:ascii="Times New Roman" w:hAnsi="Times New Roman"/>
          <w:sz w:val="24"/>
          <w:szCs w:val="24"/>
          <w:lang w:val="es-ES_tradnl"/>
        </w:rPr>
        <w:t>Las acciones de alfabetización en el marco del Plan Nacional de Alfabetización “Quisqueya Ap</w:t>
      </w:r>
      <w:r w:rsidR="00222492" w:rsidRPr="00D31413">
        <w:rPr>
          <w:rFonts w:ascii="Times New Roman" w:hAnsi="Times New Roman"/>
          <w:sz w:val="24"/>
          <w:szCs w:val="24"/>
          <w:lang w:val="es-ES_tradnl"/>
        </w:rPr>
        <w:t>rende Contigo” se iniciaron el 6 de enero del 2014</w:t>
      </w:r>
      <w:r w:rsidRPr="00D31413">
        <w:rPr>
          <w:rFonts w:ascii="Times New Roman" w:hAnsi="Times New Roman"/>
          <w:sz w:val="24"/>
          <w:szCs w:val="24"/>
          <w:lang w:val="es-ES_tradnl"/>
        </w:rPr>
        <w:t>, mediante Núcleos de Aprendizajes conformados en todas las provincias del país.</w:t>
      </w:r>
    </w:p>
    <w:p w:rsidR="00622AFA" w:rsidRPr="00D31413" w:rsidRDefault="00622AFA" w:rsidP="00622AFA">
      <w:pPr>
        <w:jc w:val="both"/>
        <w:rPr>
          <w:rFonts w:ascii="Times New Roman" w:hAnsi="Times New Roman"/>
          <w:bCs/>
          <w:iCs/>
          <w:sz w:val="24"/>
          <w:szCs w:val="24"/>
          <w:lang w:val="es-ES_tradnl"/>
        </w:rPr>
      </w:pPr>
    </w:p>
    <w:p w:rsidR="00A20187" w:rsidRPr="00D31413" w:rsidRDefault="00A20187" w:rsidP="00622AFA">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A la fecha de cierre del presente i</w:t>
      </w:r>
      <w:r w:rsidR="0029351D" w:rsidRPr="00D31413">
        <w:rPr>
          <w:rFonts w:ascii="Times New Roman" w:hAnsi="Times New Roman"/>
          <w:bCs/>
          <w:iCs/>
          <w:sz w:val="24"/>
          <w:szCs w:val="24"/>
          <w:lang w:val="es-ES_tradnl"/>
        </w:rPr>
        <w:t>nforme, 31 de diciembre del 2014</w:t>
      </w:r>
      <w:r w:rsidRPr="00D31413">
        <w:rPr>
          <w:rFonts w:ascii="Times New Roman" w:hAnsi="Times New Roman"/>
          <w:bCs/>
          <w:iCs/>
          <w:sz w:val="24"/>
          <w:szCs w:val="24"/>
          <w:lang w:val="es-ES_tradnl"/>
        </w:rPr>
        <w:t>, el último Boletín</w:t>
      </w:r>
      <w:r w:rsidR="005B5563" w:rsidRPr="00D31413">
        <w:rPr>
          <w:rFonts w:ascii="Times New Roman" w:hAnsi="Times New Roman"/>
          <w:bCs/>
          <w:iCs/>
          <w:sz w:val="24"/>
          <w:szCs w:val="24"/>
          <w:lang w:val="es-ES_tradnl"/>
        </w:rPr>
        <w:t xml:space="preserve"> de Alerta Semanal emitido, Número</w:t>
      </w:r>
      <w:r w:rsidR="0029351D" w:rsidRPr="00D31413">
        <w:rPr>
          <w:rFonts w:ascii="Times New Roman" w:hAnsi="Times New Roman"/>
          <w:bCs/>
          <w:iCs/>
          <w:sz w:val="24"/>
          <w:szCs w:val="24"/>
          <w:lang w:val="es-ES_tradnl"/>
        </w:rPr>
        <w:t xml:space="preserve"> </w:t>
      </w:r>
      <w:r w:rsidR="001D65F9" w:rsidRPr="00D31413">
        <w:rPr>
          <w:rFonts w:ascii="Times New Roman" w:hAnsi="Times New Roman"/>
          <w:bCs/>
          <w:iCs/>
          <w:sz w:val="24"/>
          <w:szCs w:val="24"/>
          <w:lang w:val="es-ES_tradnl"/>
        </w:rPr>
        <w:t>99</w:t>
      </w:r>
      <w:r w:rsidRPr="00D31413">
        <w:rPr>
          <w:rFonts w:ascii="Times New Roman" w:hAnsi="Times New Roman"/>
          <w:bCs/>
          <w:iCs/>
          <w:sz w:val="24"/>
          <w:szCs w:val="24"/>
          <w:lang w:val="es-ES_tradnl"/>
        </w:rPr>
        <w:t xml:space="preserve">, presenta </w:t>
      </w:r>
      <w:r w:rsidR="00F36E90" w:rsidRPr="00D31413">
        <w:rPr>
          <w:rFonts w:ascii="Times New Roman" w:hAnsi="Times New Roman"/>
          <w:bCs/>
          <w:iCs/>
          <w:sz w:val="24"/>
          <w:szCs w:val="24"/>
          <w:lang w:val="es-ES_tradnl"/>
        </w:rPr>
        <w:t xml:space="preserve">72,534 </w:t>
      </w:r>
      <w:r w:rsidRPr="00D31413">
        <w:rPr>
          <w:rFonts w:ascii="Times New Roman" w:hAnsi="Times New Roman"/>
          <w:bCs/>
          <w:iCs/>
          <w:sz w:val="24"/>
          <w:szCs w:val="24"/>
          <w:lang w:val="es-ES_tradnl"/>
        </w:rPr>
        <w:t xml:space="preserve">Núcleos de Aprendizajes registrados, con un total estimado de </w:t>
      </w:r>
      <w:r w:rsidR="00F36E90" w:rsidRPr="00D31413">
        <w:rPr>
          <w:rFonts w:ascii="Times New Roman" w:hAnsi="Times New Roman"/>
          <w:bCs/>
          <w:iCs/>
          <w:sz w:val="24"/>
          <w:szCs w:val="24"/>
          <w:lang w:val="es-ES_tradnl"/>
        </w:rPr>
        <w:t>766,136</w:t>
      </w:r>
      <w:r w:rsidRPr="00D31413">
        <w:rPr>
          <w:rFonts w:ascii="Times New Roman" w:hAnsi="Times New Roman"/>
          <w:bCs/>
          <w:iCs/>
          <w:sz w:val="24"/>
          <w:szCs w:val="24"/>
          <w:lang w:val="es-ES_tradnl"/>
        </w:rPr>
        <w:t xml:space="preserve"> personas beneficiarias incorporadas, de las cuales han concluido el programa básico alrededor de </w:t>
      </w:r>
      <w:r w:rsidR="00F36E90" w:rsidRPr="00D31413">
        <w:rPr>
          <w:rFonts w:ascii="Times New Roman" w:hAnsi="Times New Roman"/>
          <w:bCs/>
          <w:iCs/>
          <w:sz w:val="24"/>
          <w:szCs w:val="24"/>
          <w:lang w:val="es-ES_tradnl"/>
        </w:rPr>
        <w:t>480,263</w:t>
      </w:r>
      <w:r w:rsidRPr="00D31413">
        <w:rPr>
          <w:rFonts w:ascii="Times New Roman" w:hAnsi="Times New Roman"/>
          <w:bCs/>
          <w:iCs/>
          <w:sz w:val="24"/>
          <w:szCs w:val="24"/>
          <w:lang w:val="es-ES_tradnl"/>
        </w:rPr>
        <w:t xml:space="preserve">. </w:t>
      </w:r>
    </w:p>
    <w:p w:rsidR="00622AFA" w:rsidRPr="00D31413" w:rsidRDefault="00622AFA" w:rsidP="00622AFA">
      <w:pPr>
        <w:jc w:val="both"/>
        <w:rPr>
          <w:rFonts w:ascii="Times New Roman" w:hAnsi="Times New Roman"/>
          <w:bCs/>
          <w:iCs/>
          <w:sz w:val="24"/>
          <w:szCs w:val="24"/>
          <w:lang w:val="es-ES_tradnl"/>
        </w:rPr>
      </w:pPr>
    </w:p>
    <w:p w:rsidR="00A20187" w:rsidRPr="00D31413" w:rsidRDefault="00A20187" w:rsidP="00622AFA">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Un total de </w:t>
      </w:r>
      <w:r w:rsidR="00874367" w:rsidRPr="00D31413">
        <w:rPr>
          <w:rFonts w:ascii="Times New Roman" w:hAnsi="Times New Roman"/>
          <w:bCs/>
          <w:iCs/>
          <w:sz w:val="24"/>
          <w:szCs w:val="24"/>
          <w:lang w:val="es-ES_tradnl"/>
        </w:rPr>
        <w:t>51,800</w:t>
      </w:r>
      <w:r w:rsidRPr="00D31413">
        <w:rPr>
          <w:rFonts w:ascii="Times New Roman" w:hAnsi="Times New Roman"/>
          <w:bCs/>
          <w:iCs/>
          <w:sz w:val="24"/>
          <w:szCs w:val="24"/>
          <w:lang w:val="es-ES_tradnl"/>
        </w:rPr>
        <w:t xml:space="preserve"> personas han sido capacitadas para ser Alfabetizadoras voluntarias e incorporadas a los Núcleos de Aprendizajes.</w:t>
      </w:r>
    </w:p>
    <w:p w:rsidR="00622AFA" w:rsidRPr="00D31413" w:rsidRDefault="00622AFA" w:rsidP="00622AFA">
      <w:pPr>
        <w:jc w:val="both"/>
        <w:rPr>
          <w:rFonts w:ascii="Times New Roman" w:hAnsi="Times New Roman"/>
          <w:bCs/>
          <w:iCs/>
          <w:sz w:val="24"/>
          <w:szCs w:val="24"/>
          <w:lang w:val="es-ES_tradnl"/>
        </w:rPr>
      </w:pPr>
    </w:p>
    <w:p w:rsidR="00A20187" w:rsidRPr="00D31413" w:rsidRDefault="00A20187" w:rsidP="00622AFA">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La magnitud de las metas del Plan Quisqueya Aprende Contigo, la cantidad y complejidad de actores sociales y de procesos involucrados, ha requerido un esfuerzo importante de planificación y organización que se fue perfeccionando progresivamente, con los siguientes resultados: </w:t>
      </w:r>
    </w:p>
    <w:p w:rsidR="00860B87" w:rsidRPr="00D31413" w:rsidRDefault="00860B87" w:rsidP="00860B87">
      <w:pPr>
        <w:ind w:firstLine="708"/>
        <w:jc w:val="both"/>
        <w:rPr>
          <w:rFonts w:ascii="Times New Roman" w:hAnsi="Times New Roman"/>
          <w:bCs/>
          <w:iCs/>
          <w:sz w:val="24"/>
          <w:szCs w:val="24"/>
          <w:lang w:val="es-ES_tradnl"/>
        </w:rPr>
      </w:pPr>
    </w:p>
    <w:p w:rsidR="00622AFA" w:rsidRPr="00D31413" w:rsidRDefault="00A20187" w:rsidP="00622AFA">
      <w:pPr>
        <w:jc w:val="both"/>
        <w:rPr>
          <w:rFonts w:ascii="Times New Roman" w:hAnsi="Times New Roman"/>
          <w:bCs/>
          <w:iCs/>
          <w:sz w:val="24"/>
          <w:szCs w:val="24"/>
          <w:lang w:val="es-ES_tradnl"/>
        </w:rPr>
      </w:pPr>
      <w:r w:rsidRPr="00D31413">
        <w:rPr>
          <w:rFonts w:ascii="Times New Roman" w:hAnsi="Times New Roman"/>
          <w:b/>
          <w:bCs/>
          <w:iCs/>
          <w:sz w:val="28"/>
          <w:szCs w:val="28"/>
          <w:lang w:val="es-ES_tradnl"/>
        </w:rPr>
        <w:t>Juntas Provinciales y Municipales de Alfabetización</w:t>
      </w:r>
      <w:r w:rsidRPr="00D31413">
        <w:rPr>
          <w:rFonts w:ascii="Times New Roman" w:hAnsi="Times New Roman"/>
          <w:bCs/>
          <w:iCs/>
          <w:sz w:val="24"/>
          <w:szCs w:val="24"/>
          <w:lang w:val="es-ES_tradnl"/>
        </w:rPr>
        <w:t>.</w:t>
      </w:r>
    </w:p>
    <w:p w:rsidR="00622AFA" w:rsidRPr="00D31413" w:rsidRDefault="00622AFA" w:rsidP="00622AFA">
      <w:pPr>
        <w:jc w:val="both"/>
        <w:rPr>
          <w:rFonts w:ascii="Times New Roman" w:hAnsi="Times New Roman"/>
          <w:bCs/>
          <w:iCs/>
          <w:sz w:val="24"/>
          <w:szCs w:val="24"/>
          <w:lang w:val="es-ES_tradnl"/>
        </w:rPr>
      </w:pPr>
    </w:p>
    <w:p w:rsidR="00A20187" w:rsidRPr="00D31413" w:rsidRDefault="00A20187" w:rsidP="00622AFA">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Conclusión de conformación de las Juntas Provinciales,  155 Municipales, 66 </w:t>
      </w:r>
      <w:r w:rsidR="005B5563" w:rsidRPr="00D31413">
        <w:rPr>
          <w:rFonts w:ascii="Times New Roman" w:hAnsi="Times New Roman"/>
          <w:bCs/>
          <w:iCs/>
          <w:sz w:val="24"/>
          <w:szCs w:val="24"/>
          <w:lang w:val="es-ES_tradnl"/>
        </w:rPr>
        <w:t xml:space="preserve">en </w:t>
      </w:r>
      <w:r w:rsidRPr="00D31413">
        <w:rPr>
          <w:rFonts w:ascii="Times New Roman" w:hAnsi="Times New Roman"/>
          <w:bCs/>
          <w:iCs/>
          <w:sz w:val="24"/>
          <w:szCs w:val="24"/>
          <w:lang w:val="es-ES_tradnl"/>
        </w:rPr>
        <w:t>Distritos Munici</w:t>
      </w:r>
      <w:r w:rsidR="00860B87" w:rsidRPr="00D31413">
        <w:rPr>
          <w:rFonts w:ascii="Times New Roman" w:hAnsi="Times New Roman"/>
          <w:bCs/>
          <w:iCs/>
          <w:sz w:val="24"/>
          <w:szCs w:val="24"/>
          <w:lang w:val="es-ES_tradnl"/>
        </w:rPr>
        <w:t>pales y 7 en el extranjero,</w:t>
      </w:r>
      <w:r w:rsidRPr="00D31413">
        <w:rPr>
          <w:rFonts w:ascii="Times New Roman" w:hAnsi="Times New Roman"/>
          <w:bCs/>
          <w:iCs/>
          <w:sz w:val="24"/>
          <w:szCs w:val="24"/>
          <w:lang w:val="es-ES_tradnl"/>
        </w:rPr>
        <w:t xml:space="preserve"> participan las instituciones públicas (gubernamentales, poder legislativo y gobierno municipal) e instituciones de la sociedad civil de todos sus territorios.</w:t>
      </w:r>
    </w:p>
    <w:p w:rsidR="00622AFA" w:rsidRPr="00D31413" w:rsidRDefault="00622AFA" w:rsidP="00622AFA">
      <w:pPr>
        <w:jc w:val="both"/>
        <w:rPr>
          <w:rFonts w:ascii="Times New Roman" w:hAnsi="Times New Roman"/>
          <w:bCs/>
          <w:iCs/>
          <w:sz w:val="24"/>
          <w:szCs w:val="24"/>
          <w:lang w:val="es-ES_tradnl"/>
        </w:rPr>
      </w:pPr>
    </w:p>
    <w:p w:rsidR="00A20187" w:rsidRPr="00D31413" w:rsidRDefault="00A20187" w:rsidP="00622AFA">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En el </w:t>
      </w:r>
      <w:r w:rsidR="00420214" w:rsidRPr="00D31413">
        <w:rPr>
          <w:rFonts w:ascii="Times New Roman" w:hAnsi="Times New Roman"/>
          <w:bCs/>
          <w:iCs/>
          <w:sz w:val="24"/>
          <w:szCs w:val="24"/>
          <w:lang w:val="es-ES_tradnl"/>
        </w:rPr>
        <w:t xml:space="preserve">caso de los </w:t>
      </w:r>
      <w:r w:rsidRPr="00D31413">
        <w:rPr>
          <w:rFonts w:ascii="Times New Roman" w:hAnsi="Times New Roman"/>
          <w:bCs/>
          <w:iCs/>
          <w:sz w:val="24"/>
          <w:szCs w:val="24"/>
          <w:lang w:val="es-ES_tradnl"/>
        </w:rPr>
        <w:t>Distritos Municipales</w:t>
      </w:r>
      <w:r w:rsidR="00420214" w:rsidRPr="00D31413">
        <w:rPr>
          <w:rFonts w:ascii="Times New Roman" w:hAnsi="Times New Roman"/>
          <w:bCs/>
          <w:iCs/>
          <w:sz w:val="24"/>
          <w:szCs w:val="24"/>
          <w:lang w:val="es-ES_tradnl"/>
        </w:rPr>
        <w:t xml:space="preserve"> </w:t>
      </w:r>
      <w:r w:rsidRPr="00D31413">
        <w:rPr>
          <w:rFonts w:ascii="Times New Roman" w:hAnsi="Times New Roman"/>
          <w:bCs/>
          <w:iCs/>
          <w:sz w:val="24"/>
          <w:szCs w:val="24"/>
          <w:lang w:val="es-ES_tradnl"/>
        </w:rPr>
        <w:t xml:space="preserve">cuya población sobrepasa las cien mil personas, solicitaron y fueron autorizadas la conformación de  Juntas de Alfabetización para sus demarcaciones, manteniendo la unidad </w:t>
      </w:r>
      <w:r w:rsidR="00420214" w:rsidRPr="00D31413">
        <w:rPr>
          <w:rFonts w:ascii="Times New Roman" w:hAnsi="Times New Roman"/>
          <w:bCs/>
          <w:iCs/>
          <w:sz w:val="24"/>
          <w:szCs w:val="24"/>
          <w:lang w:val="es-ES_tradnl"/>
        </w:rPr>
        <w:t>de registro de n</w:t>
      </w:r>
      <w:r w:rsidRPr="00D31413">
        <w:rPr>
          <w:rFonts w:ascii="Times New Roman" w:hAnsi="Times New Roman"/>
          <w:bCs/>
          <w:iCs/>
          <w:sz w:val="24"/>
          <w:szCs w:val="24"/>
          <w:lang w:val="es-ES_tradnl"/>
        </w:rPr>
        <w:t>úcleos y su seguimiento en el nivel municipal.</w:t>
      </w:r>
      <w:r w:rsidR="00D45271" w:rsidRPr="00D31413">
        <w:rPr>
          <w:rFonts w:ascii="Times New Roman" w:hAnsi="Times New Roman"/>
          <w:bCs/>
          <w:iCs/>
          <w:sz w:val="24"/>
          <w:szCs w:val="24"/>
          <w:lang w:val="es-ES_tradnl"/>
        </w:rPr>
        <w:t xml:space="preserve">  </w:t>
      </w:r>
    </w:p>
    <w:p w:rsidR="003F271E" w:rsidRPr="00D31413" w:rsidRDefault="003F271E" w:rsidP="00860B87">
      <w:pPr>
        <w:ind w:firstLine="708"/>
        <w:jc w:val="both"/>
        <w:rPr>
          <w:rFonts w:ascii="Times New Roman" w:hAnsi="Times New Roman"/>
          <w:bCs/>
          <w:iCs/>
          <w:sz w:val="24"/>
          <w:szCs w:val="24"/>
          <w:lang w:val="es-ES_tradnl"/>
        </w:rPr>
      </w:pPr>
    </w:p>
    <w:p w:rsidR="003F271E" w:rsidRPr="00D31413" w:rsidRDefault="003F271E" w:rsidP="00860B87">
      <w:pPr>
        <w:ind w:firstLine="708"/>
        <w:jc w:val="both"/>
        <w:rPr>
          <w:rFonts w:ascii="Times New Roman" w:hAnsi="Times New Roman"/>
          <w:bCs/>
          <w:iCs/>
          <w:sz w:val="24"/>
          <w:szCs w:val="24"/>
          <w:lang w:val="es-ES_tradnl"/>
        </w:rPr>
      </w:pPr>
    </w:p>
    <w:p w:rsidR="00A20187" w:rsidRPr="00D31413" w:rsidRDefault="00A20187" w:rsidP="00860B87">
      <w:pPr>
        <w:jc w:val="both"/>
        <w:rPr>
          <w:rFonts w:ascii="Times New Roman" w:hAnsi="Times New Roman"/>
          <w:b/>
          <w:bCs/>
          <w:iCs/>
          <w:sz w:val="28"/>
          <w:szCs w:val="28"/>
          <w:lang w:val="es-ES_tradnl"/>
        </w:rPr>
      </w:pPr>
      <w:r w:rsidRPr="00D31413">
        <w:rPr>
          <w:rFonts w:ascii="Times New Roman" w:hAnsi="Times New Roman"/>
          <w:b/>
          <w:bCs/>
          <w:iCs/>
          <w:sz w:val="28"/>
          <w:szCs w:val="28"/>
          <w:lang w:val="es-ES_tradnl"/>
        </w:rPr>
        <w:t>Estructura organizacional</w:t>
      </w:r>
    </w:p>
    <w:p w:rsidR="00860B87" w:rsidRPr="00D31413" w:rsidRDefault="00860B87" w:rsidP="00860B87">
      <w:pPr>
        <w:jc w:val="both"/>
        <w:rPr>
          <w:rFonts w:ascii="Times New Roman" w:hAnsi="Times New Roman"/>
          <w:b/>
          <w:bCs/>
          <w:iCs/>
          <w:sz w:val="28"/>
          <w:szCs w:val="28"/>
          <w:lang w:val="es-ES_tradnl"/>
        </w:rPr>
      </w:pPr>
    </w:p>
    <w:p w:rsidR="00A20187" w:rsidRPr="00D31413" w:rsidRDefault="00CF5868" w:rsidP="00622AFA">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De acuerdo con el Decreto No. 546-12, el Plan nacional de Alfabetización es conducido por la Junta Nacional de Alfabetización, presidida por el Ministerio de la Presidencia, y por el Equipo </w:t>
      </w:r>
      <w:r w:rsidRPr="00D31413">
        <w:rPr>
          <w:rFonts w:ascii="Times New Roman" w:hAnsi="Times New Roman"/>
          <w:bCs/>
          <w:iCs/>
          <w:sz w:val="24"/>
          <w:szCs w:val="24"/>
          <w:lang w:val="es-ES_tradnl"/>
        </w:rPr>
        <w:lastRenderedPageBreak/>
        <w:t xml:space="preserve">Técnico nacional, coordinado por la Dirección General de Programas Especiales de la Presidencia (DIGEPEP). </w:t>
      </w:r>
      <w:r w:rsidR="00A20187" w:rsidRPr="00D31413">
        <w:rPr>
          <w:rFonts w:ascii="Times New Roman" w:hAnsi="Times New Roman"/>
          <w:bCs/>
          <w:iCs/>
          <w:sz w:val="24"/>
          <w:szCs w:val="24"/>
          <w:lang w:val="es-ES_tradnl"/>
        </w:rPr>
        <w:t xml:space="preserve">Dentro de la </w:t>
      </w:r>
      <w:r w:rsidRPr="00D31413">
        <w:rPr>
          <w:rFonts w:ascii="Times New Roman" w:hAnsi="Times New Roman"/>
          <w:bCs/>
          <w:iCs/>
          <w:sz w:val="24"/>
          <w:szCs w:val="24"/>
          <w:lang w:val="es-ES_tradnl"/>
        </w:rPr>
        <w:t xml:space="preserve">DIGEPEP, </w:t>
      </w:r>
      <w:r w:rsidR="00A20187" w:rsidRPr="00D31413">
        <w:rPr>
          <w:rFonts w:ascii="Times New Roman" w:hAnsi="Times New Roman"/>
          <w:bCs/>
          <w:iCs/>
          <w:sz w:val="24"/>
          <w:szCs w:val="24"/>
          <w:lang w:val="es-ES_tradnl"/>
        </w:rPr>
        <w:t xml:space="preserve">, la </w:t>
      </w:r>
      <w:r w:rsidRPr="00D31413">
        <w:rPr>
          <w:rFonts w:ascii="Times New Roman" w:hAnsi="Times New Roman"/>
          <w:bCs/>
          <w:iCs/>
          <w:sz w:val="24"/>
          <w:szCs w:val="24"/>
          <w:lang w:val="es-ES_tradnl"/>
        </w:rPr>
        <w:t xml:space="preserve">Dirección de Quisqueya Aprende Contigo </w:t>
      </w:r>
      <w:r w:rsidR="00A20187" w:rsidRPr="00D31413">
        <w:rPr>
          <w:rFonts w:ascii="Times New Roman" w:hAnsi="Times New Roman"/>
          <w:bCs/>
          <w:iCs/>
          <w:sz w:val="24"/>
          <w:szCs w:val="24"/>
          <w:lang w:val="es-ES_tradnl"/>
        </w:rPr>
        <w:t>está conformada por las siguientes áreas:</w:t>
      </w:r>
    </w:p>
    <w:p w:rsidR="00860B87" w:rsidRPr="00D31413" w:rsidRDefault="00860B87" w:rsidP="00860B87">
      <w:pPr>
        <w:ind w:firstLine="708"/>
        <w:jc w:val="both"/>
        <w:rPr>
          <w:rFonts w:ascii="Times New Roman" w:hAnsi="Times New Roman"/>
          <w:bCs/>
          <w:iCs/>
          <w:sz w:val="24"/>
          <w:szCs w:val="24"/>
          <w:lang w:val="es-ES_tradnl"/>
        </w:rPr>
      </w:pPr>
    </w:p>
    <w:p w:rsidR="00A20187" w:rsidRPr="00D31413" w:rsidRDefault="00A20187" w:rsidP="00860B87">
      <w:pPr>
        <w:pStyle w:val="Prrafodelista"/>
        <w:numPr>
          <w:ilvl w:val="1"/>
          <w:numId w:val="45"/>
        </w:numPr>
        <w:ind w:left="1440"/>
        <w:jc w:val="both"/>
        <w:rPr>
          <w:rFonts w:ascii="Times New Roman" w:hAnsi="Times New Roman"/>
          <w:bCs/>
          <w:iCs/>
          <w:sz w:val="24"/>
          <w:szCs w:val="24"/>
          <w:lang w:val="es-ES_tradnl"/>
        </w:rPr>
      </w:pPr>
      <w:r w:rsidRPr="00D31413">
        <w:rPr>
          <w:rFonts w:ascii="Times New Roman" w:hAnsi="Times New Roman"/>
          <w:bCs/>
          <w:iCs/>
          <w:sz w:val="24"/>
          <w:szCs w:val="24"/>
          <w:lang w:val="es-ES_tradnl"/>
        </w:rPr>
        <w:t>Gestión Pedagógica.</w:t>
      </w:r>
    </w:p>
    <w:p w:rsidR="00A20187" w:rsidRPr="00D31413" w:rsidRDefault="00A20187" w:rsidP="00860B87">
      <w:pPr>
        <w:pStyle w:val="Prrafodelista"/>
        <w:numPr>
          <w:ilvl w:val="1"/>
          <w:numId w:val="45"/>
        </w:numPr>
        <w:ind w:left="1440"/>
        <w:jc w:val="both"/>
        <w:rPr>
          <w:rFonts w:ascii="Times New Roman" w:hAnsi="Times New Roman"/>
          <w:bCs/>
          <w:iCs/>
          <w:sz w:val="24"/>
          <w:szCs w:val="24"/>
          <w:lang w:val="es-ES_tradnl"/>
        </w:rPr>
      </w:pPr>
      <w:r w:rsidRPr="00D31413">
        <w:rPr>
          <w:rFonts w:ascii="Times New Roman" w:hAnsi="Times New Roman"/>
          <w:bCs/>
          <w:iCs/>
          <w:sz w:val="24"/>
          <w:szCs w:val="24"/>
          <w:lang w:val="es-ES_tradnl"/>
        </w:rPr>
        <w:t>Continuidad Educativa, Desarrollo Productivo y Social.</w:t>
      </w:r>
    </w:p>
    <w:p w:rsidR="00A20187" w:rsidRPr="00D31413" w:rsidRDefault="00A20187" w:rsidP="00860B87">
      <w:pPr>
        <w:pStyle w:val="Prrafodelista"/>
        <w:numPr>
          <w:ilvl w:val="1"/>
          <w:numId w:val="45"/>
        </w:numPr>
        <w:ind w:left="1440"/>
        <w:jc w:val="both"/>
        <w:rPr>
          <w:rFonts w:ascii="Times New Roman" w:hAnsi="Times New Roman"/>
          <w:bCs/>
          <w:iCs/>
          <w:sz w:val="24"/>
          <w:szCs w:val="24"/>
          <w:lang w:val="es-ES_tradnl"/>
        </w:rPr>
      </w:pPr>
      <w:r w:rsidRPr="00D31413">
        <w:rPr>
          <w:rFonts w:ascii="Times New Roman" w:hAnsi="Times New Roman"/>
          <w:bCs/>
          <w:iCs/>
          <w:sz w:val="24"/>
          <w:szCs w:val="24"/>
          <w:lang w:val="es-ES_tradnl"/>
        </w:rPr>
        <w:t>Control de Núcleos de Aprendizajes.</w:t>
      </w:r>
    </w:p>
    <w:p w:rsidR="00A20187" w:rsidRPr="00D31413" w:rsidRDefault="00A20187" w:rsidP="00860B87">
      <w:pPr>
        <w:pStyle w:val="Prrafodelista"/>
        <w:numPr>
          <w:ilvl w:val="1"/>
          <w:numId w:val="45"/>
        </w:numPr>
        <w:ind w:left="1440"/>
        <w:jc w:val="both"/>
        <w:rPr>
          <w:rFonts w:ascii="Times New Roman" w:hAnsi="Times New Roman"/>
          <w:bCs/>
          <w:iCs/>
          <w:sz w:val="24"/>
          <w:szCs w:val="24"/>
          <w:lang w:val="es-ES_tradnl"/>
        </w:rPr>
      </w:pPr>
      <w:r w:rsidRPr="00D31413">
        <w:rPr>
          <w:rFonts w:ascii="Times New Roman" w:hAnsi="Times New Roman"/>
          <w:bCs/>
          <w:iCs/>
          <w:sz w:val="24"/>
          <w:szCs w:val="24"/>
          <w:lang w:val="es-ES_tradnl"/>
        </w:rPr>
        <w:t>Operaciones.</w:t>
      </w:r>
    </w:p>
    <w:p w:rsidR="00A20187" w:rsidRPr="00D31413" w:rsidRDefault="00A20187" w:rsidP="00860B87">
      <w:pPr>
        <w:jc w:val="both"/>
        <w:rPr>
          <w:rFonts w:ascii="Times New Roman" w:hAnsi="Times New Roman"/>
          <w:bCs/>
          <w:iCs/>
          <w:sz w:val="24"/>
          <w:szCs w:val="24"/>
          <w:lang w:val="es-ES_tradnl"/>
        </w:rPr>
      </w:pPr>
    </w:p>
    <w:p w:rsidR="00A20187" w:rsidRPr="00D31413" w:rsidRDefault="00A20187" w:rsidP="00860B87">
      <w:pPr>
        <w:jc w:val="both"/>
        <w:rPr>
          <w:rFonts w:ascii="Times New Roman" w:hAnsi="Times New Roman"/>
          <w:b/>
          <w:bCs/>
          <w:iCs/>
          <w:sz w:val="28"/>
          <w:szCs w:val="28"/>
          <w:lang w:val="es-ES_tradnl"/>
        </w:rPr>
      </w:pPr>
      <w:r w:rsidRPr="00D31413">
        <w:rPr>
          <w:rFonts w:ascii="Times New Roman" w:hAnsi="Times New Roman"/>
          <w:b/>
          <w:bCs/>
          <w:iCs/>
          <w:sz w:val="28"/>
          <w:szCs w:val="28"/>
          <w:lang w:val="es-ES_tradnl"/>
        </w:rPr>
        <w:t>Aspectos de planific</w:t>
      </w:r>
      <w:r w:rsidR="00420214" w:rsidRPr="00D31413">
        <w:rPr>
          <w:rFonts w:ascii="Times New Roman" w:hAnsi="Times New Roman"/>
          <w:b/>
          <w:bCs/>
          <w:iCs/>
          <w:sz w:val="28"/>
          <w:szCs w:val="28"/>
          <w:lang w:val="es-ES_tradnl"/>
        </w:rPr>
        <w:t>ación, organización y logística</w:t>
      </w:r>
    </w:p>
    <w:p w:rsidR="00860B87" w:rsidRPr="00D31413" w:rsidRDefault="00860B87" w:rsidP="00860B87">
      <w:pPr>
        <w:jc w:val="both"/>
        <w:rPr>
          <w:rFonts w:ascii="Times New Roman" w:hAnsi="Times New Roman"/>
          <w:b/>
          <w:bCs/>
          <w:iCs/>
          <w:sz w:val="28"/>
          <w:szCs w:val="28"/>
          <w:lang w:val="es-ES_tradnl"/>
        </w:rPr>
      </w:pPr>
    </w:p>
    <w:p w:rsidR="00A20187" w:rsidRPr="00D31413" w:rsidRDefault="00A20187" w:rsidP="00860B87">
      <w:pPr>
        <w:pStyle w:val="Prrafodelista"/>
        <w:numPr>
          <w:ilvl w:val="0"/>
          <w:numId w:val="40"/>
        </w:numPr>
        <w:ind w:left="567" w:hanging="567"/>
        <w:jc w:val="both"/>
        <w:rPr>
          <w:rFonts w:ascii="Times New Roman" w:hAnsi="Times New Roman"/>
          <w:bCs/>
          <w:iCs/>
          <w:sz w:val="24"/>
          <w:szCs w:val="24"/>
          <w:lang w:val="es-ES_tradnl"/>
        </w:rPr>
      </w:pPr>
      <w:r w:rsidRPr="00D31413">
        <w:rPr>
          <w:rFonts w:ascii="Times New Roman" w:hAnsi="Times New Roman"/>
          <w:bCs/>
          <w:iCs/>
          <w:sz w:val="24"/>
          <w:szCs w:val="24"/>
          <w:lang w:val="es-ES_tradnl"/>
        </w:rPr>
        <w:t>La Junta Central Electoral (JCE)</w:t>
      </w:r>
      <w:r w:rsidR="00FC672B" w:rsidRPr="00D31413">
        <w:rPr>
          <w:rFonts w:ascii="Times New Roman" w:hAnsi="Times New Roman"/>
          <w:bCs/>
          <w:iCs/>
          <w:sz w:val="24"/>
          <w:szCs w:val="24"/>
          <w:lang w:val="es-ES_tradnl"/>
        </w:rPr>
        <w:t>, aprovechando el cambio de la c</w:t>
      </w:r>
      <w:r w:rsidR="003F44B6" w:rsidRPr="00D31413">
        <w:rPr>
          <w:rFonts w:ascii="Times New Roman" w:hAnsi="Times New Roman"/>
          <w:bCs/>
          <w:iCs/>
          <w:sz w:val="24"/>
          <w:szCs w:val="24"/>
          <w:lang w:val="es-ES_tradnl"/>
        </w:rPr>
        <w:t>é</w:t>
      </w:r>
      <w:r w:rsidR="00FC672B" w:rsidRPr="00D31413">
        <w:rPr>
          <w:rFonts w:ascii="Times New Roman" w:hAnsi="Times New Roman"/>
          <w:bCs/>
          <w:iCs/>
          <w:sz w:val="24"/>
          <w:szCs w:val="24"/>
          <w:lang w:val="es-ES_tradnl"/>
        </w:rPr>
        <w:t>dula de identidad y electoral,</w:t>
      </w:r>
      <w:r w:rsidRPr="00D31413">
        <w:rPr>
          <w:rFonts w:ascii="Times New Roman" w:hAnsi="Times New Roman"/>
          <w:bCs/>
          <w:iCs/>
          <w:sz w:val="24"/>
          <w:szCs w:val="24"/>
          <w:lang w:val="es-ES_tradnl"/>
        </w:rPr>
        <w:t xml:space="preserve"> ha aportado la identificación de personas que al obtener su </w:t>
      </w:r>
      <w:r w:rsidR="00FC672B" w:rsidRPr="00D31413">
        <w:rPr>
          <w:rFonts w:ascii="Times New Roman" w:hAnsi="Times New Roman"/>
          <w:bCs/>
          <w:iCs/>
          <w:sz w:val="24"/>
          <w:szCs w:val="24"/>
          <w:lang w:val="es-ES_tradnl"/>
        </w:rPr>
        <w:t xml:space="preserve">Nueva </w:t>
      </w:r>
      <w:r w:rsidRPr="00D31413">
        <w:rPr>
          <w:rFonts w:ascii="Times New Roman" w:hAnsi="Times New Roman"/>
          <w:bCs/>
          <w:iCs/>
          <w:sz w:val="24"/>
          <w:szCs w:val="24"/>
          <w:lang w:val="es-ES_tradnl"/>
        </w:rPr>
        <w:t xml:space="preserve">Identificación, no pudieron firmar con su nombre. </w:t>
      </w:r>
    </w:p>
    <w:p w:rsidR="00860B87" w:rsidRPr="00D31413" w:rsidRDefault="00860B87" w:rsidP="00860B87">
      <w:pPr>
        <w:pStyle w:val="Prrafodelista"/>
        <w:ind w:left="567"/>
        <w:jc w:val="both"/>
        <w:rPr>
          <w:rFonts w:ascii="Times New Roman" w:hAnsi="Times New Roman"/>
          <w:bCs/>
          <w:iCs/>
          <w:sz w:val="24"/>
          <w:szCs w:val="24"/>
          <w:lang w:val="es-ES_tradnl"/>
        </w:rPr>
      </w:pPr>
    </w:p>
    <w:p w:rsidR="0082790E" w:rsidRPr="00D31413" w:rsidRDefault="00A20187" w:rsidP="00860B87">
      <w:pPr>
        <w:pStyle w:val="Prrafodelista"/>
        <w:numPr>
          <w:ilvl w:val="0"/>
          <w:numId w:val="40"/>
        </w:numPr>
        <w:ind w:left="567" w:hanging="567"/>
        <w:jc w:val="both"/>
        <w:rPr>
          <w:rFonts w:ascii="Times New Roman" w:hAnsi="Times New Roman"/>
          <w:bCs/>
          <w:iCs/>
          <w:sz w:val="24"/>
          <w:szCs w:val="24"/>
          <w:lang w:val="es-ES_tradnl"/>
        </w:rPr>
      </w:pPr>
      <w:r w:rsidRPr="00D31413">
        <w:rPr>
          <w:rFonts w:ascii="Times New Roman" w:hAnsi="Times New Roman"/>
          <w:bCs/>
          <w:iCs/>
          <w:sz w:val="24"/>
          <w:szCs w:val="24"/>
          <w:lang w:val="es-ES_tradnl"/>
        </w:rPr>
        <w:t>De acuerdo con las cifras aportadas por el Censo 2010, el 30% de las personas analfabetas tienen 60 años y alrededor del 10% de la población adulta tiene dificultades visuales. Por esta razón, con la participación del Ministerio de Salud Pública y Asistencia Social (MISPAS) se ha diseñado un Programa de Salud Visual para l</w:t>
      </w:r>
      <w:r w:rsidR="00860B87" w:rsidRPr="00D31413">
        <w:rPr>
          <w:rFonts w:ascii="Times New Roman" w:hAnsi="Times New Roman"/>
          <w:bCs/>
          <w:iCs/>
          <w:sz w:val="24"/>
          <w:szCs w:val="24"/>
          <w:lang w:val="es-ES_tradnl"/>
        </w:rPr>
        <w:t>as personas que se alfabetizan.</w:t>
      </w:r>
      <w:r w:rsidRPr="00D31413">
        <w:rPr>
          <w:rFonts w:ascii="Times New Roman" w:hAnsi="Times New Roman"/>
          <w:bCs/>
          <w:iCs/>
          <w:sz w:val="24"/>
          <w:szCs w:val="24"/>
          <w:lang w:val="es-ES_tradnl"/>
        </w:rPr>
        <w:t xml:space="preserve"> </w:t>
      </w:r>
      <w:r w:rsidR="0082790E" w:rsidRPr="00D31413">
        <w:rPr>
          <w:rFonts w:ascii="Times New Roman" w:hAnsi="Times New Roman"/>
          <w:bCs/>
          <w:iCs/>
          <w:sz w:val="24"/>
          <w:szCs w:val="24"/>
          <w:lang w:val="es-ES_tradnl"/>
        </w:rPr>
        <w:t xml:space="preserve">En este sentido se inició en diciembre del 2014, </w:t>
      </w:r>
      <w:r w:rsidR="00BD436E" w:rsidRPr="00D31413">
        <w:rPr>
          <w:rFonts w:ascii="Times New Roman" w:hAnsi="Times New Roman"/>
          <w:bCs/>
          <w:iCs/>
          <w:sz w:val="24"/>
          <w:szCs w:val="24"/>
          <w:lang w:val="es-ES_tradnl"/>
        </w:rPr>
        <w:t xml:space="preserve">conjuntamente con el Ministerio de Salud Pública (MISPAS) y el Ministerio de Educación de la República Dominicana (MINERD), </w:t>
      </w:r>
      <w:r w:rsidR="0082790E" w:rsidRPr="00D31413">
        <w:rPr>
          <w:rFonts w:ascii="Times New Roman" w:hAnsi="Times New Roman"/>
          <w:bCs/>
          <w:iCs/>
          <w:sz w:val="24"/>
          <w:szCs w:val="24"/>
          <w:lang w:val="es-ES_tradnl"/>
        </w:rPr>
        <w:t xml:space="preserve">el programa de salud visual, para asignarle lentes y lentillas a los participantes, comenzando </w:t>
      </w:r>
      <w:r w:rsidR="00FC672B" w:rsidRPr="00D31413">
        <w:rPr>
          <w:rFonts w:ascii="Times New Roman" w:hAnsi="Times New Roman"/>
          <w:bCs/>
          <w:iCs/>
          <w:sz w:val="24"/>
          <w:szCs w:val="24"/>
          <w:lang w:val="es-ES_tradnl"/>
        </w:rPr>
        <w:t>por cuatro provincias, el gran S</w:t>
      </w:r>
      <w:r w:rsidR="0082790E" w:rsidRPr="00D31413">
        <w:rPr>
          <w:rFonts w:ascii="Times New Roman" w:hAnsi="Times New Roman"/>
          <w:bCs/>
          <w:iCs/>
          <w:sz w:val="24"/>
          <w:szCs w:val="24"/>
          <w:lang w:val="es-ES_tradnl"/>
        </w:rPr>
        <w:t>an</w:t>
      </w:r>
      <w:r w:rsidR="00FC672B" w:rsidRPr="00D31413">
        <w:rPr>
          <w:rFonts w:ascii="Times New Roman" w:hAnsi="Times New Roman"/>
          <w:bCs/>
          <w:iCs/>
          <w:sz w:val="24"/>
          <w:szCs w:val="24"/>
          <w:lang w:val="es-ES_tradnl"/>
        </w:rPr>
        <w:t>to Domingo, Distrito Nacional, Hermanas Mirabal, M</w:t>
      </w:r>
      <w:r w:rsidR="0082790E" w:rsidRPr="00D31413">
        <w:rPr>
          <w:rFonts w:ascii="Times New Roman" w:hAnsi="Times New Roman"/>
          <w:bCs/>
          <w:iCs/>
          <w:sz w:val="24"/>
          <w:szCs w:val="24"/>
          <w:lang w:val="es-ES_tradnl"/>
        </w:rPr>
        <w:t>onseñor Nouel,</w:t>
      </w:r>
      <w:r w:rsidR="00F36E90" w:rsidRPr="00D31413">
        <w:rPr>
          <w:rFonts w:ascii="Times New Roman" w:hAnsi="Times New Roman"/>
          <w:bCs/>
          <w:iCs/>
          <w:sz w:val="24"/>
          <w:szCs w:val="24"/>
          <w:lang w:val="es-ES_tradnl"/>
        </w:rPr>
        <w:t xml:space="preserve"> S</w:t>
      </w:r>
      <w:r w:rsidR="0082790E" w:rsidRPr="00D31413">
        <w:rPr>
          <w:rFonts w:ascii="Times New Roman" w:hAnsi="Times New Roman"/>
          <w:bCs/>
          <w:iCs/>
          <w:sz w:val="24"/>
          <w:szCs w:val="24"/>
          <w:lang w:val="es-ES_tradnl"/>
        </w:rPr>
        <w:t xml:space="preserve">an </w:t>
      </w:r>
      <w:r w:rsidR="00F36E90" w:rsidRPr="00D31413">
        <w:rPr>
          <w:rFonts w:ascii="Times New Roman" w:hAnsi="Times New Roman"/>
          <w:bCs/>
          <w:iCs/>
          <w:sz w:val="24"/>
          <w:szCs w:val="24"/>
          <w:lang w:val="es-ES_tradnl"/>
        </w:rPr>
        <w:t>J</w:t>
      </w:r>
      <w:r w:rsidR="0082790E" w:rsidRPr="00D31413">
        <w:rPr>
          <w:rFonts w:ascii="Times New Roman" w:hAnsi="Times New Roman"/>
          <w:bCs/>
          <w:iCs/>
          <w:sz w:val="24"/>
          <w:szCs w:val="24"/>
          <w:lang w:val="es-ES_tradnl"/>
        </w:rPr>
        <w:t xml:space="preserve">uan de la Maguana. </w:t>
      </w:r>
    </w:p>
    <w:p w:rsidR="00860B87" w:rsidRPr="00D31413" w:rsidRDefault="00860B87" w:rsidP="00860B87">
      <w:pPr>
        <w:pStyle w:val="Prrafodelista"/>
        <w:ind w:left="567"/>
        <w:jc w:val="both"/>
        <w:rPr>
          <w:rFonts w:ascii="Times New Roman" w:hAnsi="Times New Roman"/>
          <w:bCs/>
          <w:iCs/>
          <w:sz w:val="24"/>
          <w:szCs w:val="24"/>
          <w:lang w:val="es-ES_tradnl"/>
        </w:rPr>
      </w:pPr>
    </w:p>
    <w:p w:rsidR="0082790E" w:rsidRPr="00D31413" w:rsidRDefault="00BD436E" w:rsidP="00860B87">
      <w:pPr>
        <w:pStyle w:val="Prrafodelista"/>
        <w:ind w:left="567"/>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Este </w:t>
      </w:r>
      <w:r w:rsidR="0082790E" w:rsidRPr="00D31413">
        <w:rPr>
          <w:rFonts w:ascii="Times New Roman" w:hAnsi="Times New Roman"/>
          <w:bCs/>
          <w:iCs/>
          <w:sz w:val="24"/>
          <w:szCs w:val="24"/>
          <w:lang w:val="es-ES_tradnl"/>
        </w:rPr>
        <w:t xml:space="preserve">programa </w:t>
      </w:r>
      <w:r w:rsidR="00860B87" w:rsidRPr="00D31413">
        <w:rPr>
          <w:rFonts w:ascii="Times New Roman" w:hAnsi="Times New Roman"/>
          <w:bCs/>
          <w:iCs/>
          <w:sz w:val="24"/>
          <w:szCs w:val="24"/>
          <w:lang w:val="es-ES_tradnl"/>
        </w:rPr>
        <w:t>realizó</w:t>
      </w:r>
      <w:r w:rsidR="0082790E" w:rsidRPr="00D31413">
        <w:rPr>
          <w:rFonts w:ascii="Times New Roman" w:hAnsi="Times New Roman"/>
          <w:bCs/>
          <w:iCs/>
          <w:sz w:val="24"/>
          <w:szCs w:val="24"/>
          <w:lang w:val="es-ES_tradnl"/>
        </w:rPr>
        <w:t xml:space="preserve"> alrededor de 5,000 diagnósticos visuales.</w:t>
      </w:r>
    </w:p>
    <w:p w:rsidR="00860B87" w:rsidRPr="00D31413" w:rsidRDefault="00860B87" w:rsidP="00860B87">
      <w:pPr>
        <w:pStyle w:val="Prrafodelista"/>
        <w:ind w:left="567"/>
        <w:jc w:val="both"/>
        <w:rPr>
          <w:rFonts w:ascii="Times New Roman" w:hAnsi="Times New Roman"/>
          <w:bCs/>
          <w:iCs/>
          <w:sz w:val="24"/>
          <w:szCs w:val="24"/>
          <w:lang w:val="es-ES_tradnl"/>
        </w:rPr>
      </w:pPr>
    </w:p>
    <w:p w:rsidR="00A20187" w:rsidRPr="00D31413" w:rsidRDefault="00A20187" w:rsidP="00860B87">
      <w:pPr>
        <w:pStyle w:val="Prrafodelista"/>
        <w:numPr>
          <w:ilvl w:val="0"/>
          <w:numId w:val="40"/>
        </w:numPr>
        <w:ind w:left="567" w:hanging="567"/>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A los fines de garantizar la oportunidad de alfabetizarse a las personas dominicanas residentes en el exterior, se conformaron Juntas de Alfabetización en las principales ciudades donde residen grandes comunidades de dominicanos, </w:t>
      </w:r>
      <w:r w:rsidR="00420214" w:rsidRPr="00D31413">
        <w:rPr>
          <w:rFonts w:ascii="Times New Roman" w:hAnsi="Times New Roman"/>
          <w:bCs/>
          <w:iCs/>
          <w:sz w:val="24"/>
          <w:szCs w:val="24"/>
          <w:lang w:val="es-ES_tradnl"/>
        </w:rPr>
        <w:t xml:space="preserve">como son </w:t>
      </w:r>
      <w:r w:rsidRPr="00D31413">
        <w:rPr>
          <w:rFonts w:ascii="Times New Roman" w:hAnsi="Times New Roman"/>
          <w:bCs/>
          <w:iCs/>
          <w:sz w:val="24"/>
          <w:szCs w:val="24"/>
          <w:lang w:val="es-ES_tradnl"/>
        </w:rPr>
        <w:t>New York, Miami, Puerto Rico, Boston, Madrid, Barcelona y Valencia.</w:t>
      </w:r>
    </w:p>
    <w:p w:rsidR="00860B87" w:rsidRPr="00D31413" w:rsidRDefault="00860B87" w:rsidP="00860B87">
      <w:pPr>
        <w:pStyle w:val="Prrafodelista"/>
        <w:jc w:val="both"/>
        <w:rPr>
          <w:rFonts w:ascii="Times New Roman" w:hAnsi="Times New Roman"/>
          <w:bCs/>
          <w:iCs/>
          <w:sz w:val="24"/>
          <w:szCs w:val="24"/>
          <w:highlight w:val="cyan"/>
          <w:lang w:val="es-ES_tradnl"/>
        </w:rPr>
      </w:pPr>
    </w:p>
    <w:p w:rsidR="00A20187" w:rsidRPr="00D31413" w:rsidRDefault="00A20187" w:rsidP="00860B87">
      <w:pPr>
        <w:jc w:val="both"/>
        <w:rPr>
          <w:rFonts w:ascii="Times New Roman" w:hAnsi="Times New Roman"/>
          <w:b/>
          <w:bCs/>
          <w:iCs/>
          <w:sz w:val="28"/>
          <w:szCs w:val="28"/>
          <w:lang w:val="es-ES_tradnl"/>
        </w:rPr>
      </w:pPr>
      <w:r w:rsidRPr="00D31413">
        <w:rPr>
          <w:rFonts w:ascii="Times New Roman" w:hAnsi="Times New Roman"/>
          <w:b/>
          <w:bCs/>
          <w:iCs/>
          <w:sz w:val="28"/>
          <w:szCs w:val="28"/>
          <w:lang w:val="es-ES_tradnl"/>
        </w:rPr>
        <w:t>Aspectos técnicos y pedagógicos.</w:t>
      </w:r>
    </w:p>
    <w:p w:rsidR="00860B87" w:rsidRPr="00D31413" w:rsidRDefault="00860B87" w:rsidP="00860B87">
      <w:pPr>
        <w:jc w:val="both"/>
        <w:rPr>
          <w:rFonts w:ascii="Times New Roman" w:hAnsi="Times New Roman"/>
          <w:bCs/>
          <w:iCs/>
          <w:sz w:val="28"/>
          <w:szCs w:val="28"/>
          <w:lang w:val="es-ES_tradnl"/>
        </w:rPr>
      </w:pPr>
    </w:p>
    <w:p w:rsidR="00A20187" w:rsidRPr="00D31413" w:rsidRDefault="00A20187" w:rsidP="00860B87">
      <w:pPr>
        <w:pStyle w:val="Prrafodelista"/>
        <w:numPr>
          <w:ilvl w:val="0"/>
          <w:numId w:val="41"/>
        </w:numPr>
        <w:ind w:left="1134" w:hanging="425"/>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Se realizó la capacitación de los </w:t>
      </w:r>
      <w:r w:rsidR="000A2867" w:rsidRPr="00D31413">
        <w:rPr>
          <w:rFonts w:ascii="Times New Roman" w:hAnsi="Times New Roman"/>
          <w:bCs/>
          <w:iCs/>
          <w:sz w:val="24"/>
          <w:szCs w:val="24"/>
          <w:lang w:val="es-ES_tradnl"/>
        </w:rPr>
        <w:t>Animadores</w:t>
      </w:r>
      <w:r w:rsidRPr="00D31413">
        <w:rPr>
          <w:rFonts w:ascii="Times New Roman" w:hAnsi="Times New Roman"/>
          <w:bCs/>
          <w:iCs/>
          <w:sz w:val="24"/>
          <w:szCs w:val="24"/>
          <w:lang w:val="es-ES_tradnl"/>
        </w:rPr>
        <w:t xml:space="preserve"> contratados, </w:t>
      </w:r>
      <w:r w:rsidR="00FC672B" w:rsidRPr="00D31413">
        <w:rPr>
          <w:rFonts w:ascii="Times New Roman" w:hAnsi="Times New Roman"/>
          <w:bCs/>
          <w:iCs/>
          <w:sz w:val="24"/>
          <w:szCs w:val="24"/>
          <w:lang w:val="es-ES_tradnl"/>
        </w:rPr>
        <w:t>a los fines de fortalecer sus</w:t>
      </w:r>
      <w:r w:rsidRPr="00D31413">
        <w:rPr>
          <w:rFonts w:ascii="Times New Roman" w:hAnsi="Times New Roman"/>
          <w:bCs/>
          <w:iCs/>
          <w:sz w:val="24"/>
          <w:szCs w:val="24"/>
          <w:lang w:val="es-ES_tradnl"/>
        </w:rPr>
        <w:t xml:space="preserve"> respectivos trabajos. </w:t>
      </w:r>
    </w:p>
    <w:p w:rsidR="003F271E" w:rsidRPr="00D31413" w:rsidRDefault="003F271E" w:rsidP="00860B87">
      <w:pPr>
        <w:pStyle w:val="Prrafodelista"/>
        <w:ind w:left="0"/>
        <w:jc w:val="both"/>
        <w:rPr>
          <w:rFonts w:ascii="Times New Roman" w:hAnsi="Times New Roman"/>
          <w:b/>
          <w:bCs/>
          <w:iCs/>
          <w:sz w:val="24"/>
          <w:szCs w:val="24"/>
          <w:lang w:val="es-ES_tradnl"/>
        </w:rPr>
      </w:pPr>
    </w:p>
    <w:p w:rsidR="003F271E" w:rsidRPr="00D31413" w:rsidRDefault="003F271E" w:rsidP="00860B87">
      <w:pPr>
        <w:pStyle w:val="Prrafodelista"/>
        <w:ind w:left="0"/>
        <w:jc w:val="both"/>
        <w:rPr>
          <w:rFonts w:ascii="Times New Roman" w:hAnsi="Times New Roman"/>
          <w:b/>
          <w:bCs/>
          <w:iCs/>
          <w:sz w:val="24"/>
          <w:szCs w:val="24"/>
          <w:lang w:val="es-ES_tradnl"/>
        </w:rPr>
      </w:pPr>
    </w:p>
    <w:p w:rsidR="005B69AB" w:rsidRPr="00D31413" w:rsidRDefault="005B69AB" w:rsidP="00860B87">
      <w:pPr>
        <w:jc w:val="both"/>
        <w:rPr>
          <w:rFonts w:ascii="Arial" w:hAnsi="Arial" w:cs="Arial"/>
          <w:sz w:val="24"/>
          <w:szCs w:val="24"/>
          <w:lang w:val="es-ES_tradnl"/>
        </w:rPr>
      </w:pPr>
      <w:r w:rsidRPr="00D31413">
        <w:rPr>
          <w:rFonts w:ascii="Times New Roman" w:hAnsi="Times New Roman"/>
          <w:b/>
          <w:bCs/>
          <w:iCs/>
          <w:sz w:val="24"/>
          <w:szCs w:val="24"/>
          <w:lang w:val="es-ES_tradnl"/>
        </w:rPr>
        <w:t>Visita oficial</w:t>
      </w:r>
      <w:r w:rsidR="00FC672B" w:rsidRPr="00D31413">
        <w:rPr>
          <w:rFonts w:ascii="Times New Roman" w:hAnsi="Times New Roman"/>
          <w:b/>
          <w:bCs/>
          <w:iCs/>
          <w:sz w:val="24"/>
          <w:szCs w:val="24"/>
          <w:lang w:val="es-ES_tradnl"/>
        </w:rPr>
        <w:t xml:space="preserve"> del Secretario General de la Organización de las Naciones U</w:t>
      </w:r>
      <w:r w:rsidRPr="00D31413">
        <w:rPr>
          <w:rFonts w:ascii="Times New Roman" w:hAnsi="Times New Roman"/>
          <w:b/>
          <w:bCs/>
          <w:iCs/>
          <w:sz w:val="24"/>
          <w:szCs w:val="24"/>
          <w:lang w:val="es-ES_tradnl"/>
        </w:rPr>
        <w:t>nidas</w:t>
      </w:r>
      <w:r w:rsidR="00FC672B" w:rsidRPr="00D31413">
        <w:rPr>
          <w:rFonts w:ascii="Times New Roman" w:hAnsi="Times New Roman"/>
          <w:b/>
          <w:bCs/>
          <w:iCs/>
          <w:sz w:val="24"/>
          <w:szCs w:val="24"/>
          <w:lang w:val="es-ES_tradnl"/>
        </w:rPr>
        <w:t xml:space="preserve"> (ONU)</w:t>
      </w:r>
      <w:r w:rsidRPr="00D31413">
        <w:rPr>
          <w:rFonts w:ascii="Arial" w:hAnsi="Arial" w:cs="Arial"/>
          <w:sz w:val="24"/>
          <w:szCs w:val="24"/>
          <w:lang w:val="es-ES_tradnl"/>
        </w:rPr>
        <w:t xml:space="preserve"> </w:t>
      </w:r>
    </w:p>
    <w:p w:rsidR="005B69AB" w:rsidRPr="00D31413" w:rsidRDefault="005B69AB" w:rsidP="00860B87">
      <w:pPr>
        <w:jc w:val="both"/>
        <w:rPr>
          <w:rFonts w:ascii="Arial" w:hAnsi="Arial" w:cs="Arial"/>
          <w:sz w:val="24"/>
          <w:szCs w:val="24"/>
          <w:lang w:val="es-ES_tradnl"/>
        </w:rPr>
      </w:pPr>
    </w:p>
    <w:p w:rsidR="00212624" w:rsidRPr="00D31413" w:rsidRDefault="00212624" w:rsidP="00860B87">
      <w:pPr>
        <w:jc w:val="both"/>
        <w:rPr>
          <w:rFonts w:ascii="Arial" w:hAnsi="Arial" w:cs="Arial"/>
          <w:sz w:val="24"/>
          <w:szCs w:val="24"/>
          <w:lang w:val="es-ES_tradnl"/>
        </w:rPr>
      </w:pPr>
    </w:p>
    <w:p w:rsidR="00212624" w:rsidRPr="00D31413" w:rsidRDefault="00212624" w:rsidP="00622AFA">
      <w:pPr>
        <w:jc w:val="both"/>
        <w:rPr>
          <w:rFonts w:ascii="Times New Roman" w:hAnsi="Times New Roman"/>
          <w:sz w:val="24"/>
          <w:szCs w:val="24"/>
          <w:lang w:val="es-ES_tradnl"/>
        </w:rPr>
      </w:pPr>
      <w:r w:rsidRPr="00D31413">
        <w:rPr>
          <w:rFonts w:ascii="Times New Roman" w:hAnsi="Times New Roman"/>
          <w:sz w:val="24"/>
          <w:szCs w:val="24"/>
          <w:lang w:val="es-ES_tradnl"/>
        </w:rPr>
        <w:t xml:space="preserve">El </w:t>
      </w:r>
      <w:r w:rsidR="00FA1A0E" w:rsidRPr="00D31413">
        <w:rPr>
          <w:rFonts w:ascii="Times New Roman" w:hAnsi="Times New Roman"/>
          <w:sz w:val="24"/>
          <w:szCs w:val="24"/>
          <w:lang w:val="es-ES_tradnl"/>
        </w:rPr>
        <w:t>S</w:t>
      </w:r>
      <w:r w:rsidRPr="00D31413">
        <w:rPr>
          <w:rFonts w:ascii="Times New Roman" w:hAnsi="Times New Roman"/>
          <w:sz w:val="24"/>
          <w:szCs w:val="24"/>
          <w:lang w:val="es-ES_tradnl"/>
        </w:rPr>
        <w:t xml:space="preserve">ecretario </w:t>
      </w:r>
      <w:r w:rsidR="00FA1A0E" w:rsidRPr="00D31413">
        <w:rPr>
          <w:rFonts w:ascii="Times New Roman" w:hAnsi="Times New Roman"/>
          <w:sz w:val="24"/>
          <w:szCs w:val="24"/>
          <w:lang w:val="es-ES_tradnl"/>
        </w:rPr>
        <w:t>G</w:t>
      </w:r>
      <w:r w:rsidRPr="00D31413">
        <w:rPr>
          <w:rFonts w:ascii="Times New Roman" w:hAnsi="Times New Roman"/>
          <w:sz w:val="24"/>
          <w:szCs w:val="24"/>
          <w:lang w:val="es-ES_tradnl"/>
        </w:rPr>
        <w:t>eneral de la</w:t>
      </w:r>
      <w:r w:rsidR="00FA1A0E" w:rsidRPr="00D31413">
        <w:rPr>
          <w:rFonts w:ascii="Times New Roman" w:hAnsi="Times New Roman"/>
          <w:sz w:val="24"/>
          <w:szCs w:val="24"/>
          <w:lang w:val="es-ES_tradnl"/>
        </w:rPr>
        <w:t xml:space="preserve"> Organización d e </w:t>
      </w:r>
      <w:r w:rsidRPr="00D31413">
        <w:rPr>
          <w:rFonts w:ascii="Times New Roman" w:hAnsi="Times New Roman"/>
          <w:sz w:val="24"/>
          <w:szCs w:val="24"/>
          <w:lang w:val="es-ES_tradnl"/>
        </w:rPr>
        <w:t xml:space="preserve">Naciones Unidas, señor Ban Ki-moon, realizó una visita oficial a las instalaciones de la Dirección General de Programas Especiales de la Presidencia (DIGEPEP) en fecha quince de julio del 2014 para conocer los lineamientos y avances del Plan Nacional de Alfabetización y de la Estrategia Quisqueya </w:t>
      </w:r>
      <w:r w:rsidRPr="00D31413">
        <w:rPr>
          <w:rFonts w:ascii="Times New Roman" w:hAnsi="Times New Roman"/>
          <w:i/>
          <w:sz w:val="24"/>
          <w:szCs w:val="24"/>
          <w:lang w:val="es-ES_tradnl"/>
        </w:rPr>
        <w:t>sin Miseria</w:t>
      </w:r>
      <w:r w:rsidRPr="00D31413">
        <w:rPr>
          <w:rFonts w:ascii="Times New Roman" w:hAnsi="Times New Roman"/>
          <w:sz w:val="24"/>
          <w:szCs w:val="24"/>
          <w:lang w:val="es-ES_tradnl"/>
        </w:rPr>
        <w:t>.</w:t>
      </w:r>
    </w:p>
    <w:p w:rsidR="00212624" w:rsidRPr="00D31413" w:rsidRDefault="00212624" w:rsidP="00860B87">
      <w:pPr>
        <w:jc w:val="both"/>
        <w:rPr>
          <w:rFonts w:ascii="Times New Roman" w:hAnsi="Times New Roman"/>
          <w:sz w:val="24"/>
          <w:szCs w:val="24"/>
          <w:lang w:val="es-ES_tradnl"/>
        </w:rPr>
      </w:pPr>
    </w:p>
    <w:p w:rsidR="000A2867" w:rsidRPr="00D31413" w:rsidRDefault="000A2867" w:rsidP="006730A0">
      <w:pPr>
        <w:jc w:val="both"/>
        <w:rPr>
          <w:rFonts w:ascii="Times New Roman" w:hAnsi="Times New Roman"/>
          <w:sz w:val="24"/>
          <w:szCs w:val="24"/>
          <w:lang w:val="es-ES_tradnl"/>
        </w:rPr>
      </w:pPr>
    </w:p>
    <w:p w:rsidR="00D4160B" w:rsidRPr="00D31413" w:rsidRDefault="00D4160B" w:rsidP="00860B87">
      <w:pPr>
        <w:ind w:firstLine="708"/>
        <w:jc w:val="both"/>
        <w:rPr>
          <w:rFonts w:ascii="Times New Roman" w:hAnsi="Times New Roman"/>
          <w:sz w:val="24"/>
          <w:szCs w:val="24"/>
          <w:lang w:val="es-ES_tradnl"/>
        </w:rPr>
      </w:pPr>
    </w:p>
    <w:p w:rsidR="00A20187" w:rsidRPr="00D31413" w:rsidRDefault="00FC672B" w:rsidP="00715A93">
      <w:pPr>
        <w:pStyle w:val="Prrafodelista"/>
        <w:spacing w:line="480" w:lineRule="auto"/>
        <w:ind w:left="0"/>
        <w:jc w:val="both"/>
        <w:rPr>
          <w:rFonts w:ascii="Times New Roman" w:hAnsi="Times New Roman"/>
          <w:b/>
          <w:bCs/>
          <w:iCs/>
          <w:sz w:val="24"/>
          <w:szCs w:val="24"/>
          <w:lang w:val="es-ES_tradnl"/>
        </w:rPr>
      </w:pPr>
      <w:r w:rsidRPr="00D31413">
        <w:rPr>
          <w:rFonts w:ascii="Times New Roman" w:hAnsi="Times New Roman"/>
          <w:b/>
          <w:bCs/>
          <w:iCs/>
          <w:sz w:val="24"/>
          <w:szCs w:val="24"/>
          <w:lang w:val="es-ES_tradnl"/>
        </w:rPr>
        <w:t>Reuniones Técnicas Internacionales con UNESCO y</w:t>
      </w:r>
      <w:r w:rsidR="00A20187" w:rsidRPr="00D31413">
        <w:rPr>
          <w:rFonts w:ascii="Times New Roman" w:hAnsi="Times New Roman"/>
          <w:b/>
          <w:bCs/>
          <w:iCs/>
          <w:sz w:val="24"/>
          <w:szCs w:val="24"/>
          <w:lang w:val="es-ES_tradnl"/>
        </w:rPr>
        <w:t xml:space="preserve"> OEI </w:t>
      </w:r>
    </w:p>
    <w:p w:rsidR="00D4160B" w:rsidRPr="00D31413" w:rsidRDefault="00D4160B" w:rsidP="006060F9">
      <w:pPr>
        <w:pStyle w:val="Prrafodelista"/>
        <w:ind w:left="0"/>
        <w:jc w:val="both"/>
        <w:rPr>
          <w:rFonts w:ascii="Times New Roman" w:hAnsi="Times New Roman"/>
          <w:b/>
          <w:bCs/>
          <w:iCs/>
          <w:sz w:val="24"/>
          <w:szCs w:val="24"/>
          <w:lang w:val="es-ES_tradnl"/>
        </w:rPr>
      </w:pPr>
    </w:p>
    <w:p w:rsidR="00A20187" w:rsidRPr="00D31413" w:rsidRDefault="00A20187" w:rsidP="00622AFA">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El Decreto 546-12, establece en su artículo  12, que se procurará la cooperación y apoyo técnico de la UNESCO, y que se favorecerá que los resultados sean validados a nivel internacional.</w:t>
      </w:r>
    </w:p>
    <w:p w:rsidR="000A2867" w:rsidRPr="00D31413" w:rsidRDefault="000A2867" w:rsidP="006060F9">
      <w:pPr>
        <w:ind w:firstLine="709"/>
        <w:jc w:val="both"/>
        <w:rPr>
          <w:rFonts w:ascii="Times New Roman" w:hAnsi="Times New Roman"/>
          <w:bCs/>
          <w:iCs/>
          <w:sz w:val="24"/>
          <w:szCs w:val="24"/>
          <w:lang w:val="es-ES_tradnl"/>
        </w:rPr>
      </w:pPr>
    </w:p>
    <w:p w:rsidR="00D4160B" w:rsidRPr="00D31413" w:rsidRDefault="00D4160B" w:rsidP="00622AFA">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La UNESCO, en el marco de la iniciativa Educación para Todos, </w:t>
      </w:r>
      <w:r w:rsidR="00FA1A0E" w:rsidRPr="00D31413">
        <w:rPr>
          <w:rFonts w:ascii="Times New Roman" w:hAnsi="Times New Roman"/>
          <w:bCs/>
          <w:iCs/>
          <w:sz w:val="24"/>
          <w:szCs w:val="24"/>
          <w:lang w:val="es-ES_tradnl"/>
        </w:rPr>
        <w:t xml:space="preserve">ha establecido como meta </w:t>
      </w:r>
      <w:r w:rsidRPr="00D31413">
        <w:rPr>
          <w:rFonts w:ascii="Times New Roman" w:hAnsi="Times New Roman"/>
          <w:bCs/>
          <w:iCs/>
          <w:sz w:val="24"/>
          <w:szCs w:val="24"/>
          <w:lang w:val="es-ES_tradnl"/>
        </w:rPr>
        <w:t xml:space="preserve">lograr para el 2015, fecha de evaluación final de los Objetivos y Metas de Desarrollo del Milenio, que la tasa de analfabetismo en personas de 15 años y más </w:t>
      </w:r>
      <w:r w:rsidR="00FA1A0E" w:rsidRPr="00D31413">
        <w:rPr>
          <w:rFonts w:ascii="Times New Roman" w:hAnsi="Times New Roman"/>
          <w:bCs/>
          <w:iCs/>
          <w:sz w:val="24"/>
          <w:szCs w:val="24"/>
          <w:lang w:val="es-ES_tradnl"/>
        </w:rPr>
        <w:t xml:space="preserve"> sea </w:t>
      </w:r>
      <w:r w:rsidRPr="00D31413">
        <w:rPr>
          <w:rFonts w:ascii="Times New Roman" w:hAnsi="Times New Roman"/>
          <w:bCs/>
          <w:iCs/>
          <w:sz w:val="24"/>
          <w:szCs w:val="24"/>
          <w:lang w:val="es-ES_tradnl"/>
        </w:rPr>
        <w:t>igual o menor al 5%.</w:t>
      </w:r>
    </w:p>
    <w:p w:rsidR="00D4160B" w:rsidRPr="00D31413" w:rsidRDefault="00D4160B" w:rsidP="006060F9">
      <w:pPr>
        <w:ind w:firstLine="709"/>
        <w:jc w:val="both"/>
        <w:rPr>
          <w:rFonts w:ascii="Times New Roman" w:hAnsi="Times New Roman"/>
          <w:bCs/>
          <w:iCs/>
          <w:sz w:val="24"/>
          <w:szCs w:val="24"/>
          <w:lang w:val="es-ES_tradnl"/>
        </w:rPr>
      </w:pPr>
    </w:p>
    <w:p w:rsidR="00D4160B" w:rsidRPr="00D31413" w:rsidRDefault="00D4160B" w:rsidP="00622AFA">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La Organización de Estados Iberoamericanos (OEI), en el marco de su iniciativa 2021 ha establecido, con el concurso de los estados que la integran,  que para ese año, la tasa de analfabetismo en jóvenes y adultos debe ser igual o menor al 3%.</w:t>
      </w:r>
    </w:p>
    <w:p w:rsidR="004A2732" w:rsidRPr="00D31413" w:rsidRDefault="004A2732" w:rsidP="006060F9">
      <w:pPr>
        <w:ind w:firstLine="709"/>
        <w:jc w:val="both"/>
        <w:rPr>
          <w:rFonts w:ascii="Times New Roman" w:hAnsi="Times New Roman"/>
          <w:bCs/>
          <w:iCs/>
          <w:sz w:val="24"/>
          <w:szCs w:val="24"/>
          <w:lang w:val="es-ES_tradnl"/>
        </w:rPr>
      </w:pPr>
    </w:p>
    <w:p w:rsidR="000A2867" w:rsidRPr="00D31413" w:rsidRDefault="00FA1A0E" w:rsidP="00D4160B">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En </w:t>
      </w:r>
      <w:r w:rsidR="00F32603" w:rsidRPr="00D31413">
        <w:rPr>
          <w:rFonts w:ascii="Times New Roman" w:hAnsi="Times New Roman"/>
          <w:bCs/>
          <w:iCs/>
          <w:sz w:val="24"/>
          <w:szCs w:val="24"/>
          <w:lang w:val="es-ES_tradnl"/>
        </w:rPr>
        <w:t>el</w:t>
      </w:r>
      <w:r w:rsidR="00D4160B" w:rsidRPr="00D31413">
        <w:rPr>
          <w:rFonts w:ascii="Times New Roman" w:hAnsi="Times New Roman"/>
          <w:bCs/>
          <w:iCs/>
          <w:sz w:val="24"/>
          <w:szCs w:val="24"/>
          <w:lang w:val="es-ES_tradnl"/>
        </w:rPr>
        <w:t xml:space="preserve"> mes de octubre del año 2014</w:t>
      </w:r>
      <w:r w:rsidR="00F32603" w:rsidRPr="00D31413">
        <w:rPr>
          <w:rFonts w:ascii="Times New Roman" w:hAnsi="Times New Roman"/>
          <w:bCs/>
          <w:iCs/>
          <w:sz w:val="24"/>
          <w:szCs w:val="24"/>
          <w:lang w:val="es-ES_tradnl"/>
        </w:rPr>
        <w:t>, la UNESCO realizó una evaluación cualitativa, en una muestra nacional de 8 provincias, sobre el desempeño del voluntariado en el Plan</w:t>
      </w:r>
      <w:r w:rsidRPr="00D31413">
        <w:rPr>
          <w:rFonts w:ascii="Times New Roman" w:hAnsi="Times New Roman"/>
          <w:bCs/>
          <w:iCs/>
          <w:sz w:val="24"/>
          <w:szCs w:val="24"/>
          <w:lang w:val="es-ES_tradnl"/>
        </w:rPr>
        <w:t xml:space="preserve"> Quisqueya Aprende Contigo</w:t>
      </w:r>
      <w:r w:rsidR="00F32603" w:rsidRPr="00D31413">
        <w:rPr>
          <w:rFonts w:ascii="Times New Roman" w:hAnsi="Times New Roman"/>
          <w:bCs/>
          <w:iCs/>
          <w:sz w:val="24"/>
          <w:szCs w:val="24"/>
          <w:lang w:val="es-ES_tradnl"/>
        </w:rPr>
        <w:t xml:space="preserve">. Sus hallazgos confirman el alto compromiso y disciplina de la gran mayoría del personal voluntario, y la importancia de una forma de organización que reconoce y favorece las iniciativas e innovaciones locales, en el contexto de orientaciones estratégicas y normativas técnicas nacionales  unificadas. También </w:t>
      </w:r>
      <w:r w:rsidRPr="00D31413">
        <w:rPr>
          <w:rFonts w:ascii="Times New Roman" w:hAnsi="Times New Roman"/>
          <w:bCs/>
          <w:iCs/>
          <w:sz w:val="24"/>
          <w:szCs w:val="24"/>
          <w:lang w:val="es-ES_tradnl"/>
        </w:rPr>
        <w:t xml:space="preserve"> permitió </w:t>
      </w:r>
      <w:r w:rsidR="00F32603" w:rsidRPr="00D31413">
        <w:rPr>
          <w:rFonts w:ascii="Times New Roman" w:hAnsi="Times New Roman"/>
          <w:bCs/>
          <w:iCs/>
          <w:sz w:val="24"/>
          <w:szCs w:val="24"/>
          <w:lang w:val="es-ES_tradnl"/>
        </w:rPr>
        <w:t>identificar oportunidades para mejorar, sobre todo en la gestión administrativa.</w:t>
      </w:r>
    </w:p>
    <w:p w:rsidR="000A2867" w:rsidRPr="00D31413" w:rsidRDefault="000A2867" w:rsidP="000A2867">
      <w:pPr>
        <w:ind w:firstLine="709"/>
        <w:jc w:val="both"/>
        <w:rPr>
          <w:rFonts w:ascii="Times New Roman" w:hAnsi="Times New Roman"/>
          <w:bCs/>
          <w:iCs/>
          <w:sz w:val="24"/>
          <w:szCs w:val="24"/>
          <w:lang w:val="es-ES_tradnl"/>
        </w:rPr>
      </w:pPr>
    </w:p>
    <w:p w:rsidR="000A2867" w:rsidRPr="00D31413" w:rsidRDefault="000A2867" w:rsidP="00D4160B">
      <w:pPr>
        <w:jc w:val="both"/>
        <w:rPr>
          <w:rFonts w:ascii="Times New Roman" w:hAnsi="Times New Roman"/>
          <w:bCs/>
          <w:iCs/>
          <w:sz w:val="24"/>
          <w:szCs w:val="24"/>
          <w:lang w:val="es-ES_tradnl"/>
        </w:rPr>
      </w:pPr>
    </w:p>
    <w:p w:rsidR="00A20187" w:rsidRPr="00D31413" w:rsidRDefault="00A20187" w:rsidP="000A2867">
      <w:pPr>
        <w:jc w:val="both"/>
        <w:rPr>
          <w:rFonts w:ascii="Times New Roman" w:hAnsi="Times New Roman"/>
          <w:b/>
          <w:bCs/>
          <w:iCs/>
          <w:sz w:val="24"/>
          <w:szCs w:val="24"/>
          <w:lang w:val="es-ES_tradnl"/>
        </w:rPr>
      </w:pPr>
      <w:r w:rsidRPr="00D31413">
        <w:rPr>
          <w:rFonts w:ascii="Times New Roman" w:hAnsi="Times New Roman"/>
          <w:b/>
          <w:bCs/>
          <w:iCs/>
          <w:sz w:val="24"/>
          <w:szCs w:val="24"/>
          <w:lang w:val="es-ES_tradnl"/>
        </w:rPr>
        <w:t>Aspectos Logísticos y de Apoyo Administrativo.</w:t>
      </w:r>
    </w:p>
    <w:p w:rsidR="000A2867" w:rsidRPr="00D31413" w:rsidRDefault="000A2867" w:rsidP="000A2867">
      <w:pPr>
        <w:jc w:val="both"/>
        <w:rPr>
          <w:rFonts w:ascii="Times New Roman" w:hAnsi="Times New Roman"/>
          <w:b/>
          <w:bCs/>
          <w:iCs/>
          <w:sz w:val="24"/>
          <w:szCs w:val="24"/>
          <w:lang w:val="es-ES_tradnl"/>
        </w:rPr>
      </w:pPr>
    </w:p>
    <w:p w:rsidR="00A20187" w:rsidRPr="00D31413" w:rsidRDefault="00A20187" w:rsidP="000A2867">
      <w:pPr>
        <w:pStyle w:val="Prrafodelista"/>
        <w:numPr>
          <w:ilvl w:val="0"/>
          <w:numId w:val="42"/>
        </w:numPr>
        <w:ind w:left="1134" w:hanging="425"/>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A los fines de lograr las acciones de alfabetización en el marco del Plan Nacional de Alfabetización “Quisqueya Aprende Contigo”, </w:t>
      </w:r>
      <w:r w:rsidR="006B0ECE" w:rsidRPr="00D31413">
        <w:rPr>
          <w:rFonts w:ascii="Times New Roman" w:hAnsi="Times New Roman"/>
          <w:bCs/>
          <w:iCs/>
          <w:sz w:val="24"/>
          <w:szCs w:val="24"/>
          <w:lang w:val="es-ES_tradnl"/>
        </w:rPr>
        <w:t xml:space="preserve">Durante año 2014 se distribuyeron un total </w:t>
      </w:r>
      <w:r w:rsidR="008C4B16" w:rsidRPr="00D31413">
        <w:rPr>
          <w:rFonts w:ascii="Times New Roman" w:hAnsi="Times New Roman"/>
          <w:bCs/>
          <w:iCs/>
          <w:sz w:val="24"/>
          <w:szCs w:val="24"/>
          <w:lang w:val="es-ES_tradnl"/>
        </w:rPr>
        <w:t>treinta y cuatro</w:t>
      </w:r>
      <w:r w:rsidR="006B0ECE" w:rsidRPr="00D31413">
        <w:rPr>
          <w:rFonts w:ascii="Times New Roman" w:hAnsi="Times New Roman"/>
          <w:bCs/>
          <w:iCs/>
          <w:sz w:val="24"/>
          <w:szCs w:val="24"/>
          <w:lang w:val="es-ES_tradnl"/>
        </w:rPr>
        <w:t xml:space="preserve"> mil </w:t>
      </w:r>
      <w:r w:rsidR="008C4B16" w:rsidRPr="00D31413">
        <w:rPr>
          <w:rFonts w:ascii="Times New Roman" w:hAnsi="Times New Roman"/>
          <w:bCs/>
          <w:iCs/>
          <w:sz w:val="24"/>
          <w:szCs w:val="24"/>
          <w:lang w:val="es-ES_tradnl"/>
        </w:rPr>
        <w:t>seis</w:t>
      </w:r>
      <w:r w:rsidR="006B0ECE" w:rsidRPr="00D31413">
        <w:rPr>
          <w:rFonts w:ascii="Times New Roman" w:hAnsi="Times New Roman"/>
          <w:bCs/>
          <w:iCs/>
          <w:sz w:val="24"/>
          <w:szCs w:val="24"/>
          <w:lang w:val="es-ES_tradnl"/>
        </w:rPr>
        <w:t>ciento</w:t>
      </w:r>
      <w:r w:rsidR="008C4B16" w:rsidRPr="00D31413">
        <w:rPr>
          <w:rFonts w:ascii="Times New Roman" w:hAnsi="Times New Roman"/>
          <w:bCs/>
          <w:iCs/>
          <w:sz w:val="24"/>
          <w:szCs w:val="24"/>
          <w:lang w:val="es-ES_tradnl"/>
        </w:rPr>
        <w:t>s treinta y siete</w:t>
      </w:r>
      <w:r w:rsidR="006B0ECE" w:rsidRPr="00D31413">
        <w:rPr>
          <w:rFonts w:ascii="Times New Roman" w:hAnsi="Times New Roman"/>
          <w:bCs/>
          <w:iCs/>
          <w:sz w:val="24"/>
          <w:szCs w:val="24"/>
          <w:lang w:val="es-ES_tradnl"/>
        </w:rPr>
        <w:t xml:space="preserve"> (</w:t>
      </w:r>
      <w:r w:rsidR="008C4B16" w:rsidRPr="00D31413">
        <w:rPr>
          <w:rFonts w:ascii="Times New Roman" w:hAnsi="Times New Roman"/>
          <w:bCs/>
          <w:iCs/>
          <w:sz w:val="24"/>
          <w:szCs w:val="24"/>
          <w:lang w:val="es-ES_tradnl"/>
        </w:rPr>
        <w:t>34</w:t>
      </w:r>
      <w:r w:rsidR="006B0ECE" w:rsidRPr="00D31413">
        <w:rPr>
          <w:rFonts w:ascii="Times New Roman" w:hAnsi="Times New Roman"/>
          <w:bCs/>
          <w:iCs/>
          <w:sz w:val="24"/>
          <w:szCs w:val="24"/>
          <w:lang w:val="es-ES_tradnl"/>
        </w:rPr>
        <w:t>,</w:t>
      </w:r>
      <w:r w:rsidR="008C4B16" w:rsidRPr="00D31413">
        <w:rPr>
          <w:rFonts w:ascii="Times New Roman" w:hAnsi="Times New Roman"/>
          <w:bCs/>
          <w:iCs/>
          <w:sz w:val="24"/>
          <w:szCs w:val="24"/>
          <w:lang w:val="es-ES_tradnl"/>
        </w:rPr>
        <w:t>637</w:t>
      </w:r>
      <w:r w:rsidR="006B0ECE" w:rsidRPr="00D31413">
        <w:rPr>
          <w:rFonts w:ascii="Times New Roman" w:hAnsi="Times New Roman"/>
          <w:bCs/>
          <w:iCs/>
          <w:sz w:val="24"/>
          <w:szCs w:val="24"/>
          <w:lang w:val="es-ES_tradnl"/>
        </w:rPr>
        <w:t xml:space="preserve">) </w:t>
      </w:r>
      <w:r w:rsidRPr="00D31413">
        <w:rPr>
          <w:rFonts w:ascii="Times New Roman" w:hAnsi="Times New Roman"/>
          <w:bCs/>
          <w:iCs/>
          <w:sz w:val="24"/>
          <w:szCs w:val="24"/>
          <w:lang w:val="es-ES_tradnl"/>
        </w:rPr>
        <w:t xml:space="preserve"> </w:t>
      </w:r>
      <w:r w:rsidR="006B0ECE" w:rsidRPr="00D31413">
        <w:rPr>
          <w:rFonts w:ascii="Times New Roman" w:hAnsi="Times New Roman"/>
          <w:bCs/>
          <w:iCs/>
          <w:sz w:val="24"/>
          <w:szCs w:val="24"/>
          <w:lang w:val="es-ES_tradnl"/>
        </w:rPr>
        <w:t xml:space="preserve">para alcanzar un total de </w:t>
      </w:r>
      <w:r w:rsidR="008C4B16" w:rsidRPr="00D31413">
        <w:rPr>
          <w:rFonts w:ascii="Times New Roman" w:hAnsi="Times New Roman"/>
          <w:bCs/>
          <w:iCs/>
          <w:sz w:val="24"/>
          <w:szCs w:val="24"/>
          <w:lang w:val="es-ES_tradnl"/>
        </w:rPr>
        <w:t>setenta mil ciento diez</w:t>
      </w:r>
      <w:r w:rsidR="006B0ECE" w:rsidRPr="00D31413">
        <w:rPr>
          <w:rFonts w:ascii="Times New Roman" w:hAnsi="Times New Roman"/>
          <w:bCs/>
          <w:iCs/>
          <w:sz w:val="24"/>
          <w:szCs w:val="24"/>
          <w:lang w:val="es-ES_tradnl"/>
        </w:rPr>
        <w:t xml:space="preserve"> (</w:t>
      </w:r>
      <w:r w:rsidR="008C4B16" w:rsidRPr="00D31413">
        <w:rPr>
          <w:rFonts w:ascii="Times New Roman" w:eastAsia="Times New Roman" w:hAnsi="Times New Roman"/>
          <w:sz w:val="24"/>
          <w:szCs w:val="24"/>
          <w:lang w:val="es-ES_tradnl" w:eastAsia="es-DO"/>
        </w:rPr>
        <w:t>70,11</w:t>
      </w:r>
      <w:r w:rsidR="00D47231" w:rsidRPr="00D31413">
        <w:rPr>
          <w:rFonts w:ascii="Times New Roman" w:eastAsia="Times New Roman" w:hAnsi="Times New Roman"/>
          <w:sz w:val="24"/>
          <w:szCs w:val="24"/>
          <w:lang w:val="es-ES_tradnl" w:eastAsia="es-DO"/>
        </w:rPr>
        <w:t>0</w:t>
      </w:r>
      <w:r w:rsidR="006B0ECE" w:rsidRPr="00D31413">
        <w:rPr>
          <w:rFonts w:ascii="Times New Roman" w:eastAsia="Times New Roman" w:hAnsi="Times New Roman"/>
          <w:sz w:val="24"/>
          <w:szCs w:val="24"/>
          <w:lang w:val="es-ES_tradnl" w:eastAsia="es-DO"/>
        </w:rPr>
        <w:t>)</w:t>
      </w:r>
      <w:r w:rsidRPr="00D31413">
        <w:rPr>
          <w:rFonts w:ascii="Times New Roman" w:eastAsia="Times New Roman" w:hAnsi="Times New Roman"/>
          <w:sz w:val="24"/>
          <w:szCs w:val="24"/>
          <w:lang w:val="es-ES_tradnl" w:eastAsia="es-DO"/>
        </w:rPr>
        <w:t xml:space="preserve"> </w:t>
      </w:r>
      <w:r w:rsidRPr="00D31413">
        <w:rPr>
          <w:rFonts w:ascii="Times New Roman" w:hAnsi="Times New Roman"/>
          <w:bCs/>
          <w:iCs/>
          <w:sz w:val="24"/>
          <w:szCs w:val="24"/>
          <w:lang w:val="es-ES_tradnl"/>
        </w:rPr>
        <w:t>Kits de Materiales d</w:t>
      </w:r>
      <w:r w:rsidR="006B0ECE" w:rsidRPr="00D31413">
        <w:rPr>
          <w:rFonts w:ascii="Times New Roman" w:hAnsi="Times New Roman"/>
          <w:bCs/>
          <w:iCs/>
          <w:sz w:val="24"/>
          <w:szCs w:val="24"/>
          <w:lang w:val="es-ES_tradnl"/>
        </w:rPr>
        <w:t>e Alfabetización (Guía para el Aprendizaje, G</w:t>
      </w:r>
      <w:r w:rsidRPr="00D31413">
        <w:rPr>
          <w:rFonts w:ascii="Times New Roman" w:hAnsi="Times New Roman"/>
          <w:bCs/>
          <w:iCs/>
          <w:sz w:val="24"/>
          <w:szCs w:val="24"/>
          <w:lang w:val="es-ES_tradnl"/>
        </w:rPr>
        <w:t>uía</w:t>
      </w:r>
      <w:r w:rsidR="00070A87" w:rsidRPr="00D31413">
        <w:rPr>
          <w:rFonts w:ascii="Times New Roman" w:hAnsi="Times New Roman"/>
          <w:bCs/>
          <w:iCs/>
          <w:sz w:val="24"/>
          <w:szCs w:val="24"/>
          <w:lang w:val="es-ES_tradnl"/>
        </w:rPr>
        <w:t xml:space="preserve"> </w:t>
      </w:r>
      <w:r w:rsidR="006B0ECE" w:rsidRPr="00D31413">
        <w:rPr>
          <w:rFonts w:ascii="Times New Roman" w:hAnsi="Times New Roman"/>
          <w:bCs/>
          <w:iCs/>
          <w:sz w:val="24"/>
          <w:szCs w:val="24"/>
          <w:lang w:val="es-ES_tradnl"/>
        </w:rPr>
        <w:t>para Orientar el Aprendizaje, Rotafolio, Libretas, Lápices, Maletín o B</w:t>
      </w:r>
      <w:r w:rsidRPr="00D31413">
        <w:rPr>
          <w:rFonts w:ascii="Times New Roman" w:hAnsi="Times New Roman"/>
          <w:bCs/>
          <w:iCs/>
          <w:sz w:val="24"/>
          <w:szCs w:val="24"/>
          <w:lang w:val="es-ES_tradnl"/>
        </w:rPr>
        <w:t>ulto)</w:t>
      </w:r>
      <w:r w:rsidR="006B0ECE" w:rsidRPr="00D31413">
        <w:rPr>
          <w:rFonts w:ascii="Times New Roman" w:hAnsi="Times New Roman"/>
          <w:bCs/>
          <w:iCs/>
          <w:sz w:val="24"/>
          <w:szCs w:val="24"/>
          <w:lang w:val="es-ES_tradnl"/>
        </w:rPr>
        <w:t xml:space="preserve"> distribuidos a la fecha</w:t>
      </w:r>
      <w:r w:rsidR="000306FA" w:rsidRPr="00D31413">
        <w:rPr>
          <w:rFonts w:ascii="Times New Roman" w:hAnsi="Times New Roman"/>
          <w:bCs/>
          <w:iCs/>
          <w:sz w:val="24"/>
          <w:szCs w:val="24"/>
          <w:lang w:val="es-ES_tradnl"/>
        </w:rPr>
        <w:t xml:space="preserve"> desde el inicio del Plan</w:t>
      </w:r>
      <w:r w:rsidRPr="00D31413">
        <w:rPr>
          <w:rFonts w:ascii="Times New Roman" w:hAnsi="Times New Roman"/>
          <w:bCs/>
          <w:iCs/>
          <w:sz w:val="24"/>
          <w:szCs w:val="24"/>
          <w:lang w:val="es-ES_tradnl"/>
        </w:rPr>
        <w:t>.</w:t>
      </w:r>
      <w:r w:rsidR="00F90C72" w:rsidRPr="00D31413">
        <w:rPr>
          <w:rFonts w:ascii="Times New Roman" w:hAnsi="Times New Roman"/>
          <w:bCs/>
          <w:iCs/>
          <w:sz w:val="24"/>
          <w:szCs w:val="24"/>
          <w:lang w:val="es-ES_tradnl"/>
        </w:rPr>
        <w:t xml:space="preserve"> </w:t>
      </w:r>
    </w:p>
    <w:p w:rsidR="000A2867" w:rsidRPr="00D31413" w:rsidRDefault="000A2867" w:rsidP="000A2867">
      <w:pPr>
        <w:pStyle w:val="Prrafodelista"/>
        <w:ind w:left="1134"/>
        <w:jc w:val="both"/>
        <w:rPr>
          <w:rFonts w:ascii="Times New Roman" w:hAnsi="Times New Roman"/>
          <w:bCs/>
          <w:iCs/>
          <w:sz w:val="24"/>
          <w:szCs w:val="24"/>
          <w:lang w:val="es-ES_tradnl"/>
        </w:rPr>
      </w:pPr>
    </w:p>
    <w:p w:rsidR="005C58FF" w:rsidRPr="00D31413" w:rsidRDefault="00A20187" w:rsidP="005C58FF">
      <w:pPr>
        <w:pStyle w:val="Prrafodelista"/>
        <w:ind w:left="1134"/>
        <w:jc w:val="both"/>
        <w:rPr>
          <w:rFonts w:ascii="Times New Roman" w:hAnsi="Times New Roman"/>
          <w:bCs/>
          <w:iCs/>
          <w:sz w:val="24"/>
          <w:szCs w:val="24"/>
          <w:lang w:val="es-ES_tradnl"/>
        </w:rPr>
      </w:pPr>
      <w:r w:rsidRPr="00D31413">
        <w:rPr>
          <w:rFonts w:ascii="Times New Roman" w:hAnsi="Times New Roman"/>
          <w:bCs/>
          <w:iCs/>
          <w:sz w:val="24"/>
          <w:szCs w:val="24"/>
          <w:lang w:val="es-ES_tradnl"/>
        </w:rPr>
        <w:t>Elaboración y distribución de las Cartas Compromisos correspondientes a cada una de las personas Alfabetizadoras, requisito para el procesamiento del pago de sus viáticos</w:t>
      </w:r>
      <w:r w:rsidR="000306FA" w:rsidRPr="00D31413">
        <w:rPr>
          <w:rFonts w:ascii="Times New Roman" w:hAnsi="Times New Roman"/>
          <w:bCs/>
          <w:iCs/>
          <w:sz w:val="24"/>
          <w:szCs w:val="24"/>
          <w:lang w:val="es-ES_tradnl"/>
        </w:rPr>
        <w:t xml:space="preserve">. </w:t>
      </w:r>
      <w:r w:rsidRPr="00D31413">
        <w:rPr>
          <w:rFonts w:ascii="Times New Roman" w:hAnsi="Times New Roman"/>
          <w:bCs/>
          <w:iCs/>
          <w:sz w:val="24"/>
          <w:szCs w:val="24"/>
          <w:lang w:val="es-ES_tradnl"/>
        </w:rPr>
        <w:t xml:space="preserve">Procesamiento de la apertura de cuentas bancarias para cada una de las personas Alfabetizadoras, </w:t>
      </w:r>
      <w:r w:rsidR="000306FA" w:rsidRPr="00D31413">
        <w:rPr>
          <w:rFonts w:ascii="Times New Roman" w:hAnsi="Times New Roman"/>
          <w:bCs/>
          <w:iCs/>
          <w:sz w:val="24"/>
          <w:szCs w:val="24"/>
          <w:lang w:val="es-ES_tradnl"/>
        </w:rPr>
        <w:t xml:space="preserve">para </w:t>
      </w:r>
      <w:r w:rsidRPr="00D31413">
        <w:rPr>
          <w:rFonts w:ascii="Times New Roman" w:hAnsi="Times New Roman"/>
          <w:bCs/>
          <w:iCs/>
          <w:sz w:val="24"/>
          <w:szCs w:val="24"/>
          <w:lang w:val="es-ES_tradnl"/>
        </w:rPr>
        <w:t>el pago de sus viáticos, en forma automatizada</w:t>
      </w:r>
      <w:r w:rsidR="000306FA" w:rsidRPr="00D31413">
        <w:rPr>
          <w:rFonts w:ascii="Times New Roman" w:hAnsi="Times New Roman"/>
          <w:bCs/>
          <w:iCs/>
          <w:sz w:val="24"/>
          <w:szCs w:val="24"/>
          <w:lang w:val="es-ES_tradnl"/>
        </w:rPr>
        <w:t xml:space="preserve"> y directa</w:t>
      </w:r>
      <w:r w:rsidRPr="00D31413">
        <w:rPr>
          <w:rFonts w:ascii="Times New Roman" w:hAnsi="Times New Roman"/>
          <w:bCs/>
          <w:iCs/>
          <w:sz w:val="24"/>
          <w:szCs w:val="24"/>
          <w:lang w:val="es-ES_tradnl"/>
        </w:rPr>
        <w:t xml:space="preserve">, sin </w:t>
      </w:r>
      <w:r w:rsidR="000306FA" w:rsidRPr="00D31413">
        <w:rPr>
          <w:rFonts w:ascii="Times New Roman" w:hAnsi="Times New Roman"/>
          <w:bCs/>
          <w:iCs/>
          <w:sz w:val="24"/>
          <w:szCs w:val="24"/>
          <w:lang w:val="es-ES_tradnl"/>
        </w:rPr>
        <w:t xml:space="preserve"> intermediación </w:t>
      </w:r>
      <w:r w:rsidRPr="00D31413">
        <w:rPr>
          <w:rFonts w:ascii="Times New Roman" w:hAnsi="Times New Roman"/>
          <w:bCs/>
          <w:iCs/>
          <w:sz w:val="24"/>
          <w:szCs w:val="24"/>
          <w:lang w:val="es-ES_tradnl"/>
        </w:rPr>
        <w:t>de otras personas.</w:t>
      </w:r>
      <w:r w:rsidR="000306FA" w:rsidRPr="00D31413">
        <w:rPr>
          <w:rFonts w:ascii="Times New Roman" w:hAnsi="Times New Roman"/>
          <w:bCs/>
          <w:iCs/>
          <w:sz w:val="24"/>
          <w:szCs w:val="24"/>
          <w:lang w:val="es-ES_tradnl"/>
        </w:rPr>
        <w:t xml:space="preserve"> </w:t>
      </w:r>
      <w:r w:rsidRPr="00D31413">
        <w:rPr>
          <w:rFonts w:ascii="Times New Roman" w:hAnsi="Times New Roman"/>
          <w:bCs/>
          <w:iCs/>
          <w:sz w:val="24"/>
          <w:szCs w:val="24"/>
          <w:lang w:val="es-ES_tradnl"/>
        </w:rPr>
        <w:t>Procesamiento del pago mensual del viático a las personas Alfabetizadoras.</w:t>
      </w:r>
    </w:p>
    <w:p w:rsidR="000A2867" w:rsidRPr="00D31413" w:rsidRDefault="000A2867" w:rsidP="000A2867">
      <w:pPr>
        <w:pStyle w:val="Prrafodelista"/>
        <w:rPr>
          <w:rFonts w:ascii="Times New Roman" w:hAnsi="Times New Roman"/>
          <w:bCs/>
          <w:iCs/>
          <w:sz w:val="24"/>
          <w:szCs w:val="24"/>
          <w:lang w:val="es-ES_tradnl"/>
        </w:rPr>
      </w:pPr>
    </w:p>
    <w:p w:rsidR="005C58FF" w:rsidRPr="00D31413" w:rsidRDefault="00A20187" w:rsidP="005C58FF">
      <w:pPr>
        <w:pStyle w:val="Prrafodelista"/>
        <w:ind w:left="1134"/>
        <w:jc w:val="both"/>
        <w:rPr>
          <w:rFonts w:ascii="Times New Roman" w:hAnsi="Times New Roman"/>
          <w:bCs/>
          <w:iCs/>
          <w:sz w:val="24"/>
          <w:szCs w:val="24"/>
          <w:lang w:val="es-ES_tradnl"/>
        </w:rPr>
      </w:pPr>
      <w:r w:rsidRPr="00D31413">
        <w:rPr>
          <w:rFonts w:ascii="Times New Roman" w:hAnsi="Times New Roman"/>
          <w:bCs/>
          <w:iCs/>
          <w:sz w:val="24"/>
          <w:szCs w:val="24"/>
          <w:lang w:val="es-ES_tradnl"/>
        </w:rPr>
        <w:t>Selección y contratación de los Coordinadores Provinciales y Municipales, así como las personas Animadoras de Núcleos de Aprendizajes.Procesamiento del pago mensual a las personas contratadas como Coordinadores Provinciales y Municipales, así como las personas Animadoras de Núcleos de Aprendizajes.</w:t>
      </w:r>
    </w:p>
    <w:p w:rsidR="000A2867" w:rsidRPr="00D31413" w:rsidRDefault="000A2867" w:rsidP="000A2867">
      <w:pPr>
        <w:pStyle w:val="Prrafodelista"/>
        <w:rPr>
          <w:rFonts w:ascii="Times New Roman" w:hAnsi="Times New Roman"/>
          <w:bCs/>
          <w:iCs/>
          <w:sz w:val="24"/>
          <w:szCs w:val="24"/>
          <w:lang w:val="es-ES_tradnl"/>
        </w:rPr>
      </w:pPr>
    </w:p>
    <w:p w:rsidR="00A20187" w:rsidRPr="00D31413" w:rsidRDefault="00A20187" w:rsidP="000A2867">
      <w:pPr>
        <w:pStyle w:val="Prrafodelista"/>
        <w:numPr>
          <w:ilvl w:val="0"/>
          <w:numId w:val="42"/>
        </w:numPr>
        <w:ind w:left="1134" w:hanging="425"/>
        <w:jc w:val="both"/>
        <w:rPr>
          <w:rFonts w:ascii="Times New Roman" w:hAnsi="Times New Roman"/>
          <w:bCs/>
          <w:iCs/>
          <w:sz w:val="24"/>
          <w:szCs w:val="24"/>
          <w:lang w:val="es-ES_tradnl"/>
        </w:rPr>
      </w:pPr>
      <w:r w:rsidRPr="00D31413">
        <w:rPr>
          <w:rFonts w:ascii="Times New Roman" w:hAnsi="Times New Roman"/>
          <w:bCs/>
          <w:iCs/>
          <w:sz w:val="24"/>
          <w:szCs w:val="24"/>
          <w:lang w:val="es-ES_tradnl"/>
        </w:rPr>
        <w:lastRenderedPageBreak/>
        <w:t>Contratación y distribución de una flota de teléfonos celulares para comunicación de los Coordinadores Provinciales y Municipales.</w:t>
      </w:r>
    </w:p>
    <w:p w:rsidR="000A2867" w:rsidRPr="00D31413" w:rsidRDefault="000A2867" w:rsidP="000A2867">
      <w:pPr>
        <w:pStyle w:val="Prrafodelista"/>
        <w:rPr>
          <w:rFonts w:ascii="Times New Roman" w:hAnsi="Times New Roman"/>
          <w:bCs/>
          <w:iCs/>
          <w:sz w:val="24"/>
          <w:szCs w:val="24"/>
          <w:lang w:val="es-ES_tradnl"/>
        </w:rPr>
      </w:pPr>
    </w:p>
    <w:p w:rsidR="00A20187" w:rsidRPr="00D31413" w:rsidRDefault="00A20187" w:rsidP="000A2867">
      <w:pPr>
        <w:pStyle w:val="Prrafodelista"/>
        <w:numPr>
          <w:ilvl w:val="0"/>
          <w:numId w:val="42"/>
        </w:numPr>
        <w:ind w:left="1134" w:hanging="425"/>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Adquisición y distribución de equipos </w:t>
      </w:r>
      <w:r w:rsidR="00B97E46" w:rsidRPr="00D31413">
        <w:rPr>
          <w:rFonts w:ascii="Times New Roman" w:hAnsi="Times New Roman"/>
          <w:bCs/>
          <w:iCs/>
          <w:sz w:val="24"/>
          <w:szCs w:val="24"/>
          <w:lang w:val="es-ES_tradnl"/>
        </w:rPr>
        <w:t xml:space="preserve">de </w:t>
      </w:r>
      <w:r w:rsidRPr="00D31413">
        <w:rPr>
          <w:rFonts w:ascii="Times New Roman" w:hAnsi="Times New Roman"/>
          <w:bCs/>
          <w:iCs/>
          <w:sz w:val="24"/>
          <w:szCs w:val="24"/>
          <w:lang w:val="es-ES_tradnl"/>
        </w:rPr>
        <w:t>computadoras para apoyar el trabajo de los Coordinadores Provinciales y Municipales</w:t>
      </w:r>
      <w:r w:rsidR="00B97E46" w:rsidRPr="00D31413">
        <w:rPr>
          <w:rFonts w:ascii="Times New Roman" w:hAnsi="Times New Roman"/>
          <w:bCs/>
          <w:iCs/>
          <w:sz w:val="24"/>
          <w:szCs w:val="24"/>
          <w:lang w:val="es-ES_tradnl"/>
        </w:rPr>
        <w:t>, Animadores Administrativos y para las gestiones relacionadas a la conformación del INAIPI</w:t>
      </w:r>
      <w:r w:rsidRPr="00D31413">
        <w:rPr>
          <w:rFonts w:ascii="Times New Roman" w:hAnsi="Times New Roman"/>
          <w:bCs/>
          <w:iCs/>
          <w:sz w:val="24"/>
          <w:szCs w:val="24"/>
          <w:lang w:val="es-ES_tradnl"/>
        </w:rPr>
        <w:t xml:space="preserve">. Procesamiento de la adquisición de equipos de computación para </w:t>
      </w:r>
      <w:r w:rsidR="00B97E46" w:rsidRPr="00D31413">
        <w:rPr>
          <w:rFonts w:ascii="Times New Roman" w:hAnsi="Times New Roman"/>
          <w:bCs/>
          <w:iCs/>
          <w:sz w:val="24"/>
          <w:szCs w:val="24"/>
          <w:lang w:val="es-ES_tradnl"/>
        </w:rPr>
        <w:t>la institución</w:t>
      </w:r>
      <w:r w:rsidR="00FF67DD" w:rsidRPr="00D31413">
        <w:rPr>
          <w:rFonts w:ascii="Times New Roman" w:hAnsi="Times New Roman"/>
          <w:bCs/>
          <w:iCs/>
          <w:sz w:val="24"/>
          <w:szCs w:val="24"/>
          <w:lang w:val="es-ES_tradnl"/>
        </w:rPr>
        <w:t xml:space="preserve">. </w:t>
      </w:r>
    </w:p>
    <w:p w:rsidR="00715A93" w:rsidRPr="00D31413" w:rsidRDefault="00A20187" w:rsidP="000A2867">
      <w:pPr>
        <w:jc w:val="both"/>
        <w:rPr>
          <w:rFonts w:ascii="Times New Roman" w:hAnsi="Times New Roman"/>
          <w:b/>
          <w:bCs/>
          <w:iCs/>
          <w:sz w:val="24"/>
          <w:szCs w:val="24"/>
          <w:lang w:val="es-ES_tradnl"/>
        </w:rPr>
      </w:pPr>
      <w:r w:rsidRPr="00D31413">
        <w:rPr>
          <w:rFonts w:ascii="Times New Roman" w:hAnsi="Times New Roman"/>
          <w:b/>
          <w:bCs/>
          <w:iCs/>
          <w:sz w:val="24"/>
          <w:szCs w:val="24"/>
          <w:lang w:val="es-ES_tradnl"/>
        </w:rPr>
        <w:t xml:space="preserve"> </w:t>
      </w:r>
    </w:p>
    <w:p w:rsidR="003F271E" w:rsidRPr="00D31413" w:rsidRDefault="003F271E" w:rsidP="000A2867">
      <w:pPr>
        <w:jc w:val="both"/>
        <w:rPr>
          <w:rFonts w:ascii="Times New Roman" w:hAnsi="Times New Roman"/>
          <w:b/>
          <w:bCs/>
          <w:iCs/>
          <w:sz w:val="24"/>
          <w:szCs w:val="24"/>
          <w:lang w:val="es-ES_tradnl"/>
        </w:rPr>
      </w:pPr>
    </w:p>
    <w:p w:rsidR="00A20187" w:rsidRPr="00D31413" w:rsidRDefault="00A20187" w:rsidP="00A20187">
      <w:pPr>
        <w:spacing w:line="480" w:lineRule="auto"/>
        <w:jc w:val="both"/>
        <w:rPr>
          <w:rFonts w:ascii="Times New Roman" w:hAnsi="Times New Roman"/>
          <w:b/>
          <w:bCs/>
          <w:iCs/>
          <w:sz w:val="24"/>
          <w:szCs w:val="24"/>
          <w:lang w:val="es-ES_tradnl"/>
        </w:rPr>
      </w:pPr>
      <w:r w:rsidRPr="00D31413">
        <w:rPr>
          <w:rFonts w:ascii="Times New Roman" w:hAnsi="Times New Roman"/>
          <w:b/>
          <w:bCs/>
          <w:iCs/>
          <w:sz w:val="24"/>
          <w:szCs w:val="24"/>
          <w:lang w:val="es-ES_tradnl"/>
        </w:rPr>
        <w:t>Sistema de Información del Plan.</w:t>
      </w:r>
    </w:p>
    <w:p w:rsidR="000306FA" w:rsidRPr="00D31413" w:rsidRDefault="00A20187" w:rsidP="000306FA">
      <w:pPr>
        <w:pStyle w:val="Prrafodelista"/>
        <w:numPr>
          <w:ilvl w:val="0"/>
          <w:numId w:val="47"/>
        </w:numPr>
        <w:ind w:left="1134"/>
        <w:jc w:val="both"/>
        <w:rPr>
          <w:rFonts w:ascii="Times New Roman" w:hAnsi="Times New Roman"/>
          <w:bCs/>
          <w:iCs/>
          <w:sz w:val="24"/>
          <w:szCs w:val="24"/>
          <w:lang w:val="es-ES_tradnl"/>
        </w:rPr>
      </w:pPr>
      <w:r w:rsidRPr="00D31413">
        <w:rPr>
          <w:rFonts w:ascii="Times New Roman" w:hAnsi="Times New Roman"/>
          <w:bCs/>
          <w:iCs/>
          <w:sz w:val="24"/>
          <w:szCs w:val="24"/>
          <w:lang w:val="es-ES_tradnl"/>
        </w:rPr>
        <w:t>Desarrollar un adecuado sistema de información y de monitoreo</w:t>
      </w:r>
      <w:r w:rsidR="000306FA" w:rsidRPr="00D31413">
        <w:rPr>
          <w:rFonts w:ascii="Times New Roman" w:hAnsi="Times New Roman"/>
          <w:bCs/>
          <w:iCs/>
          <w:sz w:val="24"/>
          <w:szCs w:val="24"/>
          <w:lang w:val="es-ES_tradnl"/>
        </w:rPr>
        <w:t xml:space="preserve"> (SIMAG)</w:t>
      </w:r>
      <w:r w:rsidRPr="00D31413">
        <w:rPr>
          <w:rFonts w:ascii="Times New Roman" w:hAnsi="Times New Roman"/>
          <w:bCs/>
          <w:iCs/>
          <w:sz w:val="24"/>
          <w:szCs w:val="24"/>
          <w:lang w:val="es-ES_tradnl"/>
        </w:rPr>
        <w:t>,</w:t>
      </w:r>
      <w:r w:rsidR="000306FA" w:rsidRPr="00D31413">
        <w:rPr>
          <w:rFonts w:ascii="Times New Roman" w:hAnsi="Times New Roman"/>
          <w:bCs/>
          <w:iCs/>
          <w:sz w:val="24"/>
          <w:szCs w:val="24"/>
          <w:lang w:val="es-ES_tradnl"/>
        </w:rPr>
        <w:t xml:space="preserve"> que ha permitido </w:t>
      </w:r>
      <w:r w:rsidRPr="00D31413">
        <w:rPr>
          <w:rFonts w:ascii="Times New Roman" w:hAnsi="Times New Roman"/>
          <w:bCs/>
          <w:iCs/>
          <w:sz w:val="24"/>
          <w:szCs w:val="24"/>
          <w:lang w:val="es-ES_tradnl"/>
        </w:rPr>
        <w:t xml:space="preserve"> una adecuada gestión del Plan y mejores posibilidades de alcanzar los resultados previstos.</w:t>
      </w:r>
      <w:r w:rsidR="000306FA" w:rsidRPr="00D31413">
        <w:rPr>
          <w:rFonts w:ascii="Times New Roman" w:hAnsi="Times New Roman"/>
          <w:bCs/>
          <w:iCs/>
          <w:sz w:val="24"/>
          <w:szCs w:val="24"/>
          <w:lang w:val="es-ES_tradnl"/>
        </w:rPr>
        <w:t xml:space="preserve"> En general, el SIMAG representa un importante paso de avance en el fortalecimiento del sistema de información que permite agilizar las gestiones administrativas y financieras, al mismo tiempo que facilitó el aseguramiento de la calidad.</w:t>
      </w:r>
    </w:p>
    <w:p w:rsidR="000A2867" w:rsidRPr="00D31413" w:rsidRDefault="000A2867" w:rsidP="000A2867">
      <w:pPr>
        <w:jc w:val="both"/>
        <w:rPr>
          <w:rFonts w:ascii="Times New Roman" w:hAnsi="Times New Roman"/>
          <w:bCs/>
          <w:iCs/>
          <w:sz w:val="24"/>
          <w:szCs w:val="24"/>
          <w:lang w:val="es-ES_tradnl"/>
        </w:rPr>
      </w:pPr>
    </w:p>
    <w:p w:rsidR="000A2867" w:rsidRPr="00D31413" w:rsidRDefault="000A2867" w:rsidP="000A2867">
      <w:pPr>
        <w:jc w:val="both"/>
        <w:rPr>
          <w:rFonts w:ascii="Times New Roman" w:hAnsi="Times New Roman"/>
          <w:bCs/>
          <w:iCs/>
          <w:sz w:val="24"/>
          <w:szCs w:val="24"/>
          <w:lang w:val="es-ES_tradnl"/>
        </w:rPr>
      </w:pPr>
    </w:p>
    <w:p w:rsidR="00A20187" w:rsidRPr="00D31413" w:rsidRDefault="00A20187" w:rsidP="000A2867">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Hasta ahora se han logrado los siguientes avances:</w:t>
      </w:r>
    </w:p>
    <w:p w:rsidR="000A2867" w:rsidRPr="00D31413" w:rsidRDefault="000A2867" w:rsidP="000A2867">
      <w:pPr>
        <w:jc w:val="both"/>
        <w:rPr>
          <w:rFonts w:ascii="Times New Roman" w:hAnsi="Times New Roman"/>
          <w:bCs/>
          <w:iCs/>
          <w:sz w:val="24"/>
          <w:szCs w:val="24"/>
          <w:lang w:val="es-ES_tradnl"/>
        </w:rPr>
      </w:pPr>
    </w:p>
    <w:p w:rsidR="00A20187" w:rsidRPr="00D31413" w:rsidRDefault="00A20187" w:rsidP="000A2867">
      <w:pPr>
        <w:pStyle w:val="Prrafodelista"/>
        <w:numPr>
          <w:ilvl w:val="0"/>
          <w:numId w:val="47"/>
        </w:numPr>
        <w:ind w:left="1134"/>
        <w:jc w:val="both"/>
        <w:rPr>
          <w:rFonts w:ascii="Times New Roman" w:hAnsi="Times New Roman"/>
          <w:bCs/>
          <w:iCs/>
          <w:sz w:val="24"/>
          <w:szCs w:val="24"/>
          <w:lang w:val="es-ES_tradnl"/>
        </w:rPr>
      </w:pPr>
      <w:r w:rsidRPr="00D31413">
        <w:rPr>
          <w:rFonts w:ascii="Times New Roman" w:hAnsi="Times New Roman"/>
          <w:bCs/>
          <w:iCs/>
          <w:sz w:val="24"/>
          <w:szCs w:val="24"/>
          <w:lang w:val="es-ES_tradnl"/>
        </w:rPr>
        <w:t>Se han aprovechado los equipos (hardware) del MINERD, considerados con suficiente capacidad instalada, así como el calificado personal de informática disponible a nivel central, para establecer los registros de voluntarios y beneficiarios, en una base de datos única, interconectada desde diversas páginas web, públicas y privadas</w:t>
      </w:r>
      <w:r w:rsidR="00B97E46" w:rsidRPr="00D31413">
        <w:rPr>
          <w:rFonts w:ascii="Times New Roman" w:hAnsi="Times New Roman"/>
          <w:bCs/>
          <w:iCs/>
          <w:sz w:val="24"/>
          <w:szCs w:val="24"/>
          <w:lang w:val="es-ES_tradnl"/>
        </w:rPr>
        <w:t>, operando desde la Base de la DIGEPEP</w:t>
      </w:r>
      <w:r w:rsidRPr="00D31413">
        <w:rPr>
          <w:rFonts w:ascii="Times New Roman" w:hAnsi="Times New Roman"/>
          <w:bCs/>
          <w:iCs/>
          <w:sz w:val="24"/>
          <w:szCs w:val="24"/>
          <w:lang w:val="es-ES_tradnl"/>
        </w:rPr>
        <w:t>.</w:t>
      </w:r>
    </w:p>
    <w:p w:rsidR="000A2867" w:rsidRPr="00D31413" w:rsidRDefault="000A2867" w:rsidP="000A2867">
      <w:pPr>
        <w:pStyle w:val="Prrafodelista"/>
        <w:ind w:left="1134"/>
        <w:jc w:val="both"/>
        <w:rPr>
          <w:rFonts w:ascii="Times New Roman" w:hAnsi="Times New Roman"/>
          <w:bCs/>
          <w:iCs/>
          <w:sz w:val="24"/>
          <w:szCs w:val="24"/>
          <w:lang w:val="es-ES_tradnl"/>
        </w:rPr>
      </w:pPr>
    </w:p>
    <w:p w:rsidR="00A20187" w:rsidRPr="00D31413" w:rsidRDefault="00A20187" w:rsidP="000A2867">
      <w:pPr>
        <w:pStyle w:val="Prrafodelista"/>
        <w:numPr>
          <w:ilvl w:val="0"/>
          <w:numId w:val="47"/>
        </w:numPr>
        <w:ind w:left="1134"/>
        <w:jc w:val="both"/>
        <w:rPr>
          <w:rFonts w:ascii="Times New Roman" w:hAnsi="Times New Roman"/>
          <w:bCs/>
          <w:iCs/>
          <w:sz w:val="24"/>
          <w:szCs w:val="24"/>
          <w:lang w:val="es-ES_tradnl"/>
        </w:rPr>
      </w:pPr>
      <w:r w:rsidRPr="00D31413">
        <w:rPr>
          <w:rFonts w:ascii="Times New Roman" w:hAnsi="Times New Roman"/>
          <w:bCs/>
          <w:iCs/>
          <w:sz w:val="24"/>
          <w:szCs w:val="24"/>
          <w:lang w:val="es-ES_tradnl"/>
        </w:rPr>
        <w:t>Se cuenta con el "Call Center" del MINERD, para responder las llamadas que solicitan información o desean realizar algún registro y no tienen acceso o habilidad para realizarlo electrónicamente.</w:t>
      </w:r>
    </w:p>
    <w:p w:rsidR="000A2867" w:rsidRPr="00D31413" w:rsidRDefault="000A2867" w:rsidP="000A2867">
      <w:pPr>
        <w:pStyle w:val="Prrafodelista"/>
        <w:rPr>
          <w:rFonts w:ascii="Times New Roman" w:hAnsi="Times New Roman"/>
          <w:bCs/>
          <w:iCs/>
          <w:sz w:val="24"/>
          <w:szCs w:val="24"/>
          <w:lang w:val="es-ES_tradnl"/>
        </w:rPr>
      </w:pPr>
    </w:p>
    <w:p w:rsidR="00A20187" w:rsidRPr="00D31413" w:rsidRDefault="00A20187" w:rsidP="000A2867">
      <w:pPr>
        <w:pStyle w:val="Prrafodelista"/>
        <w:numPr>
          <w:ilvl w:val="0"/>
          <w:numId w:val="47"/>
        </w:numPr>
        <w:ind w:left="1134"/>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Se </w:t>
      </w:r>
      <w:r w:rsidR="00B97E46" w:rsidRPr="00D31413">
        <w:rPr>
          <w:rFonts w:ascii="Times New Roman" w:hAnsi="Times New Roman"/>
          <w:bCs/>
          <w:iCs/>
          <w:sz w:val="24"/>
          <w:szCs w:val="24"/>
          <w:lang w:val="es-ES_tradnl"/>
        </w:rPr>
        <w:t>constituyó</w:t>
      </w:r>
      <w:r w:rsidRPr="00D31413">
        <w:rPr>
          <w:rFonts w:ascii="Times New Roman" w:hAnsi="Times New Roman"/>
          <w:bCs/>
          <w:iCs/>
          <w:sz w:val="24"/>
          <w:szCs w:val="24"/>
          <w:lang w:val="es-ES_tradnl"/>
        </w:rPr>
        <w:t xml:space="preserve"> un equipo de la DIGEPEP, integrado por especialistas en estadística, monitoreo y evaluación, quienes a tiempo completo, </w:t>
      </w:r>
      <w:r w:rsidR="00B97E46" w:rsidRPr="00D31413">
        <w:rPr>
          <w:rFonts w:ascii="Times New Roman" w:hAnsi="Times New Roman"/>
          <w:bCs/>
          <w:iCs/>
          <w:sz w:val="24"/>
          <w:szCs w:val="24"/>
          <w:lang w:val="es-ES_tradnl"/>
        </w:rPr>
        <w:t xml:space="preserve">ejecutando </w:t>
      </w:r>
      <w:r w:rsidRPr="00D31413">
        <w:rPr>
          <w:rFonts w:ascii="Times New Roman" w:hAnsi="Times New Roman"/>
          <w:bCs/>
          <w:iCs/>
          <w:sz w:val="24"/>
          <w:szCs w:val="24"/>
          <w:lang w:val="es-ES_tradnl"/>
        </w:rPr>
        <w:t xml:space="preserve">el sistema de información </w:t>
      </w:r>
      <w:r w:rsidR="00B97E46" w:rsidRPr="00D31413">
        <w:rPr>
          <w:rFonts w:ascii="Times New Roman" w:hAnsi="Times New Roman"/>
          <w:bCs/>
          <w:iCs/>
          <w:sz w:val="24"/>
          <w:szCs w:val="24"/>
          <w:lang w:val="es-ES_tradnl"/>
        </w:rPr>
        <w:t>gestionando los resultados deseados por programas</w:t>
      </w:r>
      <w:r w:rsidRPr="00D31413">
        <w:rPr>
          <w:rFonts w:ascii="Times New Roman" w:hAnsi="Times New Roman"/>
          <w:bCs/>
          <w:iCs/>
          <w:sz w:val="24"/>
          <w:szCs w:val="24"/>
          <w:lang w:val="es-ES_tradnl"/>
        </w:rPr>
        <w:t>.</w:t>
      </w:r>
    </w:p>
    <w:p w:rsidR="000A2867" w:rsidRPr="00D31413" w:rsidRDefault="000A2867" w:rsidP="000A2867">
      <w:pPr>
        <w:pStyle w:val="Prrafodelista"/>
        <w:rPr>
          <w:rFonts w:ascii="Times New Roman" w:hAnsi="Times New Roman"/>
          <w:bCs/>
          <w:iCs/>
          <w:sz w:val="24"/>
          <w:szCs w:val="24"/>
          <w:lang w:val="es-ES_tradnl"/>
        </w:rPr>
      </w:pPr>
    </w:p>
    <w:p w:rsidR="005C58FF" w:rsidRPr="00D31413" w:rsidRDefault="00A20187" w:rsidP="005C58FF">
      <w:pPr>
        <w:pStyle w:val="Prrafodelista"/>
        <w:ind w:left="1134"/>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Se ha creado una Base de Datos </w:t>
      </w:r>
      <w:r w:rsidR="00B97E46" w:rsidRPr="00D31413">
        <w:rPr>
          <w:rFonts w:ascii="Times New Roman" w:hAnsi="Times New Roman"/>
          <w:bCs/>
          <w:iCs/>
          <w:sz w:val="24"/>
          <w:szCs w:val="24"/>
          <w:lang w:val="es-ES_tradnl"/>
        </w:rPr>
        <w:t xml:space="preserve">(SIMAG) </w:t>
      </w:r>
      <w:r w:rsidRPr="00D31413">
        <w:rPr>
          <w:rFonts w:ascii="Times New Roman" w:hAnsi="Times New Roman"/>
          <w:bCs/>
          <w:iCs/>
          <w:sz w:val="24"/>
          <w:szCs w:val="24"/>
          <w:lang w:val="es-ES_tradnl"/>
        </w:rPr>
        <w:t xml:space="preserve">en la cual se han registrado los datos de los Núcleos de Aprendizajes </w:t>
      </w:r>
      <w:r w:rsidR="000306FA" w:rsidRPr="00D31413">
        <w:rPr>
          <w:rFonts w:ascii="Times New Roman" w:hAnsi="Times New Roman"/>
          <w:bCs/>
          <w:iCs/>
          <w:sz w:val="24"/>
          <w:szCs w:val="24"/>
          <w:lang w:val="es-ES_tradnl"/>
        </w:rPr>
        <w:t xml:space="preserve">y sus beneficiarios,  </w:t>
      </w:r>
      <w:r w:rsidRPr="00D31413">
        <w:rPr>
          <w:rFonts w:ascii="Times New Roman" w:hAnsi="Times New Roman"/>
          <w:bCs/>
          <w:iCs/>
          <w:sz w:val="24"/>
          <w:szCs w:val="24"/>
          <w:lang w:val="es-ES_tradnl"/>
        </w:rPr>
        <w:t>que funcionan en todo el país.</w:t>
      </w:r>
      <w:r w:rsidR="000306FA" w:rsidRPr="00D31413">
        <w:rPr>
          <w:rFonts w:ascii="Times New Roman" w:hAnsi="Times New Roman"/>
          <w:bCs/>
          <w:iCs/>
          <w:sz w:val="24"/>
          <w:szCs w:val="24"/>
          <w:lang w:val="es-ES_tradnl"/>
        </w:rPr>
        <w:t xml:space="preserve"> </w:t>
      </w:r>
      <w:r w:rsidR="00AC74E1" w:rsidRPr="00D31413">
        <w:rPr>
          <w:rFonts w:ascii="Times New Roman" w:hAnsi="Times New Roman"/>
          <w:bCs/>
          <w:iCs/>
          <w:sz w:val="24"/>
          <w:szCs w:val="24"/>
          <w:lang w:val="es-ES_tradnl"/>
        </w:rPr>
        <w:t>Esta apoyada en servicios contratados en la nube, utilizando servicios de Bases de Datos y replicación en línea.</w:t>
      </w:r>
      <w:r w:rsidR="000306FA" w:rsidRPr="00D31413">
        <w:rPr>
          <w:rFonts w:ascii="Times New Roman" w:hAnsi="Times New Roman"/>
          <w:bCs/>
          <w:iCs/>
          <w:sz w:val="24"/>
          <w:szCs w:val="24"/>
          <w:lang w:val="es-ES_tradnl"/>
        </w:rPr>
        <w:t xml:space="preserve"> </w:t>
      </w:r>
      <w:r w:rsidRPr="00D31413">
        <w:rPr>
          <w:rFonts w:ascii="Times New Roman" w:hAnsi="Times New Roman"/>
          <w:bCs/>
          <w:iCs/>
          <w:sz w:val="24"/>
          <w:szCs w:val="24"/>
          <w:lang w:val="es-ES_tradnl"/>
        </w:rPr>
        <w:t xml:space="preserve">Para su implementación fueron capacitados todos los Coordinadores Provinciales y Municipales, así como los Técnicos de Educación de Adultos del MINERD a nivel nacional, regional y distrital. </w:t>
      </w:r>
    </w:p>
    <w:p w:rsidR="000A2867" w:rsidRPr="00D31413" w:rsidRDefault="000A2867" w:rsidP="000A2867">
      <w:pPr>
        <w:pStyle w:val="Prrafodelista"/>
        <w:rPr>
          <w:rFonts w:ascii="Times New Roman" w:hAnsi="Times New Roman"/>
          <w:bCs/>
          <w:iCs/>
          <w:sz w:val="24"/>
          <w:szCs w:val="24"/>
          <w:lang w:val="es-ES_tradnl"/>
        </w:rPr>
      </w:pPr>
    </w:p>
    <w:p w:rsidR="00A20187" w:rsidRPr="00D31413" w:rsidRDefault="0097282C" w:rsidP="000A2867">
      <w:pPr>
        <w:pStyle w:val="Prrafodelista"/>
        <w:numPr>
          <w:ilvl w:val="0"/>
          <w:numId w:val="47"/>
        </w:numPr>
        <w:ind w:left="1134"/>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Este </w:t>
      </w:r>
      <w:r w:rsidR="00A20187" w:rsidRPr="00D31413">
        <w:rPr>
          <w:rFonts w:ascii="Times New Roman" w:hAnsi="Times New Roman"/>
          <w:bCs/>
          <w:iCs/>
          <w:sz w:val="24"/>
          <w:szCs w:val="24"/>
          <w:lang w:val="es-ES_tradnl"/>
        </w:rPr>
        <w:t xml:space="preserve">sistema </w:t>
      </w:r>
      <w:r w:rsidR="000306FA" w:rsidRPr="00D31413">
        <w:rPr>
          <w:rFonts w:ascii="Times New Roman" w:hAnsi="Times New Roman"/>
          <w:bCs/>
          <w:iCs/>
          <w:sz w:val="24"/>
          <w:szCs w:val="24"/>
          <w:lang w:val="es-ES_tradnl"/>
        </w:rPr>
        <w:t xml:space="preserve">ha </w:t>
      </w:r>
      <w:r w:rsidRPr="00D31413">
        <w:rPr>
          <w:rFonts w:ascii="Times New Roman" w:hAnsi="Times New Roman"/>
          <w:bCs/>
          <w:iCs/>
          <w:sz w:val="24"/>
          <w:szCs w:val="24"/>
          <w:lang w:val="es-ES_tradnl"/>
        </w:rPr>
        <w:t>permiti</w:t>
      </w:r>
      <w:r w:rsidR="000306FA" w:rsidRPr="00D31413">
        <w:rPr>
          <w:rFonts w:ascii="Times New Roman" w:hAnsi="Times New Roman"/>
          <w:bCs/>
          <w:iCs/>
          <w:sz w:val="24"/>
          <w:szCs w:val="24"/>
          <w:lang w:val="es-ES_tradnl"/>
        </w:rPr>
        <w:t xml:space="preserve">do </w:t>
      </w:r>
      <w:r w:rsidRPr="00D31413">
        <w:rPr>
          <w:rFonts w:ascii="Times New Roman" w:hAnsi="Times New Roman"/>
          <w:bCs/>
          <w:iCs/>
          <w:sz w:val="24"/>
          <w:szCs w:val="24"/>
          <w:lang w:val="es-ES_tradnl"/>
        </w:rPr>
        <w:t xml:space="preserve"> agiliza</w:t>
      </w:r>
      <w:r w:rsidR="000306FA" w:rsidRPr="00D31413">
        <w:rPr>
          <w:rFonts w:ascii="Times New Roman" w:hAnsi="Times New Roman"/>
          <w:bCs/>
          <w:iCs/>
          <w:sz w:val="24"/>
          <w:szCs w:val="24"/>
          <w:lang w:val="es-ES_tradnl"/>
        </w:rPr>
        <w:t xml:space="preserve">r  </w:t>
      </w:r>
      <w:r w:rsidRPr="00D31413">
        <w:rPr>
          <w:rFonts w:ascii="Times New Roman" w:hAnsi="Times New Roman"/>
          <w:bCs/>
          <w:iCs/>
          <w:sz w:val="24"/>
          <w:szCs w:val="24"/>
          <w:lang w:val="es-ES_tradnl"/>
        </w:rPr>
        <w:t>e</w:t>
      </w:r>
      <w:r w:rsidR="00A20187" w:rsidRPr="00D31413">
        <w:rPr>
          <w:rFonts w:ascii="Times New Roman" w:hAnsi="Times New Roman"/>
          <w:bCs/>
          <w:iCs/>
          <w:sz w:val="24"/>
          <w:szCs w:val="24"/>
          <w:lang w:val="es-ES_tradnl"/>
        </w:rPr>
        <w:t>l registro de Núcleos de Aprendizajes de forma descentralizada, la asignación de Animadores, emisión de Cartas Compromisos y varios otros procedimientos administrativos clave</w:t>
      </w:r>
      <w:r w:rsidR="00AE458F" w:rsidRPr="00D31413">
        <w:rPr>
          <w:rFonts w:ascii="Times New Roman" w:hAnsi="Times New Roman"/>
          <w:bCs/>
          <w:iCs/>
          <w:sz w:val="24"/>
          <w:szCs w:val="24"/>
          <w:lang w:val="es-ES_tradnl"/>
        </w:rPr>
        <w:t>, incluyendo la generación de solicitudes de pago</w:t>
      </w:r>
      <w:r w:rsidR="00A20187" w:rsidRPr="00D31413">
        <w:rPr>
          <w:rFonts w:ascii="Times New Roman" w:hAnsi="Times New Roman"/>
          <w:bCs/>
          <w:iCs/>
          <w:sz w:val="24"/>
          <w:szCs w:val="24"/>
          <w:lang w:val="es-ES_tradnl"/>
        </w:rPr>
        <w:t xml:space="preserve">.  El SIMAG fortalece además el monitoreo periódico del avance </w:t>
      </w:r>
      <w:r w:rsidR="00A20187" w:rsidRPr="00D31413">
        <w:rPr>
          <w:rFonts w:ascii="Times New Roman" w:hAnsi="Times New Roman"/>
          <w:bCs/>
          <w:iCs/>
          <w:sz w:val="24"/>
          <w:szCs w:val="24"/>
          <w:lang w:val="es-ES_tradnl"/>
        </w:rPr>
        <w:lastRenderedPageBreak/>
        <w:t xml:space="preserve">de cada participante en los Núcleos de Aprendizajes y el trabajo de los respectivos Alfabetizadores y Animadores, y favorece una mejor interacción entre las personas involucradas como Coordinadores, Técnicos del MINERD y el Equipo Técnico del Plan. </w:t>
      </w:r>
    </w:p>
    <w:p w:rsidR="000A2867" w:rsidRPr="00D31413" w:rsidRDefault="000A2867" w:rsidP="000A2867">
      <w:pPr>
        <w:pStyle w:val="Prrafodelista"/>
        <w:rPr>
          <w:rFonts w:ascii="Times New Roman" w:hAnsi="Times New Roman"/>
          <w:bCs/>
          <w:iCs/>
          <w:sz w:val="24"/>
          <w:szCs w:val="24"/>
          <w:lang w:val="es-ES_tradnl"/>
        </w:rPr>
      </w:pPr>
    </w:p>
    <w:p w:rsidR="000A2867" w:rsidRPr="00D31413" w:rsidRDefault="000A2867" w:rsidP="008D3248">
      <w:pPr>
        <w:pStyle w:val="Prrafodelista"/>
        <w:ind w:left="0"/>
        <w:jc w:val="both"/>
        <w:rPr>
          <w:rFonts w:ascii="Times New Roman" w:hAnsi="Times New Roman"/>
          <w:bCs/>
          <w:iCs/>
          <w:sz w:val="24"/>
          <w:szCs w:val="24"/>
          <w:highlight w:val="cyan"/>
          <w:lang w:val="es-ES_tradnl"/>
        </w:rPr>
      </w:pPr>
    </w:p>
    <w:p w:rsidR="000A2867" w:rsidRPr="00D31413" w:rsidRDefault="000A2867" w:rsidP="000A2867">
      <w:pPr>
        <w:pStyle w:val="Prrafodelista"/>
        <w:ind w:left="1134"/>
        <w:jc w:val="both"/>
        <w:rPr>
          <w:rFonts w:ascii="Times New Roman" w:hAnsi="Times New Roman"/>
          <w:bCs/>
          <w:iCs/>
          <w:sz w:val="24"/>
          <w:szCs w:val="24"/>
          <w:highlight w:val="cyan"/>
          <w:lang w:val="es-ES_tradnl"/>
        </w:rPr>
      </w:pPr>
    </w:p>
    <w:p w:rsidR="00A20187" w:rsidRPr="00D31413" w:rsidRDefault="00A20187" w:rsidP="000A2867">
      <w:pPr>
        <w:jc w:val="both"/>
        <w:rPr>
          <w:rFonts w:ascii="Times New Roman" w:hAnsi="Times New Roman"/>
          <w:b/>
          <w:bCs/>
          <w:iCs/>
          <w:sz w:val="24"/>
          <w:szCs w:val="24"/>
          <w:lang w:val="es-ES_tradnl"/>
        </w:rPr>
      </w:pPr>
      <w:r w:rsidRPr="00D31413">
        <w:rPr>
          <w:rFonts w:ascii="Times New Roman" w:hAnsi="Times New Roman"/>
          <w:b/>
          <w:bCs/>
          <w:iCs/>
          <w:sz w:val="24"/>
          <w:szCs w:val="24"/>
          <w:lang w:val="es-ES_tradnl"/>
        </w:rPr>
        <w:t xml:space="preserve"> Promoción de alianzas y movilización social.</w:t>
      </w:r>
    </w:p>
    <w:p w:rsidR="000A2867" w:rsidRPr="00D31413" w:rsidRDefault="000A2867" w:rsidP="000A2867">
      <w:pPr>
        <w:jc w:val="both"/>
        <w:rPr>
          <w:rFonts w:ascii="Times New Roman" w:hAnsi="Times New Roman"/>
          <w:b/>
          <w:bCs/>
          <w:iCs/>
          <w:sz w:val="24"/>
          <w:szCs w:val="24"/>
          <w:lang w:val="es-ES_tradnl"/>
        </w:rPr>
      </w:pPr>
    </w:p>
    <w:p w:rsidR="00A20187" w:rsidRPr="00D31413" w:rsidRDefault="00180A2F" w:rsidP="000A2867">
      <w:pPr>
        <w:pStyle w:val="Prrafodelista"/>
        <w:numPr>
          <w:ilvl w:val="0"/>
          <w:numId w:val="39"/>
        </w:numPr>
        <w:jc w:val="both"/>
        <w:rPr>
          <w:rFonts w:ascii="Times New Roman" w:hAnsi="Times New Roman"/>
          <w:bCs/>
          <w:iCs/>
          <w:sz w:val="24"/>
          <w:szCs w:val="24"/>
          <w:u w:val="single"/>
          <w:lang w:val="es-ES_tradnl"/>
        </w:rPr>
      </w:pPr>
      <w:r w:rsidRPr="00D31413">
        <w:rPr>
          <w:rFonts w:ascii="Times New Roman" w:hAnsi="Times New Roman"/>
          <w:bCs/>
          <w:iCs/>
          <w:sz w:val="24"/>
          <w:szCs w:val="24"/>
          <w:lang w:val="es-ES_tradnl"/>
        </w:rPr>
        <w:t xml:space="preserve">Se </w:t>
      </w:r>
      <w:r w:rsidR="000306FA" w:rsidRPr="00D31413">
        <w:rPr>
          <w:rFonts w:ascii="Times New Roman" w:hAnsi="Times New Roman"/>
          <w:bCs/>
          <w:iCs/>
          <w:sz w:val="24"/>
          <w:szCs w:val="24"/>
          <w:lang w:val="es-ES_tradnl"/>
        </w:rPr>
        <w:t xml:space="preserve">ha </w:t>
      </w:r>
      <w:r w:rsidRPr="00D31413">
        <w:rPr>
          <w:rFonts w:ascii="Times New Roman" w:hAnsi="Times New Roman"/>
          <w:bCs/>
          <w:iCs/>
          <w:sz w:val="24"/>
          <w:szCs w:val="24"/>
          <w:lang w:val="es-ES_tradnl"/>
        </w:rPr>
        <w:t>continuado con el proceso de integración de</w:t>
      </w:r>
      <w:r w:rsidR="00A20187" w:rsidRPr="00D31413">
        <w:rPr>
          <w:rFonts w:ascii="Times New Roman" w:hAnsi="Times New Roman"/>
          <w:bCs/>
          <w:iCs/>
          <w:sz w:val="24"/>
          <w:szCs w:val="24"/>
          <w:lang w:val="es-ES_tradnl"/>
        </w:rPr>
        <w:t xml:space="preserve"> instituciones de la sociedad como organizaciones </w:t>
      </w:r>
      <w:r w:rsidRPr="00D31413">
        <w:rPr>
          <w:rFonts w:ascii="Times New Roman" w:hAnsi="Times New Roman"/>
          <w:bCs/>
          <w:iCs/>
          <w:sz w:val="24"/>
          <w:szCs w:val="24"/>
          <w:lang w:val="es-ES_tradnl"/>
        </w:rPr>
        <w:t xml:space="preserve">colaboradoras </w:t>
      </w:r>
      <w:r w:rsidR="00A20187" w:rsidRPr="00D31413">
        <w:rPr>
          <w:rFonts w:ascii="Times New Roman" w:hAnsi="Times New Roman"/>
          <w:bCs/>
          <w:iCs/>
          <w:sz w:val="24"/>
          <w:szCs w:val="24"/>
          <w:lang w:val="es-ES_tradnl"/>
        </w:rPr>
        <w:t>del P</w:t>
      </w:r>
      <w:r w:rsidR="003A2672" w:rsidRPr="00D31413">
        <w:rPr>
          <w:rFonts w:ascii="Times New Roman" w:hAnsi="Times New Roman"/>
          <w:bCs/>
          <w:iCs/>
          <w:sz w:val="24"/>
          <w:szCs w:val="24"/>
          <w:lang w:val="es-ES_tradnl"/>
        </w:rPr>
        <w:t>lan Nacional de Alfabetización</w:t>
      </w:r>
      <w:r w:rsidRPr="00D31413">
        <w:rPr>
          <w:rFonts w:ascii="Times New Roman" w:hAnsi="Times New Roman"/>
          <w:bCs/>
          <w:iCs/>
          <w:sz w:val="24"/>
          <w:szCs w:val="24"/>
          <w:lang w:val="es-ES_tradnl"/>
        </w:rPr>
        <w:t xml:space="preserve"> a los fines de que nadie se fuera. </w:t>
      </w:r>
    </w:p>
    <w:p w:rsidR="000A2867" w:rsidRPr="00D31413" w:rsidRDefault="000A2867" w:rsidP="000A2867">
      <w:pPr>
        <w:pStyle w:val="Prrafodelista"/>
        <w:jc w:val="both"/>
        <w:rPr>
          <w:rFonts w:ascii="Times New Roman" w:hAnsi="Times New Roman"/>
          <w:bCs/>
          <w:iCs/>
          <w:sz w:val="24"/>
          <w:szCs w:val="24"/>
          <w:u w:val="single"/>
          <w:lang w:val="es-ES_tradnl"/>
        </w:rPr>
      </w:pPr>
    </w:p>
    <w:p w:rsidR="000A2867" w:rsidRPr="00D31413" w:rsidRDefault="006E7EB6" w:rsidP="000A2867">
      <w:pPr>
        <w:pStyle w:val="Prrafodelista"/>
        <w:numPr>
          <w:ilvl w:val="0"/>
          <w:numId w:val="39"/>
        </w:numPr>
        <w:jc w:val="both"/>
        <w:rPr>
          <w:rFonts w:ascii="Times New Roman" w:hAnsi="Times New Roman"/>
          <w:bCs/>
          <w:iCs/>
          <w:sz w:val="24"/>
          <w:szCs w:val="24"/>
          <w:lang w:val="es-ES_tradnl"/>
        </w:rPr>
      </w:pPr>
      <w:r w:rsidRPr="00D31413">
        <w:rPr>
          <w:rFonts w:ascii="Times New Roman" w:hAnsi="Times New Roman"/>
          <w:bCs/>
          <w:iCs/>
          <w:sz w:val="24"/>
          <w:szCs w:val="24"/>
          <w:lang w:val="es-ES_tradnl"/>
        </w:rPr>
        <w:t>Se han firmado acuerdo</w:t>
      </w:r>
      <w:r w:rsidR="00DD4E6A" w:rsidRPr="00D31413">
        <w:rPr>
          <w:rFonts w:ascii="Times New Roman" w:hAnsi="Times New Roman"/>
          <w:bCs/>
          <w:iCs/>
          <w:sz w:val="24"/>
          <w:szCs w:val="24"/>
          <w:lang w:val="es-ES_tradnl"/>
        </w:rPr>
        <w:t xml:space="preserve">s nacionales </w:t>
      </w:r>
      <w:r w:rsidRPr="00D31413">
        <w:rPr>
          <w:rFonts w:ascii="Times New Roman" w:hAnsi="Times New Roman"/>
          <w:bCs/>
          <w:iCs/>
          <w:sz w:val="24"/>
          <w:szCs w:val="24"/>
          <w:lang w:val="es-ES_tradnl"/>
        </w:rPr>
        <w:t xml:space="preserve"> con once (11) </w:t>
      </w:r>
      <w:r w:rsidR="00A20187" w:rsidRPr="00D31413">
        <w:rPr>
          <w:rFonts w:ascii="Times New Roman" w:hAnsi="Times New Roman"/>
          <w:bCs/>
          <w:iCs/>
          <w:sz w:val="24"/>
          <w:szCs w:val="24"/>
          <w:lang w:val="es-ES_tradnl"/>
        </w:rPr>
        <w:t xml:space="preserve">organizaciones </w:t>
      </w:r>
      <w:r w:rsidRPr="00D31413">
        <w:rPr>
          <w:rFonts w:ascii="Times New Roman" w:hAnsi="Times New Roman"/>
          <w:bCs/>
          <w:iCs/>
          <w:sz w:val="24"/>
          <w:szCs w:val="24"/>
          <w:lang w:val="es-ES_tradnl"/>
        </w:rPr>
        <w:t xml:space="preserve">de la sociedad y cinco instituciones gubernamentales, las que conjuntamente con las ya incorporadas </w:t>
      </w:r>
      <w:r w:rsidR="00DD4E6A" w:rsidRPr="00D31413">
        <w:rPr>
          <w:rFonts w:ascii="Times New Roman" w:hAnsi="Times New Roman"/>
          <w:bCs/>
          <w:iCs/>
          <w:sz w:val="24"/>
          <w:szCs w:val="24"/>
          <w:lang w:val="es-ES_tradnl"/>
        </w:rPr>
        <w:t xml:space="preserve">el año anterior, </w:t>
      </w:r>
      <w:r w:rsidRPr="00D31413">
        <w:rPr>
          <w:rFonts w:ascii="Times New Roman" w:hAnsi="Times New Roman"/>
          <w:bCs/>
          <w:iCs/>
          <w:sz w:val="24"/>
          <w:szCs w:val="24"/>
          <w:lang w:val="es-ES_tradnl"/>
        </w:rPr>
        <w:t xml:space="preserve">han </w:t>
      </w:r>
      <w:r w:rsidR="00DD4E6A" w:rsidRPr="00D31413">
        <w:rPr>
          <w:rFonts w:ascii="Times New Roman" w:hAnsi="Times New Roman"/>
          <w:bCs/>
          <w:iCs/>
          <w:sz w:val="24"/>
          <w:szCs w:val="24"/>
          <w:lang w:val="es-ES_tradnl"/>
        </w:rPr>
        <w:t xml:space="preserve">fortalecido el </w:t>
      </w:r>
      <w:r w:rsidR="00A20187" w:rsidRPr="00D31413">
        <w:rPr>
          <w:rFonts w:ascii="Times New Roman" w:hAnsi="Times New Roman"/>
          <w:bCs/>
          <w:iCs/>
          <w:sz w:val="24"/>
          <w:szCs w:val="24"/>
          <w:lang w:val="es-ES_tradnl"/>
        </w:rPr>
        <w:t xml:space="preserve"> </w:t>
      </w:r>
      <w:r w:rsidRPr="00D31413">
        <w:rPr>
          <w:rFonts w:ascii="Times New Roman" w:hAnsi="Times New Roman"/>
          <w:bCs/>
          <w:iCs/>
          <w:sz w:val="24"/>
          <w:szCs w:val="24"/>
          <w:lang w:val="es-ES_tradnl"/>
        </w:rPr>
        <w:t>Plan Nacional de Alfabetización en todo el país. Estas organizaciones son:</w:t>
      </w:r>
    </w:p>
    <w:p w:rsidR="006E7EB6" w:rsidRPr="00D31413" w:rsidRDefault="006E7EB6" w:rsidP="006E7EB6">
      <w:pPr>
        <w:pStyle w:val="Prrafodelista"/>
        <w:ind w:left="0"/>
        <w:jc w:val="both"/>
        <w:rPr>
          <w:rFonts w:ascii="Times New Roman" w:hAnsi="Times New Roman"/>
          <w:bCs/>
          <w:iCs/>
          <w:sz w:val="24"/>
          <w:szCs w:val="24"/>
          <w:highlight w:val="cyan"/>
          <w:lang w:val="es-ES_tradnl"/>
        </w:rPr>
      </w:pPr>
    </w:p>
    <w:p w:rsidR="00E4626A" w:rsidRPr="00D31413" w:rsidRDefault="00E4626A" w:rsidP="006E7EB6">
      <w:pPr>
        <w:pStyle w:val="Prrafodelista"/>
        <w:ind w:left="0"/>
        <w:jc w:val="both"/>
        <w:rPr>
          <w:rFonts w:ascii="Times New Roman" w:hAnsi="Times New Roman"/>
          <w:bCs/>
          <w:iCs/>
          <w:sz w:val="24"/>
          <w:szCs w:val="24"/>
          <w:highlight w:val="cyan"/>
          <w:lang w:val="es-ES_tradnl"/>
        </w:rPr>
      </w:pPr>
    </w:p>
    <w:p w:rsidR="00E4626A" w:rsidRPr="00D31413" w:rsidRDefault="00E4626A" w:rsidP="006E7EB6">
      <w:pPr>
        <w:pStyle w:val="Prrafodelista"/>
        <w:ind w:left="0"/>
        <w:jc w:val="both"/>
        <w:rPr>
          <w:rFonts w:ascii="Times New Roman" w:hAnsi="Times New Roman"/>
          <w:bCs/>
          <w:iCs/>
          <w:sz w:val="24"/>
          <w:szCs w:val="24"/>
          <w:highlight w:val="cyan"/>
          <w:lang w:val="es-ES_tradnl"/>
        </w:rPr>
      </w:pPr>
    </w:p>
    <w:p w:rsidR="00E4626A" w:rsidRPr="00D31413" w:rsidRDefault="00E4626A" w:rsidP="006E7EB6">
      <w:pPr>
        <w:pStyle w:val="Prrafodelista"/>
        <w:ind w:left="0"/>
        <w:jc w:val="both"/>
        <w:rPr>
          <w:rFonts w:ascii="Times New Roman" w:hAnsi="Times New Roman"/>
          <w:bCs/>
          <w:iCs/>
          <w:sz w:val="24"/>
          <w:szCs w:val="24"/>
          <w:highlight w:val="cyan"/>
          <w:lang w:val="es-ES_tradnl"/>
        </w:rPr>
      </w:pPr>
    </w:p>
    <w:p w:rsidR="00E4626A" w:rsidRPr="00D31413" w:rsidRDefault="00E4626A" w:rsidP="006E7EB6">
      <w:pPr>
        <w:pStyle w:val="Prrafodelista"/>
        <w:ind w:left="0"/>
        <w:jc w:val="both"/>
        <w:rPr>
          <w:rFonts w:ascii="Times New Roman" w:hAnsi="Times New Roman"/>
          <w:bCs/>
          <w:iCs/>
          <w:sz w:val="24"/>
          <w:szCs w:val="24"/>
          <w:highlight w:val="cyan"/>
          <w:lang w:val="es-ES_tradnl"/>
        </w:rPr>
      </w:pPr>
    </w:p>
    <w:p w:rsidR="00870B0B" w:rsidRPr="00D31413" w:rsidRDefault="00870B0B" w:rsidP="006E7EB6">
      <w:pPr>
        <w:pStyle w:val="Prrafodelista"/>
        <w:ind w:left="0"/>
        <w:jc w:val="both"/>
        <w:rPr>
          <w:rFonts w:ascii="Times New Roman" w:hAnsi="Times New Roman"/>
          <w:bCs/>
          <w:iCs/>
          <w:sz w:val="24"/>
          <w:szCs w:val="24"/>
          <w:highlight w:val="cyan"/>
          <w:lang w:val="es-ES_tradnl"/>
        </w:rPr>
      </w:pPr>
    </w:p>
    <w:tbl>
      <w:tblPr>
        <w:tblW w:w="8458" w:type="dxa"/>
        <w:tblInd w:w="55" w:type="dxa"/>
        <w:tblCellMar>
          <w:left w:w="70" w:type="dxa"/>
          <w:right w:w="70" w:type="dxa"/>
        </w:tblCellMar>
        <w:tblLook w:val="04A0" w:firstRow="1" w:lastRow="0" w:firstColumn="1" w:lastColumn="0" w:noHBand="0" w:noVBand="1"/>
      </w:tblPr>
      <w:tblGrid>
        <w:gridCol w:w="1305"/>
        <w:gridCol w:w="4325"/>
        <w:gridCol w:w="218"/>
        <w:gridCol w:w="2610"/>
      </w:tblGrid>
      <w:tr w:rsidR="00870B0B" w:rsidRPr="00D31413" w:rsidTr="00822F04">
        <w:trPr>
          <w:trHeight w:val="410"/>
        </w:trPr>
        <w:tc>
          <w:tcPr>
            <w:tcW w:w="130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70B0B" w:rsidRPr="00D31413" w:rsidRDefault="00870B0B" w:rsidP="002A511C">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No.</w:t>
            </w:r>
          </w:p>
        </w:tc>
        <w:tc>
          <w:tcPr>
            <w:tcW w:w="4543" w:type="dxa"/>
            <w:gridSpan w:val="2"/>
            <w:tcBorders>
              <w:top w:val="single" w:sz="4" w:space="0" w:color="auto"/>
              <w:left w:val="nil"/>
              <w:bottom w:val="single" w:sz="4" w:space="0" w:color="auto"/>
              <w:right w:val="single" w:sz="4" w:space="0" w:color="000000"/>
            </w:tcBorders>
            <w:shd w:val="clear" w:color="000000" w:fill="BFBFBF"/>
            <w:vAlign w:val="center"/>
            <w:hideMark/>
          </w:tcPr>
          <w:p w:rsidR="00870B0B" w:rsidRPr="00D31413" w:rsidRDefault="00870B0B" w:rsidP="002A511C">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ACUERDOS FIRMADOS CON ORGANIZACIONES DE LA SOCIEDAD CIVIL</w:t>
            </w:r>
          </w:p>
        </w:tc>
        <w:tc>
          <w:tcPr>
            <w:tcW w:w="2610" w:type="dxa"/>
            <w:tcBorders>
              <w:top w:val="single" w:sz="4" w:space="0" w:color="auto"/>
              <w:left w:val="nil"/>
              <w:bottom w:val="single" w:sz="4" w:space="0" w:color="auto"/>
              <w:right w:val="single" w:sz="4" w:space="0" w:color="auto"/>
            </w:tcBorders>
            <w:shd w:val="clear" w:color="000000" w:fill="BFBFBF"/>
            <w:vAlign w:val="center"/>
            <w:hideMark/>
          </w:tcPr>
          <w:p w:rsidR="00E50C64" w:rsidRPr="00D31413" w:rsidRDefault="00870B0B">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FECHA DE FIRMA</w:t>
            </w:r>
          </w:p>
        </w:tc>
      </w:tr>
      <w:tr w:rsidR="00870B0B" w:rsidRPr="00D31413" w:rsidTr="00822F04">
        <w:trPr>
          <w:trHeight w:val="405"/>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870B0B" w:rsidRPr="00D31413" w:rsidRDefault="00870B0B" w:rsidP="002A511C">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w:t>
            </w:r>
          </w:p>
        </w:tc>
        <w:tc>
          <w:tcPr>
            <w:tcW w:w="4543" w:type="dxa"/>
            <w:gridSpan w:val="2"/>
            <w:tcBorders>
              <w:top w:val="single" w:sz="4" w:space="0" w:color="auto"/>
              <w:left w:val="nil"/>
              <w:bottom w:val="single" w:sz="4" w:space="0" w:color="auto"/>
              <w:right w:val="single" w:sz="4" w:space="0" w:color="auto"/>
            </w:tcBorders>
            <w:shd w:val="clear" w:color="auto" w:fill="auto"/>
            <w:hideMark/>
          </w:tcPr>
          <w:p w:rsidR="00870B0B" w:rsidRPr="00D31413" w:rsidRDefault="00870B0B" w:rsidP="002A511C">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Unión Misión Dominicana de los Adventistas del 7mo. Día</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E50C64" w:rsidRPr="00D31413" w:rsidRDefault="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19 de Enero de 2014</w:t>
            </w:r>
          </w:p>
        </w:tc>
      </w:tr>
      <w:tr w:rsidR="00870B0B" w:rsidRPr="00D31413" w:rsidTr="00822F04">
        <w:trPr>
          <w:trHeight w:val="255"/>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870B0B" w:rsidRPr="00D31413" w:rsidRDefault="00870B0B" w:rsidP="002A511C">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2</w:t>
            </w:r>
          </w:p>
        </w:tc>
        <w:tc>
          <w:tcPr>
            <w:tcW w:w="4543" w:type="dxa"/>
            <w:gridSpan w:val="2"/>
            <w:tcBorders>
              <w:top w:val="single" w:sz="4" w:space="0" w:color="auto"/>
              <w:left w:val="nil"/>
              <w:bottom w:val="single" w:sz="4" w:space="0" w:color="auto"/>
              <w:right w:val="single" w:sz="4" w:space="0" w:color="auto"/>
            </w:tcBorders>
            <w:shd w:val="clear" w:color="auto" w:fill="auto"/>
            <w:hideMark/>
          </w:tcPr>
          <w:p w:rsidR="00870B0B" w:rsidRPr="00D31413" w:rsidRDefault="00870B0B" w:rsidP="002A511C">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Pastoral Cristiana de los Derechos Humanos (PACRIDEHUM)</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E50C64" w:rsidRPr="00D31413" w:rsidRDefault="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03 de Febrero de 2014</w:t>
            </w:r>
          </w:p>
        </w:tc>
      </w:tr>
      <w:tr w:rsidR="00870B0B" w:rsidRPr="00D31413" w:rsidTr="00822F04">
        <w:trPr>
          <w:trHeight w:val="131"/>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870B0B" w:rsidRPr="00D31413" w:rsidRDefault="00870B0B" w:rsidP="002A511C">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3</w:t>
            </w:r>
          </w:p>
        </w:tc>
        <w:tc>
          <w:tcPr>
            <w:tcW w:w="4543" w:type="dxa"/>
            <w:gridSpan w:val="2"/>
            <w:tcBorders>
              <w:top w:val="single" w:sz="4" w:space="0" w:color="auto"/>
              <w:left w:val="nil"/>
              <w:bottom w:val="single" w:sz="4" w:space="0" w:color="auto"/>
              <w:right w:val="single" w:sz="4" w:space="0" w:color="auto"/>
            </w:tcBorders>
            <w:shd w:val="clear" w:color="auto" w:fill="auto"/>
            <w:noWrap/>
            <w:hideMark/>
          </w:tcPr>
          <w:p w:rsidR="00870B0B" w:rsidRPr="00D31413" w:rsidRDefault="00870B0B" w:rsidP="002A511C">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ALFALIT INTERNACIONAL</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E50C64" w:rsidRPr="00D31413" w:rsidRDefault="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03 de Febrero de 2014</w:t>
            </w:r>
          </w:p>
        </w:tc>
      </w:tr>
      <w:tr w:rsidR="00870B0B" w:rsidRPr="00D31413" w:rsidTr="00822F04">
        <w:trPr>
          <w:trHeight w:val="228"/>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870B0B" w:rsidRPr="00D31413" w:rsidRDefault="00870B0B" w:rsidP="002A511C">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4</w:t>
            </w:r>
          </w:p>
        </w:tc>
        <w:tc>
          <w:tcPr>
            <w:tcW w:w="4543" w:type="dxa"/>
            <w:gridSpan w:val="2"/>
            <w:tcBorders>
              <w:top w:val="single" w:sz="4" w:space="0" w:color="auto"/>
              <w:left w:val="nil"/>
              <w:bottom w:val="single" w:sz="4" w:space="0" w:color="auto"/>
              <w:right w:val="single" w:sz="4" w:space="0" w:color="auto"/>
            </w:tcBorders>
            <w:shd w:val="clear" w:color="auto" w:fill="auto"/>
            <w:hideMark/>
          </w:tcPr>
          <w:p w:rsidR="00870B0B" w:rsidRPr="00D31413" w:rsidRDefault="00870B0B" w:rsidP="002A511C">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Asociación de Scouts Dominicanos, INC.</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E50C64" w:rsidRPr="00D31413" w:rsidRDefault="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10 de Febrero de 2014</w:t>
            </w:r>
          </w:p>
        </w:tc>
      </w:tr>
      <w:tr w:rsidR="00870B0B" w:rsidRPr="00D31413" w:rsidTr="00822F04">
        <w:trPr>
          <w:trHeight w:val="370"/>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870B0B" w:rsidRPr="00D31413" w:rsidRDefault="00870B0B" w:rsidP="002A511C">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5</w:t>
            </w:r>
          </w:p>
        </w:tc>
        <w:tc>
          <w:tcPr>
            <w:tcW w:w="4543" w:type="dxa"/>
            <w:gridSpan w:val="2"/>
            <w:tcBorders>
              <w:top w:val="nil"/>
              <w:left w:val="nil"/>
              <w:bottom w:val="single" w:sz="4" w:space="0" w:color="auto"/>
              <w:right w:val="single" w:sz="4" w:space="0" w:color="auto"/>
            </w:tcBorders>
            <w:shd w:val="clear" w:color="auto" w:fill="auto"/>
            <w:noWrap/>
            <w:hideMark/>
          </w:tcPr>
          <w:p w:rsidR="00E50C64" w:rsidRPr="00D31413" w:rsidRDefault="00870B0B">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 xml:space="preserve">Fundación </w:t>
            </w:r>
            <w:r w:rsidR="00DA0301" w:rsidRPr="00D31413">
              <w:rPr>
                <w:rFonts w:ascii="Times New Roman" w:eastAsia="Times New Roman" w:hAnsi="Times New Roman"/>
                <w:sz w:val="24"/>
                <w:szCs w:val="24"/>
                <w:lang w:val="es-ES_tradnl" w:eastAsia="es-DO"/>
              </w:rPr>
              <w:t>Fe</w:t>
            </w:r>
            <w:r w:rsidRPr="00D31413">
              <w:rPr>
                <w:rFonts w:ascii="Times New Roman" w:eastAsia="Times New Roman" w:hAnsi="Times New Roman"/>
                <w:sz w:val="24"/>
                <w:szCs w:val="24"/>
                <w:lang w:val="es-ES_tradnl" w:eastAsia="es-DO"/>
              </w:rPr>
              <w:t xml:space="preserve"> Apostólica de San Luis, INC.</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E50C64" w:rsidRPr="00D31413" w:rsidRDefault="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13 de Febrero de 2014</w:t>
            </w:r>
          </w:p>
        </w:tc>
      </w:tr>
      <w:tr w:rsidR="00870B0B" w:rsidRPr="00D31413" w:rsidTr="00822F04">
        <w:trPr>
          <w:trHeight w:val="320"/>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870B0B" w:rsidRPr="00D31413" w:rsidRDefault="00870B0B" w:rsidP="002A511C">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6</w:t>
            </w:r>
          </w:p>
        </w:tc>
        <w:tc>
          <w:tcPr>
            <w:tcW w:w="4543" w:type="dxa"/>
            <w:gridSpan w:val="2"/>
            <w:tcBorders>
              <w:top w:val="nil"/>
              <w:left w:val="nil"/>
              <w:bottom w:val="single" w:sz="4" w:space="0" w:color="auto"/>
              <w:right w:val="single" w:sz="4" w:space="0" w:color="auto"/>
            </w:tcBorders>
            <w:shd w:val="clear" w:color="auto" w:fill="auto"/>
            <w:noWrap/>
            <w:hideMark/>
          </w:tcPr>
          <w:p w:rsidR="00870B0B" w:rsidRPr="00D31413" w:rsidRDefault="00870B0B" w:rsidP="002A511C">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Voluntariado Bancentraliano</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rsidR="00870B0B" w:rsidRPr="00D31413" w:rsidRDefault="00870B0B" w:rsidP="002A511C">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03 de Marzo de 2014</w:t>
            </w:r>
          </w:p>
        </w:tc>
      </w:tr>
      <w:tr w:rsidR="00870B0B" w:rsidRPr="00D31413" w:rsidTr="00822F04">
        <w:trPr>
          <w:trHeight w:val="365"/>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870B0B" w:rsidRPr="00D31413" w:rsidRDefault="00870B0B" w:rsidP="002A511C">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7</w:t>
            </w:r>
          </w:p>
        </w:tc>
        <w:tc>
          <w:tcPr>
            <w:tcW w:w="4543" w:type="dxa"/>
            <w:gridSpan w:val="2"/>
            <w:tcBorders>
              <w:top w:val="single" w:sz="4" w:space="0" w:color="auto"/>
              <w:left w:val="nil"/>
              <w:bottom w:val="single" w:sz="4" w:space="0" w:color="auto"/>
              <w:right w:val="single" w:sz="4" w:space="0" w:color="auto"/>
            </w:tcBorders>
            <w:shd w:val="clear" w:color="auto" w:fill="auto"/>
            <w:hideMark/>
          </w:tcPr>
          <w:p w:rsidR="00870B0B" w:rsidRPr="00D31413" w:rsidRDefault="00870B0B" w:rsidP="002A511C">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Asociación Dominicana de Administradores de Gestión Humana (ADOARH)</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E50C64" w:rsidRPr="00D31413" w:rsidRDefault="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03 de Marzo de 2014</w:t>
            </w:r>
          </w:p>
        </w:tc>
      </w:tr>
      <w:tr w:rsidR="00870B0B" w:rsidRPr="00D31413" w:rsidTr="00822F04">
        <w:trPr>
          <w:trHeight w:val="260"/>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870B0B" w:rsidRPr="00D31413" w:rsidRDefault="00870B0B" w:rsidP="002A511C">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8</w:t>
            </w:r>
          </w:p>
        </w:tc>
        <w:tc>
          <w:tcPr>
            <w:tcW w:w="4543" w:type="dxa"/>
            <w:gridSpan w:val="2"/>
            <w:tcBorders>
              <w:top w:val="single" w:sz="4" w:space="0" w:color="auto"/>
              <w:left w:val="nil"/>
              <w:bottom w:val="single" w:sz="4" w:space="0" w:color="auto"/>
              <w:right w:val="single" w:sz="4" w:space="0" w:color="auto"/>
            </w:tcBorders>
            <w:shd w:val="clear" w:color="auto" w:fill="auto"/>
            <w:hideMark/>
          </w:tcPr>
          <w:p w:rsidR="00870B0B" w:rsidRPr="00D31413" w:rsidRDefault="00870B0B" w:rsidP="002A511C">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Asociación Scalabriniana al Servicio de la Movilidad Humana (ASCALA)</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E50C64" w:rsidRPr="00D31413" w:rsidRDefault="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10 de Marzo de 2014</w:t>
            </w:r>
          </w:p>
        </w:tc>
      </w:tr>
      <w:tr w:rsidR="00870B0B" w:rsidRPr="00D31413" w:rsidTr="00822F04">
        <w:trPr>
          <w:trHeight w:val="188"/>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870B0B" w:rsidRPr="00D31413" w:rsidRDefault="00870B0B" w:rsidP="002A511C">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9</w:t>
            </w:r>
          </w:p>
        </w:tc>
        <w:tc>
          <w:tcPr>
            <w:tcW w:w="4543" w:type="dxa"/>
            <w:gridSpan w:val="2"/>
            <w:tcBorders>
              <w:top w:val="nil"/>
              <w:left w:val="nil"/>
              <w:bottom w:val="single" w:sz="4" w:space="0" w:color="auto"/>
              <w:right w:val="single" w:sz="4" w:space="0" w:color="auto"/>
            </w:tcBorders>
            <w:shd w:val="clear" w:color="auto" w:fill="auto"/>
            <w:noWrap/>
            <w:hideMark/>
          </w:tcPr>
          <w:p w:rsidR="00870B0B" w:rsidRPr="00D31413" w:rsidRDefault="00870B0B" w:rsidP="002A511C">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Comunidad Cristiana el Santuario</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870B0B" w:rsidRPr="00D31413" w:rsidRDefault="00870B0B" w:rsidP="002A511C">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24 de Marzo de 2014</w:t>
            </w:r>
          </w:p>
        </w:tc>
      </w:tr>
      <w:tr w:rsidR="00870B0B" w:rsidRPr="00D31413" w:rsidTr="00822F04">
        <w:trPr>
          <w:trHeight w:val="268"/>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870B0B" w:rsidRPr="00D31413" w:rsidRDefault="00870B0B" w:rsidP="002A511C">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10</w:t>
            </w:r>
          </w:p>
        </w:tc>
        <w:tc>
          <w:tcPr>
            <w:tcW w:w="4543" w:type="dxa"/>
            <w:gridSpan w:val="2"/>
            <w:tcBorders>
              <w:top w:val="single" w:sz="4" w:space="0" w:color="auto"/>
              <w:left w:val="nil"/>
              <w:bottom w:val="single" w:sz="4" w:space="0" w:color="auto"/>
              <w:right w:val="single" w:sz="4" w:space="0" w:color="auto"/>
            </w:tcBorders>
            <w:shd w:val="clear" w:color="auto" w:fill="auto"/>
            <w:hideMark/>
          </w:tcPr>
          <w:p w:rsidR="00870B0B" w:rsidRPr="00D31413" w:rsidRDefault="00870B0B" w:rsidP="002A511C">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Asociación de Hoteles y Proyectos Turísticos de la Zona Este, INC.</w:t>
            </w:r>
          </w:p>
        </w:tc>
        <w:tc>
          <w:tcPr>
            <w:tcW w:w="2610" w:type="dxa"/>
            <w:tcBorders>
              <w:top w:val="single" w:sz="4" w:space="0" w:color="auto"/>
              <w:left w:val="nil"/>
              <w:bottom w:val="single" w:sz="4" w:space="0" w:color="auto"/>
              <w:right w:val="single" w:sz="4" w:space="0" w:color="000000"/>
            </w:tcBorders>
            <w:shd w:val="clear" w:color="auto" w:fill="auto"/>
            <w:noWrap/>
            <w:vAlign w:val="center"/>
            <w:hideMark/>
          </w:tcPr>
          <w:p w:rsidR="00E50C64" w:rsidRPr="00D31413" w:rsidRDefault="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Junio de 2014</w:t>
            </w:r>
          </w:p>
        </w:tc>
      </w:tr>
      <w:tr w:rsidR="00870B0B" w:rsidRPr="00D31413" w:rsidTr="00822F04">
        <w:trPr>
          <w:trHeight w:val="131"/>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870B0B" w:rsidRPr="00D31413" w:rsidRDefault="00870B0B" w:rsidP="002A511C">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11</w:t>
            </w:r>
          </w:p>
        </w:tc>
        <w:tc>
          <w:tcPr>
            <w:tcW w:w="4325" w:type="dxa"/>
            <w:tcBorders>
              <w:top w:val="single" w:sz="4" w:space="0" w:color="auto"/>
              <w:left w:val="single" w:sz="4" w:space="0" w:color="auto"/>
              <w:bottom w:val="single" w:sz="4" w:space="0" w:color="auto"/>
              <w:right w:val="nil"/>
            </w:tcBorders>
            <w:shd w:val="clear" w:color="auto" w:fill="auto"/>
            <w:noWrap/>
            <w:hideMark/>
          </w:tcPr>
          <w:p w:rsidR="00870B0B" w:rsidRPr="00D31413" w:rsidRDefault="00870B0B" w:rsidP="002A511C">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CESAL Dominicana</w:t>
            </w:r>
          </w:p>
        </w:tc>
        <w:tc>
          <w:tcPr>
            <w:tcW w:w="218" w:type="dxa"/>
            <w:tcBorders>
              <w:top w:val="nil"/>
              <w:left w:val="nil"/>
              <w:bottom w:val="single" w:sz="4" w:space="0" w:color="auto"/>
              <w:right w:val="single" w:sz="4" w:space="0" w:color="auto"/>
            </w:tcBorders>
            <w:shd w:val="clear" w:color="auto" w:fill="auto"/>
            <w:noWrap/>
            <w:hideMark/>
          </w:tcPr>
          <w:p w:rsidR="00E50C64" w:rsidRPr="00D31413" w:rsidRDefault="00870B0B">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E50C64" w:rsidRPr="00D31413" w:rsidRDefault="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03 de Julio de 2014</w:t>
            </w:r>
          </w:p>
        </w:tc>
      </w:tr>
    </w:tbl>
    <w:p w:rsidR="00870B0B" w:rsidRPr="00D31413" w:rsidRDefault="00870B0B" w:rsidP="006E7EB6">
      <w:pPr>
        <w:pStyle w:val="Prrafodelista"/>
        <w:ind w:left="0"/>
        <w:jc w:val="both"/>
        <w:rPr>
          <w:rFonts w:ascii="Times New Roman" w:hAnsi="Times New Roman"/>
          <w:bCs/>
          <w:iCs/>
          <w:sz w:val="24"/>
          <w:szCs w:val="24"/>
          <w:highlight w:val="cyan"/>
          <w:lang w:val="es-ES_tradnl"/>
        </w:rPr>
      </w:pPr>
    </w:p>
    <w:p w:rsidR="006730A0" w:rsidRPr="00D31413" w:rsidRDefault="006730A0" w:rsidP="006E7EB6">
      <w:pPr>
        <w:pStyle w:val="Prrafodelista"/>
        <w:ind w:left="0"/>
        <w:jc w:val="both"/>
        <w:rPr>
          <w:rFonts w:ascii="Times New Roman" w:hAnsi="Times New Roman"/>
          <w:bCs/>
          <w:iCs/>
          <w:sz w:val="24"/>
          <w:szCs w:val="24"/>
          <w:highlight w:val="cyan"/>
          <w:lang w:val="es-ES_tradnl"/>
        </w:rPr>
      </w:pPr>
    </w:p>
    <w:tbl>
      <w:tblPr>
        <w:tblW w:w="8315" w:type="dxa"/>
        <w:tblInd w:w="55" w:type="dxa"/>
        <w:tblCellMar>
          <w:left w:w="70" w:type="dxa"/>
          <w:right w:w="70" w:type="dxa"/>
        </w:tblCellMar>
        <w:tblLook w:val="04A0" w:firstRow="1" w:lastRow="0" w:firstColumn="1" w:lastColumn="0" w:noHBand="0" w:noVBand="1"/>
      </w:tblPr>
      <w:tblGrid>
        <w:gridCol w:w="1344"/>
        <w:gridCol w:w="4283"/>
        <w:gridCol w:w="2688"/>
      </w:tblGrid>
      <w:tr w:rsidR="00870B0B" w:rsidRPr="00D31413" w:rsidTr="006730A0">
        <w:trPr>
          <w:trHeight w:val="652"/>
        </w:trPr>
        <w:tc>
          <w:tcPr>
            <w:tcW w:w="134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70B0B" w:rsidRPr="00D31413" w:rsidRDefault="00870B0B" w:rsidP="00870B0B">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lastRenderedPageBreak/>
              <w:t>NO.</w:t>
            </w:r>
          </w:p>
        </w:tc>
        <w:tc>
          <w:tcPr>
            <w:tcW w:w="4283" w:type="dxa"/>
            <w:tcBorders>
              <w:top w:val="single" w:sz="4" w:space="0" w:color="auto"/>
              <w:left w:val="nil"/>
              <w:bottom w:val="single" w:sz="4" w:space="0" w:color="auto"/>
              <w:right w:val="single" w:sz="4" w:space="0" w:color="auto"/>
            </w:tcBorders>
            <w:shd w:val="clear" w:color="000000" w:fill="BFBFBF"/>
            <w:vAlign w:val="bottom"/>
            <w:hideMark/>
          </w:tcPr>
          <w:p w:rsidR="00870B0B" w:rsidRPr="00D31413" w:rsidRDefault="00870B0B" w:rsidP="00870B0B">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ACUERDOS FIRMADOS CON INSTITUCIONES PUBLICAS</w:t>
            </w:r>
          </w:p>
        </w:tc>
        <w:tc>
          <w:tcPr>
            <w:tcW w:w="2688" w:type="dxa"/>
            <w:tcBorders>
              <w:top w:val="single" w:sz="4" w:space="0" w:color="auto"/>
              <w:left w:val="nil"/>
              <w:bottom w:val="single" w:sz="4" w:space="0" w:color="auto"/>
              <w:right w:val="single" w:sz="4" w:space="0" w:color="auto"/>
            </w:tcBorders>
            <w:shd w:val="clear" w:color="000000" w:fill="BFBFBF"/>
            <w:vAlign w:val="center"/>
            <w:hideMark/>
          </w:tcPr>
          <w:p w:rsidR="00870B0B" w:rsidRPr="00D31413" w:rsidRDefault="00870B0B" w:rsidP="00870B0B">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FECHA DE FIRMA</w:t>
            </w:r>
          </w:p>
        </w:tc>
      </w:tr>
      <w:tr w:rsidR="00870B0B" w:rsidRPr="00D31413" w:rsidTr="006730A0">
        <w:trPr>
          <w:trHeight w:val="290"/>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70B0B" w:rsidRPr="00D31413" w:rsidRDefault="00870B0B" w:rsidP="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w:t>
            </w:r>
          </w:p>
        </w:tc>
        <w:tc>
          <w:tcPr>
            <w:tcW w:w="4283" w:type="dxa"/>
            <w:tcBorders>
              <w:top w:val="nil"/>
              <w:left w:val="nil"/>
              <w:bottom w:val="single" w:sz="4" w:space="0" w:color="auto"/>
              <w:right w:val="single" w:sz="4" w:space="0" w:color="auto"/>
            </w:tcBorders>
            <w:shd w:val="clear" w:color="auto" w:fill="auto"/>
            <w:noWrap/>
            <w:vAlign w:val="bottom"/>
            <w:hideMark/>
          </w:tcPr>
          <w:p w:rsidR="00870B0B" w:rsidRPr="00D31413" w:rsidRDefault="00870B0B" w:rsidP="00870B0B">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Instituto Agrario Dominicano (IAD)</w:t>
            </w:r>
          </w:p>
        </w:tc>
        <w:tc>
          <w:tcPr>
            <w:tcW w:w="2688" w:type="dxa"/>
            <w:tcBorders>
              <w:top w:val="single" w:sz="4" w:space="0" w:color="auto"/>
              <w:left w:val="nil"/>
              <w:bottom w:val="single" w:sz="4" w:space="0" w:color="auto"/>
              <w:right w:val="single" w:sz="4" w:space="0" w:color="auto"/>
            </w:tcBorders>
            <w:shd w:val="clear" w:color="auto" w:fill="auto"/>
            <w:noWrap/>
            <w:vAlign w:val="bottom"/>
            <w:hideMark/>
          </w:tcPr>
          <w:p w:rsidR="00870B0B" w:rsidRPr="00D31413" w:rsidRDefault="00870B0B" w:rsidP="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03 de Marzo de 2014</w:t>
            </w:r>
          </w:p>
        </w:tc>
      </w:tr>
      <w:tr w:rsidR="00870B0B" w:rsidRPr="00D31413" w:rsidTr="006730A0">
        <w:trPr>
          <w:trHeight w:val="59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70B0B" w:rsidRPr="00D31413" w:rsidRDefault="00870B0B" w:rsidP="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2</w:t>
            </w:r>
          </w:p>
        </w:tc>
        <w:tc>
          <w:tcPr>
            <w:tcW w:w="4283" w:type="dxa"/>
            <w:tcBorders>
              <w:top w:val="single" w:sz="4" w:space="0" w:color="auto"/>
              <w:left w:val="nil"/>
              <w:bottom w:val="single" w:sz="4" w:space="0" w:color="auto"/>
              <w:right w:val="single" w:sz="4" w:space="0" w:color="auto"/>
            </w:tcBorders>
            <w:shd w:val="clear" w:color="auto" w:fill="auto"/>
            <w:hideMark/>
          </w:tcPr>
          <w:p w:rsidR="00870B0B" w:rsidRPr="00D31413" w:rsidRDefault="00870B0B" w:rsidP="00870B0B">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Ministerio de Salud Pública y Ministerio de Educación</w:t>
            </w:r>
          </w:p>
        </w:tc>
        <w:tc>
          <w:tcPr>
            <w:tcW w:w="2688" w:type="dxa"/>
            <w:tcBorders>
              <w:top w:val="single" w:sz="4" w:space="0" w:color="auto"/>
              <w:left w:val="nil"/>
              <w:bottom w:val="single" w:sz="4" w:space="0" w:color="auto"/>
              <w:right w:val="single" w:sz="4" w:space="0" w:color="auto"/>
            </w:tcBorders>
            <w:shd w:val="clear" w:color="auto" w:fill="auto"/>
            <w:noWrap/>
            <w:vAlign w:val="bottom"/>
            <w:hideMark/>
          </w:tcPr>
          <w:p w:rsidR="00870B0B" w:rsidRPr="00D31413" w:rsidRDefault="00870B0B" w:rsidP="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19 de Marzo de 2014</w:t>
            </w:r>
          </w:p>
        </w:tc>
      </w:tr>
      <w:tr w:rsidR="00870B0B" w:rsidRPr="00D31413" w:rsidTr="006730A0">
        <w:trPr>
          <w:trHeight w:val="59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70B0B" w:rsidRPr="00D31413" w:rsidRDefault="00870B0B" w:rsidP="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3</w:t>
            </w:r>
          </w:p>
        </w:tc>
        <w:tc>
          <w:tcPr>
            <w:tcW w:w="4283" w:type="dxa"/>
            <w:tcBorders>
              <w:top w:val="single" w:sz="4" w:space="0" w:color="auto"/>
              <w:left w:val="nil"/>
              <w:bottom w:val="single" w:sz="4" w:space="0" w:color="auto"/>
              <w:right w:val="single" w:sz="4" w:space="0" w:color="auto"/>
            </w:tcBorders>
            <w:shd w:val="clear" w:color="auto" w:fill="auto"/>
            <w:hideMark/>
          </w:tcPr>
          <w:p w:rsidR="00870B0B" w:rsidRPr="00D31413" w:rsidRDefault="00870B0B" w:rsidP="00870B0B">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Consejo Dominicano del Café (CODOCAFE)</w:t>
            </w:r>
          </w:p>
        </w:tc>
        <w:tc>
          <w:tcPr>
            <w:tcW w:w="2688" w:type="dxa"/>
            <w:tcBorders>
              <w:top w:val="single" w:sz="4" w:space="0" w:color="auto"/>
              <w:left w:val="nil"/>
              <w:bottom w:val="single" w:sz="4" w:space="0" w:color="auto"/>
              <w:right w:val="single" w:sz="4" w:space="0" w:color="auto"/>
            </w:tcBorders>
            <w:shd w:val="clear" w:color="auto" w:fill="auto"/>
            <w:noWrap/>
            <w:vAlign w:val="bottom"/>
            <w:hideMark/>
          </w:tcPr>
          <w:p w:rsidR="00870B0B" w:rsidRPr="00D31413" w:rsidRDefault="00870B0B" w:rsidP="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16 de Junio de 2014</w:t>
            </w:r>
          </w:p>
        </w:tc>
      </w:tr>
      <w:tr w:rsidR="00870B0B" w:rsidRPr="00D31413" w:rsidTr="006730A0">
        <w:trPr>
          <w:trHeight w:val="580"/>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70B0B" w:rsidRPr="00D31413" w:rsidRDefault="00870B0B" w:rsidP="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4</w:t>
            </w:r>
          </w:p>
        </w:tc>
        <w:tc>
          <w:tcPr>
            <w:tcW w:w="4283" w:type="dxa"/>
            <w:tcBorders>
              <w:top w:val="single" w:sz="4" w:space="0" w:color="auto"/>
              <w:left w:val="nil"/>
              <w:bottom w:val="single" w:sz="4" w:space="0" w:color="auto"/>
              <w:right w:val="single" w:sz="4" w:space="0" w:color="auto"/>
            </w:tcBorders>
            <w:shd w:val="clear" w:color="auto" w:fill="auto"/>
            <w:vAlign w:val="bottom"/>
            <w:hideMark/>
          </w:tcPr>
          <w:p w:rsidR="00870B0B" w:rsidRPr="00D31413" w:rsidRDefault="00870B0B" w:rsidP="00870B0B">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Ministerio de Medioambiente, PNUD-DR y ADOBANANO</w:t>
            </w:r>
          </w:p>
        </w:tc>
        <w:tc>
          <w:tcPr>
            <w:tcW w:w="2688" w:type="dxa"/>
            <w:tcBorders>
              <w:top w:val="single" w:sz="4" w:space="0" w:color="auto"/>
              <w:left w:val="nil"/>
              <w:bottom w:val="single" w:sz="4" w:space="0" w:color="auto"/>
              <w:right w:val="single" w:sz="4" w:space="0" w:color="auto"/>
            </w:tcBorders>
            <w:shd w:val="clear" w:color="auto" w:fill="auto"/>
            <w:noWrap/>
            <w:vAlign w:val="bottom"/>
            <w:hideMark/>
          </w:tcPr>
          <w:p w:rsidR="00870B0B" w:rsidRPr="00D31413" w:rsidRDefault="00870B0B" w:rsidP="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09 de Octubre de 2014</w:t>
            </w:r>
          </w:p>
        </w:tc>
      </w:tr>
      <w:tr w:rsidR="00870B0B" w:rsidRPr="00D31413" w:rsidTr="006730A0">
        <w:trPr>
          <w:trHeight w:val="580"/>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70B0B" w:rsidRPr="00D31413" w:rsidRDefault="00870B0B" w:rsidP="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5</w:t>
            </w:r>
          </w:p>
        </w:tc>
        <w:tc>
          <w:tcPr>
            <w:tcW w:w="4283" w:type="dxa"/>
            <w:tcBorders>
              <w:top w:val="single" w:sz="4" w:space="0" w:color="auto"/>
              <w:left w:val="nil"/>
              <w:bottom w:val="single" w:sz="4" w:space="0" w:color="auto"/>
              <w:right w:val="single" w:sz="4" w:space="0" w:color="auto"/>
            </w:tcBorders>
            <w:shd w:val="clear" w:color="auto" w:fill="auto"/>
            <w:hideMark/>
          </w:tcPr>
          <w:p w:rsidR="00870B0B" w:rsidRPr="00D31413" w:rsidRDefault="00870B0B" w:rsidP="00870B0B">
            <w:pP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Dirección General de Desarrollo Fronterizo (DGDF)</w:t>
            </w:r>
          </w:p>
        </w:tc>
        <w:tc>
          <w:tcPr>
            <w:tcW w:w="2688" w:type="dxa"/>
            <w:tcBorders>
              <w:top w:val="single" w:sz="4" w:space="0" w:color="auto"/>
              <w:left w:val="nil"/>
              <w:bottom w:val="single" w:sz="4" w:space="0" w:color="auto"/>
              <w:right w:val="single" w:sz="4" w:space="0" w:color="auto"/>
            </w:tcBorders>
            <w:shd w:val="clear" w:color="auto" w:fill="auto"/>
            <w:noWrap/>
            <w:vAlign w:val="bottom"/>
            <w:hideMark/>
          </w:tcPr>
          <w:p w:rsidR="00870B0B" w:rsidRPr="00D31413" w:rsidRDefault="00870B0B" w:rsidP="00870B0B">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Diciembre de 2014</w:t>
            </w:r>
          </w:p>
        </w:tc>
      </w:tr>
    </w:tbl>
    <w:p w:rsidR="00870B0B" w:rsidRPr="00D31413" w:rsidRDefault="00870B0B" w:rsidP="006E7EB6">
      <w:pPr>
        <w:pStyle w:val="Prrafodelista"/>
        <w:ind w:left="0"/>
        <w:jc w:val="both"/>
        <w:rPr>
          <w:rFonts w:ascii="Times New Roman" w:hAnsi="Times New Roman"/>
          <w:bCs/>
          <w:iCs/>
          <w:sz w:val="24"/>
          <w:szCs w:val="24"/>
          <w:highlight w:val="cyan"/>
          <w:lang w:val="es-ES_tradnl"/>
        </w:rPr>
      </w:pPr>
    </w:p>
    <w:p w:rsidR="006E7EB6" w:rsidRPr="00D31413" w:rsidRDefault="006E7EB6" w:rsidP="000A2867">
      <w:pPr>
        <w:pStyle w:val="Prrafodelista"/>
        <w:ind w:left="1560"/>
        <w:jc w:val="both"/>
        <w:rPr>
          <w:rFonts w:ascii="Times New Roman" w:hAnsi="Times New Roman"/>
          <w:bCs/>
          <w:iCs/>
          <w:sz w:val="24"/>
          <w:szCs w:val="24"/>
          <w:lang w:val="es-ES_tradnl"/>
        </w:rPr>
      </w:pPr>
    </w:p>
    <w:p w:rsidR="00A20187" w:rsidRPr="00D31413" w:rsidRDefault="00A20187" w:rsidP="00A20187">
      <w:pPr>
        <w:spacing w:line="480" w:lineRule="auto"/>
        <w:jc w:val="both"/>
        <w:rPr>
          <w:rFonts w:ascii="Times New Roman" w:hAnsi="Times New Roman"/>
          <w:b/>
          <w:bCs/>
          <w:iCs/>
          <w:sz w:val="24"/>
          <w:szCs w:val="24"/>
          <w:lang w:val="es-ES_tradnl"/>
        </w:rPr>
      </w:pPr>
      <w:r w:rsidRPr="00D31413">
        <w:rPr>
          <w:rFonts w:ascii="Times New Roman" w:hAnsi="Times New Roman"/>
          <w:b/>
          <w:bCs/>
          <w:iCs/>
          <w:sz w:val="24"/>
          <w:szCs w:val="24"/>
          <w:lang w:val="es-ES_tradnl"/>
        </w:rPr>
        <w:t>Boletines de Informe de Avances.</w:t>
      </w:r>
    </w:p>
    <w:p w:rsidR="00A20187" w:rsidRPr="00D31413" w:rsidRDefault="00A20187" w:rsidP="00622AFA">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El Boletín de Alerta Semanal es producido por el área de Monitoreo y Evaluación de la DIGEPEP y actualmente se alimenta del SIMAG; dicho informe se genera semanalmente a partir de los datos colectados sobre:</w:t>
      </w:r>
    </w:p>
    <w:p w:rsidR="000A2867" w:rsidRPr="00D31413" w:rsidRDefault="000A2867" w:rsidP="000A2867">
      <w:pPr>
        <w:ind w:firstLine="708"/>
        <w:jc w:val="both"/>
        <w:rPr>
          <w:rFonts w:ascii="Times New Roman" w:hAnsi="Times New Roman"/>
          <w:bCs/>
          <w:iCs/>
          <w:sz w:val="24"/>
          <w:szCs w:val="24"/>
          <w:lang w:val="es-ES_tradnl"/>
        </w:rPr>
      </w:pPr>
    </w:p>
    <w:p w:rsidR="00A20187" w:rsidRPr="00D31413" w:rsidRDefault="00A20187" w:rsidP="000A2867">
      <w:pPr>
        <w:pStyle w:val="Prrafodelista"/>
        <w:numPr>
          <w:ilvl w:val="0"/>
          <w:numId w:val="44"/>
        </w:numPr>
        <w:jc w:val="both"/>
        <w:rPr>
          <w:rFonts w:ascii="Times New Roman" w:hAnsi="Times New Roman"/>
          <w:bCs/>
          <w:iCs/>
          <w:sz w:val="24"/>
          <w:szCs w:val="24"/>
          <w:lang w:val="es-ES_tradnl"/>
        </w:rPr>
      </w:pPr>
      <w:r w:rsidRPr="00D31413">
        <w:rPr>
          <w:rFonts w:ascii="Times New Roman" w:hAnsi="Times New Roman"/>
          <w:bCs/>
          <w:iCs/>
          <w:sz w:val="24"/>
          <w:szCs w:val="24"/>
          <w:lang w:val="es-ES_tradnl"/>
        </w:rPr>
        <w:t>Núcleos de Aprendizajes registrados por Provincia/Municipio.</w:t>
      </w:r>
    </w:p>
    <w:p w:rsidR="00A20187" w:rsidRPr="00D31413" w:rsidRDefault="00A20187" w:rsidP="000A2867">
      <w:pPr>
        <w:pStyle w:val="Prrafodelista"/>
        <w:numPr>
          <w:ilvl w:val="0"/>
          <w:numId w:val="44"/>
        </w:numPr>
        <w:jc w:val="both"/>
        <w:rPr>
          <w:rFonts w:ascii="Times New Roman" w:hAnsi="Times New Roman"/>
          <w:bCs/>
          <w:iCs/>
          <w:sz w:val="24"/>
          <w:szCs w:val="24"/>
          <w:lang w:val="es-ES_tradnl"/>
        </w:rPr>
      </w:pPr>
      <w:r w:rsidRPr="00D31413">
        <w:rPr>
          <w:rFonts w:ascii="Times New Roman" w:hAnsi="Times New Roman"/>
          <w:bCs/>
          <w:iCs/>
          <w:sz w:val="24"/>
          <w:szCs w:val="24"/>
          <w:lang w:val="es-ES_tradnl"/>
        </w:rPr>
        <w:t>Beneficiarios registrados por Provincia/Municipio.</w:t>
      </w:r>
    </w:p>
    <w:p w:rsidR="00A20187" w:rsidRPr="00D31413" w:rsidRDefault="00A20187" w:rsidP="000A2867">
      <w:pPr>
        <w:pStyle w:val="Prrafodelista"/>
        <w:numPr>
          <w:ilvl w:val="0"/>
          <w:numId w:val="44"/>
        </w:numPr>
        <w:jc w:val="both"/>
        <w:rPr>
          <w:rFonts w:ascii="Times New Roman" w:hAnsi="Times New Roman"/>
          <w:bCs/>
          <w:iCs/>
          <w:sz w:val="24"/>
          <w:szCs w:val="24"/>
          <w:lang w:val="es-ES_tradnl"/>
        </w:rPr>
      </w:pPr>
      <w:r w:rsidRPr="00D31413">
        <w:rPr>
          <w:rFonts w:ascii="Times New Roman" w:hAnsi="Times New Roman"/>
          <w:bCs/>
          <w:iCs/>
          <w:sz w:val="24"/>
          <w:szCs w:val="24"/>
          <w:lang w:val="es-ES_tradnl"/>
        </w:rPr>
        <w:t>Materiales para el proceso de alfabetización (Kits) distribuidos por Provincias.</w:t>
      </w:r>
    </w:p>
    <w:p w:rsidR="00A20187" w:rsidRPr="00D31413" w:rsidRDefault="00A20187" w:rsidP="000A2867">
      <w:pPr>
        <w:pStyle w:val="Prrafodelista"/>
        <w:numPr>
          <w:ilvl w:val="0"/>
          <w:numId w:val="44"/>
        </w:numPr>
        <w:jc w:val="both"/>
        <w:rPr>
          <w:rFonts w:ascii="Times New Roman" w:hAnsi="Times New Roman"/>
          <w:bCs/>
          <w:iCs/>
          <w:sz w:val="24"/>
          <w:szCs w:val="24"/>
          <w:lang w:val="es-ES_tradnl"/>
        </w:rPr>
      </w:pPr>
      <w:r w:rsidRPr="00D31413">
        <w:rPr>
          <w:rFonts w:ascii="Times New Roman" w:hAnsi="Times New Roman"/>
          <w:bCs/>
          <w:iCs/>
          <w:sz w:val="24"/>
          <w:szCs w:val="24"/>
          <w:lang w:val="es-ES_tradnl"/>
        </w:rPr>
        <w:t>Alfabetizadores capacitados por Provincia.</w:t>
      </w:r>
    </w:p>
    <w:p w:rsidR="00164454" w:rsidRPr="00D31413" w:rsidRDefault="00164454" w:rsidP="000A2867">
      <w:pPr>
        <w:pStyle w:val="Prrafodelista"/>
        <w:ind w:left="1428"/>
        <w:jc w:val="both"/>
        <w:rPr>
          <w:rFonts w:ascii="Times New Roman" w:hAnsi="Times New Roman"/>
          <w:bCs/>
          <w:iCs/>
          <w:sz w:val="24"/>
          <w:szCs w:val="24"/>
          <w:lang w:val="es-ES_tradnl"/>
        </w:rPr>
      </w:pPr>
    </w:p>
    <w:p w:rsidR="00E00501" w:rsidRPr="00D31413" w:rsidRDefault="00164454" w:rsidP="00622AFA">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El Boletín de Alerta Semanal permite analizar semanalmente las variaciones en cada uno de los indicadores de productos del Plan Nacional de Alfabetización con el objetivo de detectar oportunamente cambios en la frecuencia semanal y alertarnos sobre el potencial cumplimiento o no de las metas planificadas para cada período del Plan. En la actualidad se generan dos (2) tipos de Boletines de Alerta Semanal</w:t>
      </w:r>
      <w:r w:rsidR="00315DCF" w:rsidRPr="00D31413">
        <w:rPr>
          <w:rFonts w:ascii="Times New Roman" w:hAnsi="Times New Roman"/>
          <w:bCs/>
          <w:iCs/>
          <w:sz w:val="24"/>
          <w:szCs w:val="24"/>
          <w:lang w:val="es-ES_tradnl"/>
        </w:rPr>
        <w:t xml:space="preserve">, uno de los datos consolidados por provincias y otro con los datos </w:t>
      </w:r>
      <w:r w:rsidR="00DD4E6A" w:rsidRPr="00D31413">
        <w:rPr>
          <w:rFonts w:ascii="Times New Roman" w:hAnsi="Times New Roman"/>
          <w:bCs/>
          <w:iCs/>
          <w:sz w:val="24"/>
          <w:szCs w:val="24"/>
          <w:lang w:val="es-ES_tradnl"/>
        </w:rPr>
        <w:t xml:space="preserve"> desa</w:t>
      </w:r>
      <w:r w:rsidR="00315DCF" w:rsidRPr="00D31413">
        <w:rPr>
          <w:rFonts w:ascii="Times New Roman" w:hAnsi="Times New Roman"/>
          <w:bCs/>
          <w:iCs/>
          <w:sz w:val="24"/>
          <w:szCs w:val="24"/>
          <w:lang w:val="es-ES_tradnl"/>
        </w:rPr>
        <w:t>gregados por municipios</w:t>
      </w:r>
      <w:r w:rsidR="0033130D" w:rsidRPr="00D31413">
        <w:rPr>
          <w:rFonts w:ascii="Times New Roman" w:hAnsi="Times New Roman"/>
          <w:bCs/>
          <w:iCs/>
          <w:sz w:val="24"/>
          <w:szCs w:val="24"/>
          <w:lang w:val="es-ES_tradnl"/>
        </w:rPr>
        <w:t xml:space="preserve">. </w:t>
      </w:r>
      <w:r w:rsidR="00DD4E6A" w:rsidRPr="00D31413">
        <w:rPr>
          <w:rFonts w:ascii="Times New Roman" w:hAnsi="Times New Roman"/>
          <w:bCs/>
          <w:iCs/>
          <w:sz w:val="24"/>
          <w:szCs w:val="24"/>
          <w:lang w:val="es-ES_tradnl"/>
        </w:rPr>
        <w:t xml:space="preserve"> Durante el año 2014  s</w:t>
      </w:r>
      <w:r w:rsidR="0033130D" w:rsidRPr="00D31413">
        <w:rPr>
          <w:rFonts w:ascii="Times New Roman" w:hAnsi="Times New Roman"/>
          <w:bCs/>
          <w:iCs/>
          <w:sz w:val="24"/>
          <w:szCs w:val="24"/>
          <w:lang w:val="es-ES_tradnl"/>
        </w:rPr>
        <w:t xml:space="preserve">e </w:t>
      </w:r>
      <w:r w:rsidR="00DD4E6A" w:rsidRPr="00D31413">
        <w:rPr>
          <w:rFonts w:ascii="Times New Roman" w:hAnsi="Times New Roman"/>
          <w:bCs/>
          <w:iCs/>
          <w:sz w:val="24"/>
          <w:szCs w:val="24"/>
          <w:lang w:val="es-ES_tradnl"/>
        </w:rPr>
        <w:t xml:space="preserve">produjeron y distribuyeron </w:t>
      </w:r>
      <w:r w:rsidR="0033130D" w:rsidRPr="00D31413">
        <w:rPr>
          <w:rFonts w:ascii="Times New Roman" w:hAnsi="Times New Roman"/>
          <w:bCs/>
          <w:iCs/>
          <w:sz w:val="24"/>
          <w:szCs w:val="24"/>
          <w:lang w:val="es-ES_tradnl"/>
        </w:rPr>
        <w:t xml:space="preserve"> </w:t>
      </w:r>
      <w:r w:rsidR="00DD4E6A" w:rsidRPr="00D31413">
        <w:rPr>
          <w:rFonts w:ascii="Times New Roman" w:hAnsi="Times New Roman"/>
          <w:bCs/>
          <w:iCs/>
          <w:sz w:val="24"/>
          <w:szCs w:val="24"/>
          <w:lang w:val="es-ES_tradnl"/>
        </w:rPr>
        <w:t xml:space="preserve"> 52 </w:t>
      </w:r>
      <w:r w:rsidR="0033130D" w:rsidRPr="00D31413">
        <w:rPr>
          <w:rFonts w:ascii="Times New Roman" w:hAnsi="Times New Roman"/>
          <w:bCs/>
          <w:iCs/>
          <w:sz w:val="24"/>
          <w:szCs w:val="24"/>
          <w:lang w:val="es-ES_tradnl"/>
        </w:rPr>
        <w:t>ediciones del Boletín de Alerta Semanal</w:t>
      </w:r>
      <w:r w:rsidR="00315DCF" w:rsidRPr="00D31413">
        <w:rPr>
          <w:rFonts w:ascii="Times New Roman" w:hAnsi="Times New Roman"/>
          <w:bCs/>
          <w:iCs/>
          <w:sz w:val="24"/>
          <w:szCs w:val="24"/>
          <w:lang w:val="es-ES_tradnl"/>
        </w:rPr>
        <w:t>, correspondientes a los números 48 al 99, ambos inclusive</w:t>
      </w:r>
      <w:r w:rsidR="000A2867" w:rsidRPr="00D31413">
        <w:rPr>
          <w:rFonts w:ascii="Times New Roman" w:hAnsi="Times New Roman"/>
          <w:bCs/>
          <w:iCs/>
          <w:sz w:val="24"/>
          <w:szCs w:val="24"/>
          <w:lang w:val="es-ES_tradnl"/>
        </w:rPr>
        <w:t>.</w:t>
      </w:r>
      <w:r w:rsidR="00315DCF" w:rsidRPr="00D31413">
        <w:rPr>
          <w:rFonts w:ascii="Times New Roman" w:hAnsi="Times New Roman"/>
          <w:bCs/>
          <w:iCs/>
          <w:sz w:val="24"/>
          <w:szCs w:val="24"/>
          <w:lang w:val="es-ES_tradnl"/>
        </w:rPr>
        <w:t xml:space="preserve"> </w:t>
      </w:r>
    </w:p>
    <w:p w:rsidR="00C524A8" w:rsidRPr="00D31413" w:rsidRDefault="00C524A8" w:rsidP="000A2867">
      <w:pPr>
        <w:jc w:val="both"/>
        <w:rPr>
          <w:rFonts w:ascii="Times New Roman" w:hAnsi="Times New Roman"/>
          <w:b/>
          <w:bCs/>
          <w:iCs/>
          <w:sz w:val="24"/>
          <w:szCs w:val="24"/>
          <w:lang w:val="es-ES_tradnl"/>
        </w:rPr>
      </w:pPr>
    </w:p>
    <w:p w:rsidR="00C524A8" w:rsidRPr="00D31413" w:rsidRDefault="00C524A8" w:rsidP="000A2867">
      <w:pPr>
        <w:jc w:val="both"/>
        <w:rPr>
          <w:rFonts w:ascii="Times New Roman" w:hAnsi="Times New Roman"/>
          <w:b/>
          <w:bCs/>
          <w:iCs/>
          <w:sz w:val="24"/>
          <w:szCs w:val="24"/>
          <w:lang w:val="es-ES_tradnl"/>
        </w:rPr>
      </w:pPr>
    </w:p>
    <w:p w:rsidR="0033130D" w:rsidRPr="00D31413" w:rsidRDefault="0033130D" w:rsidP="000A2867">
      <w:pPr>
        <w:jc w:val="both"/>
        <w:rPr>
          <w:rFonts w:ascii="Times New Roman" w:hAnsi="Times New Roman"/>
          <w:b/>
          <w:bCs/>
          <w:iCs/>
          <w:sz w:val="24"/>
          <w:szCs w:val="24"/>
          <w:lang w:val="es-ES_tradnl"/>
        </w:rPr>
      </w:pPr>
    </w:p>
    <w:p w:rsidR="00A20187" w:rsidRPr="00D31413" w:rsidRDefault="00A20187" w:rsidP="000A2867">
      <w:pPr>
        <w:jc w:val="both"/>
        <w:rPr>
          <w:rFonts w:ascii="Times New Roman" w:hAnsi="Times New Roman"/>
          <w:b/>
          <w:bCs/>
          <w:iCs/>
          <w:sz w:val="24"/>
          <w:szCs w:val="24"/>
          <w:lang w:val="es-ES_tradnl"/>
        </w:rPr>
      </w:pPr>
      <w:r w:rsidRPr="00D31413">
        <w:rPr>
          <w:rFonts w:ascii="Times New Roman" w:hAnsi="Times New Roman"/>
          <w:b/>
          <w:bCs/>
          <w:iCs/>
          <w:sz w:val="24"/>
          <w:szCs w:val="24"/>
          <w:lang w:val="es-ES_tradnl"/>
        </w:rPr>
        <w:t>Comunicación e información pública.</w:t>
      </w:r>
    </w:p>
    <w:p w:rsidR="00A20187" w:rsidRPr="00D31413" w:rsidRDefault="00A20187" w:rsidP="000A2867">
      <w:pPr>
        <w:ind w:left="708"/>
        <w:jc w:val="both"/>
        <w:rPr>
          <w:rFonts w:ascii="Times New Roman" w:hAnsi="Times New Roman"/>
          <w:bCs/>
          <w:iCs/>
          <w:sz w:val="24"/>
          <w:szCs w:val="24"/>
          <w:lang w:val="es-ES_tradnl"/>
        </w:rPr>
      </w:pPr>
    </w:p>
    <w:p w:rsidR="00A20187" w:rsidRPr="00D31413" w:rsidRDefault="00A20187" w:rsidP="00622AFA">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Mantener una adecuada comunicación e información pública, es clave para la movilización de voluntarios(as) y beneficiarios(as), y para mantener un clima adecuado al proceso educativo que se desarrolla. Hasta ahora se han logrado los siguientes avances:</w:t>
      </w:r>
    </w:p>
    <w:p w:rsidR="00BC59F6" w:rsidRPr="00D31413" w:rsidRDefault="00BC59F6" w:rsidP="00622AFA">
      <w:pPr>
        <w:jc w:val="both"/>
        <w:rPr>
          <w:rFonts w:ascii="Times New Roman" w:hAnsi="Times New Roman"/>
          <w:bCs/>
          <w:iCs/>
          <w:sz w:val="24"/>
          <w:szCs w:val="24"/>
          <w:lang w:val="es-ES_tradnl"/>
        </w:rPr>
      </w:pPr>
    </w:p>
    <w:p w:rsidR="00A20187" w:rsidRPr="00D31413" w:rsidRDefault="00A20187" w:rsidP="000A2867">
      <w:pPr>
        <w:pStyle w:val="Prrafodelista"/>
        <w:numPr>
          <w:ilvl w:val="0"/>
          <w:numId w:val="43"/>
        </w:numPr>
        <w:ind w:left="0" w:firstLine="0"/>
        <w:jc w:val="both"/>
        <w:rPr>
          <w:rFonts w:ascii="Times New Roman" w:hAnsi="Times New Roman"/>
          <w:bCs/>
          <w:iCs/>
          <w:sz w:val="24"/>
          <w:szCs w:val="24"/>
          <w:lang w:val="es-ES_tradnl"/>
        </w:rPr>
      </w:pPr>
      <w:r w:rsidRPr="00D31413">
        <w:rPr>
          <w:rFonts w:ascii="Times New Roman" w:hAnsi="Times New Roman"/>
          <w:bCs/>
          <w:iCs/>
          <w:sz w:val="24"/>
          <w:szCs w:val="24"/>
          <w:lang w:val="es-ES_tradnl"/>
        </w:rPr>
        <w:t>Se ha mantenido una presencia en los medios televisivos, radiales, impresos y digitales, a través de un amplio operativo de entrevistas, artículos, notas de prensa, ruedas de prensa, recorridos con periodistas de diversos medios.</w:t>
      </w:r>
    </w:p>
    <w:p w:rsidR="00A20187" w:rsidRPr="00D31413" w:rsidRDefault="00A20187" w:rsidP="000A2867">
      <w:pPr>
        <w:pStyle w:val="Prrafodelista"/>
        <w:numPr>
          <w:ilvl w:val="0"/>
          <w:numId w:val="43"/>
        </w:numPr>
        <w:ind w:left="0" w:firstLine="0"/>
        <w:jc w:val="both"/>
        <w:rPr>
          <w:rFonts w:ascii="Times New Roman" w:hAnsi="Times New Roman"/>
          <w:bCs/>
          <w:iCs/>
          <w:sz w:val="24"/>
          <w:szCs w:val="24"/>
          <w:lang w:val="es-ES_tradnl"/>
        </w:rPr>
      </w:pPr>
      <w:r w:rsidRPr="00D31413">
        <w:rPr>
          <w:rFonts w:ascii="Times New Roman" w:hAnsi="Times New Roman"/>
          <w:bCs/>
          <w:iCs/>
          <w:sz w:val="24"/>
          <w:szCs w:val="24"/>
          <w:lang w:val="es-ES_tradnl"/>
        </w:rPr>
        <w:lastRenderedPageBreak/>
        <w:t xml:space="preserve">Se han elaborado y difundido </w:t>
      </w:r>
      <w:r w:rsidR="00BF79A3" w:rsidRPr="00D31413">
        <w:rPr>
          <w:rFonts w:ascii="Times New Roman" w:hAnsi="Times New Roman"/>
          <w:bCs/>
          <w:iCs/>
          <w:sz w:val="24"/>
          <w:szCs w:val="24"/>
          <w:lang w:val="es-ES_tradnl"/>
        </w:rPr>
        <w:t>veintidós (22)</w:t>
      </w:r>
      <w:r w:rsidR="000C2BBF" w:rsidRPr="00D31413">
        <w:rPr>
          <w:rFonts w:ascii="Times New Roman" w:hAnsi="Times New Roman"/>
          <w:bCs/>
          <w:iCs/>
          <w:sz w:val="24"/>
          <w:szCs w:val="24"/>
          <w:lang w:val="es-ES_tradnl"/>
        </w:rPr>
        <w:t xml:space="preserve"> </w:t>
      </w:r>
      <w:r w:rsidR="003C35FF" w:rsidRPr="00D31413">
        <w:rPr>
          <w:rFonts w:ascii="Times New Roman" w:hAnsi="Times New Roman"/>
          <w:bCs/>
          <w:iCs/>
          <w:sz w:val="24"/>
          <w:szCs w:val="24"/>
          <w:lang w:val="es-ES_tradnl"/>
        </w:rPr>
        <w:t xml:space="preserve">Videos Testimoniales y </w:t>
      </w:r>
      <w:r w:rsidR="000C2BBF" w:rsidRPr="00D31413">
        <w:rPr>
          <w:rFonts w:ascii="Times New Roman" w:hAnsi="Times New Roman"/>
          <w:bCs/>
          <w:iCs/>
          <w:sz w:val="24"/>
          <w:szCs w:val="24"/>
          <w:lang w:val="es-ES_tradnl"/>
        </w:rPr>
        <w:t xml:space="preserve">Spots </w:t>
      </w:r>
      <w:r w:rsidR="003C35FF" w:rsidRPr="00D31413">
        <w:rPr>
          <w:rFonts w:ascii="Times New Roman" w:hAnsi="Times New Roman"/>
          <w:bCs/>
          <w:iCs/>
          <w:sz w:val="24"/>
          <w:szCs w:val="24"/>
          <w:lang w:val="es-ES_tradnl"/>
        </w:rPr>
        <w:t>Promocionales</w:t>
      </w:r>
      <w:r w:rsidRPr="00D31413">
        <w:rPr>
          <w:rFonts w:ascii="Times New Roman" w:hAnsi="Times New Roman"/>
          <w:bCs/>
          <w:iCs/>
          <w:sz w:val="24"/>
          <w:szCs w:val="24"/>
          <w:lang w:val="es-ES_tradnl"/>
        </w:rPr>
        <w:t>, elaborados por la Dirección General de Comunicaciones (DICOM)</w:t>
      </w:r>
      <w:r w:rsidR="003C35FF" w:rsidRPr="00D31413">
        <w:rPr>
          <w:rFonts w:ascii="Times New Roman" w:hAnsi="Times New Roman"/>
          <w:bCs/>
          <w:iCs/>
          <w:sz w:val="24"/>
          <w:szCs w:val="24"/>
          <w:lang w:val="es-ES_tradnl"/>
        </w:rPr>
        <w:t>:</w:t>
      </w:r>
    </w:p>
    <w:p w:rsidR="000A2867" w:rsidRPr="00D31413" w:rsidRDefault="000A2867" w:rsidP="000A2867">
      <w:pPr>
        <w:pStyle w:val="Prrafodelista"/>
        <w:ind w:left="0"/>
        <w:jc w:val="both"/>
        <w:rPr>
          <w:rFonts w:ascii="Times New Roman" w:hAnsi="Times New Roman"/>
          <w:bCs/>
          <w:iCs/>
          <w:sz w:val="24"/>
          <w:szCs w:val="24"/>
          <w:lang w:val="es-ES_tradnl"/>
        </w:rPr>
      </w:pPr>
    </w:p>
    <w:p w:rsidR="00E62032" w:rsidRPr="00D31413" w:rsidRDefault="00E62032" w:rsidP="000A2867">
      <w:pPr>
        <w:numPr>
          <w:ilvl w:val="0"/>
          <w:numId w:val="52"/>
        </w:numPr>
        <w:jc w:val="both"/>
        <w:rPr>
          <w:rFonts w:ascii="Times New Roman" w:hAnsi="Times New Roman"/>
          <w:sz w:val="24"/>
          <w:szCs w:val="24"/>
          <w:lang w:val="es-ES_tradnl"/>
        </w:rPr>
      </w:pPr>
      <w:r w:rsidRPr="00D31413">
        <w:rPr>
          <w:rFonts w:ascii="Times New Roman" w:hAnsi="Times New Roman"/>
          <w:sz w:val="24"/>
          <w:szCs w:val="24"/>
          <w:lang w:val="es-ES_tradnl"/>
        </w:rPr>
        <w:t>1 Programa de Alfabetización Quisqueya Aprende Contigo, Provincia Santo Domingo.</w:t>
      </w:r>
    </w:p>
    <w:p w:rsidR="00E62032" w:rsidRPr="00D31413" w:rsidRDefault="00E62032" w:rsidP="000A2867">
      <w:pPr>
        <w:numPr>
          <w:ilvl w:val="0"/>
          <w:numId w:val="52"/>
        </w:numPr>
        <w:jc w:val="both"/>
        <w:rPr>
          <w:rFonts w:ascii="Times New Roman" w:hAnsi="Times New Roman"/>
          <w:sz w:val="24"/>
          <w:szCs w:val="24"/>
          <w:lang w:val="es-ES_tradnl"/>
        </w:rPr>
      </w:pPr>
      <w:r w:rsidRPr="00D31413">
        <w:rPr>
          <w:rFonts w:ascii="Times New Roman" w:hAnsi="Times New Roman"/>
          <w:sz w:val="24"/>
          <w:szCs w:val="24"/>
          <w:lang w:val="es-ES_tradnl"/>
        </w:rPr>
        <w:t>4 spots promocionales para la Campaña ¡Que nadie se quede fuera!.</w:t>
      </w:r>
    </w:p>
    <w:p w:rsidR="00E62032" w:rsidRPr="00D31413" w:rsidRDefault="00BF79A3" w:rsidP="000A2867">
      <w:pPr>
        <w:numPr>
          <w:ilvl w:val="0"/>
          <w:numId w:val="52"/>
        </w:numPr>
        <w:jc w:val="both"/>
        <w:rPr>
          <w:rFonts w:ascii="Times New Roman" w:hAnsi="Times New Roman"/>
          <w:sz w:val="24"/>
          <w:szCs w:val="24"/>
          <w:lang w:val="es-ES_tradnl"/>
        </w:rPr>
      </w:pPr>
      <w:r w:rsidRPr="00D31413">
        <w:rPr>
          <w:rFonts w:ascii="Times New Roman" w:hAnsi="Times New Roman"/>
          <w:sz w:val="24"/>
          <w:szCs w:val="24"/>
          <w:lang w:val="es-ES_tradnl"/>
        </w:rPr>
        <w:t>8</w:t>
      </w:r>
      <w:r w:rsidR="00E62032" w:rsidRPr="00D31413">
        <w:rPr>
          <w:rFonts w:ascii="Times New Roman" w:hAnsi="Times New Roman"/>
          <w:sz w:val="24"/>
          <w:szCs w:val="24"/>
          <w:lang w:val="es-ES_tradnl"/>
        </w:rPr>
        <w:t xml:space="preserve"> spots testimoniales de beneficiarios.</w:t>
      </w:r>
    </w:p>
    <w:p w:rsidR="00E62032" w:rsidRPr="00D31413" w:rsidRDefault="00E62032" w:rsidP="000A2867">
      <w:pPr>
        <w:numPr>
          <w:ilvl w:val="0"/>
          <w:numId w:val="52"/>
        </w:numPr>
        <w:jc w:val="both"/>
        <w:rPr>
          <w:rFonts w:ascii="Times New Roman" w:hAnsi="Times New Roman"/>
          <w:sz w:val="24"/>
          <w:szCs w:val="24"/>
          <w:lang w:val="es-ES_tradnl"/>
        </w:rPr>
      </w:pPr>
      <w:r w:rsidRPr="00D31413">
        <w:rPr>
          <w:rFonts w:ascii="Times New Roman" w:hAnsi="Times New Roman"/>
          <w:sz w:val="24"/>
          <w:szCs w:val="24"/>
          <w:lang w:val="es-ES_tradnl"/>
        </w:rPr>
        <w:t>3 spots informativos y testimoniales del PNA para personas con discapacidad.</w:t>
      </w:r>
    </w:p>
    <w:p w:rsidR="00E62032" w:rsidRPr="00D31413" w:rsidRDefault="00E62032" w:rsidP="000A2867">
      <w:pPr>
        <w:numPr>
          <w:ilvl w:val="0"/>
          <w:numId w:val="52"/>
        </w:numPr>
        <w:jc w:val="both"/>
        <w:rPr>
          <w:rFonts w:ascii="Times New Roman" w:hAnsi="Times New Roman"/>
          <w:sz w:val="24"/>
          <w:szCs w:val="24"/>
          <w:lang w:val="es-ES_tradnl"/>
        </w:rPr>
      </w:pPr>
      <w:r w:rsidRPr="00D31413">
        <w:rPr>
          <w:rFonts w:ascii="Times New Roman" w:hAnsi="Times New Roman"/>
          <w:sz w:val="24"/>
          <w:szCs w:val="24"/>
          <w:lang w:val="es-ES_tradnl"/>
        </w:rPr>
        <w:t>4 spots de radio testimoniales.</w:t>
      </w:r>
    </w:p>
    <w:p w:rsidR="00E62032" w:rsidRPr="00D31413" w:rsidRDefault="00E62032" w:rsidP="000A2867">
      <w:pPr>
        <w:numPr>
          <w:ilvl w:val="0"/>
          <w:numId w:val="52"/>
        </w:numPr>
        <w:jc w:val="both"/>
        <w:rPr>
          <w:rFonts w:ascii="Times New Roman" w:hAnsi="Times New Roman"/>
          <w:sz w:val="24"/>
          <w:szCs w:val="24"/>
          <w:lang w:val="es-ES_tradnl"/>
        </w:rPr>
      </w:pPr>
      <w:r w:rsidRPr="00D31413">
        <w:rPr>
          <w:rFonts w:ascii="Times New Roman" w:hAnsi="Times New Roman"/>
          <w:sz w:val="24"/>
          <w:szCs w:val="24"/>
          <w:lang w:val="es-ES_tradnl"/>
        </w:rPr>
        <w:t xml:space="preserve">1 Video de apoyo a la exposición dominicana en el Panel: “Difusión y comunicación en la </w:t>
      </w:r>
      <w:r w:rsidRPr="00D31413">
        <w:rPr>
          <w:rFonts w:ascii="Times New Roman" w:hAnsi="Times New Roman"/>
          <w:sz w:val="24"/>
          <w:szCs w:val="24"/>
          <w:lang w:val="es-ES_tradnl"/>
        </w:rPr>
        <w:tab/>
        <w:t>campaña de educación de personas jóvenes y adultas: Sensibilizando a la sociedad”.</w:t>
      </w:r>
    </w:p>
    <w:p w:rsidR="00E62032" w:rsidRPr="00D31413" w:rsidRDefault="00E62032" w:rsidP="000A2867">
      <w:pPr>
        <w:numPr>
          <w:ilvl w:val="0"/>
          <w:numId w:val="52"/>
        </w:numPr>
        <w:jc w:val="both"/>
        <w:rPr>
          <w:rFonts w:ascii="Times New Roman" w:hAnsi="Times New Roman"/>
          <w:sz w:val="24"/>
          <w:szCs w:val="24"/>
          <w:lang w:val="es-ES_tradnl"/>
        </w:rPr>
      </w:pPr>
      <w:r w:rsidRPr="00D31413">
        <w:rPr>
          <w:rFonts w:ascii="Times New Roman" w:hAnsi="Times New Roman"/>
          <w:sz w:val="24"/>
          <w:szCs w:val="24"/>
          <w:lang w:val="es-ES_tradnl"/>
        </w:rPr>
        <w:t>1 video explicativo de la Estrategia Quisqueya Sin Miseria, en donde se explican los tres (3) planes que la componen.</w:t>
      </w:r>
    </w:p>
    <w:p w:rsidR="00E62032" w:rsidRPr="00D31413" w:rsidRDefault="00E62032" w:rsidP="000A2867">
      <w:pPr>
        <w:pStyle w:val="Prrafodelista"/>
        <w:ind w:left="0"/>
        <w:jc w:val="both"/>
        <w:rPr>
          <w:rFonts w:ascii="Times New Roman" w:hAnsi="Times New Roman"/>
          <w:bCs/>
          <w:iCs/>
          <w:sz w:val="24"/>
          <w:szCs w:val="24"/>
          <w:lang w:val="es-ES_tradnl"/>
        </w:rPr>
      </w:pPr>
    </w:p>
    <w:p w:rsidR="00C524A8" w:rsidRPr="00D31413" w:rsidRDefault="00C524A8" w:rsidP="000A2867">
      <w:pPr>
        <w:ind w:left="708"/>
        <w:jc w:val="both"/>
        <w:rPr>
          <w:rFonts w:ascii="Times New Roman" w:hAnsi="Times New Roman"/>
          <w:bCs/>
          <w:iCs/>
          <w:sz w:val="24"/>
          <w:szCs w:val="24"/>
          <w:lang w:val="es-ES_tradnl"/>
        </w:rPr>
      </w:pPr>
    </w:p>
    <w:p w:rsidR="00A20187" w:rsidRPr="00D31413" w:rsidRDefault="00A20187" w:rsidP="000A2867">
      <w:pPr>
        <w:jc w:val="both"/>
        <w:rPr>
          <w:rFonts w:ascii="Times New Roman" w:hAnsi="Times New Roman"/>
          <w:b/>
          <w:bCs/>
          <w:iCs/>
          <w:sz w:val="24"/>
          <w:szCs w:val="24"/>
          <w:lang w:val="es-ES_tradnl"/>
        </w:rPr>
      </w:pPr>
      <w:r w:rsidRPr="00D31413">
        <w:rPr>
          <w:rFonts w:ascii="Times New Roman" w:hAnsi="Times New Roman"/>
          <w:b/>
          <w:bCs/>
          <w:iCs/>
          <w:sz w:val="24"/>
          <w:szCs w:val="24"/>
          <w:lang w:val="es-ES_tradnl"/>
        </w:rPr>
        <w:t>Alfabetización de personas con discapacidad.</w:t>
      </w:r>
    </w:p>
    <w:p w:rsidR="000A2867" w:rsidRPr="00D31413" w:rsidRDefault="000A2867" w:rsidP="000A2867">
      <w:pPr>
        <w:jc w:val="both"/>
        <w:rPr>
          <w:rFonts w:ascii="Times New Roman" w:hAnsi="Times New Roman"/>
          <w:b/>
          <w:bCs/>
          <w:iCs/>
          <w:sz w:val="24"/>
          <w:szCs w:val="24"/>
          <w:lang w:val="es-ES_tradnl"/>
        </w:rPr>
      </w:pPr>
    </w:p>
    <w:p w:rsidR="00A20187" w:rsidRPr="00D31413" w:rsidRDefault="00A20187" w:rsidP="00407271">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Con la participación de la Dirección de Educación Especial del MINERD y del Consejo Nacional para la Discapacidad (CONADIS) y de las múltiples organizaciones que trabajan con y para personas con discapacidad, se diseñó y reprodujo la versión en Sistema Braille del material de alfabetización para personas con discap</w:t>
      </w:r>
      <w:r w:rsidR="000A2867" w:rsidRPr="00D31413">
        <w:rPr>
          <w:rFonts w:ascii="Times New Roman" w:hAnsi="Times New Roman"/>
          <w:bCs/>
          <w:iCs/>
          <w:sz w:val="24"/>
          <w:szCs w:val="24"/>
          <w:lang w:val="es-ES_tradnl"/>
        </w:rPr>
        <w:t>acidad visual</w:t>
      </w:r>
      <w:r w:rsidR="00315DCF" w:rsidRPr="00D31413">
        <w:rPr>
          <w:rFonts w:ascii="Times New Roman" w:hAnsi="Times New Roman"/>
          <w:bCs/>
          <w:iCs/>
          <w:sz w:val="24"/>
          <w:szCs w:val="24"/>
          <w:lang w:val="es-ES_tradnl"/>
        </w:rPr>
        <w:t xml:space="preserve">, </w:t>
      </w:r>
      <w:r w:rsidR="004D0FDA" w:rsidRPr="00D31413">
        <w:rPr>
          <w:rFonts w:ascii="Times New Roman" w:hAnsi="Times New Roman"/>
          <w:bCs/>
          <w:iCs/>
          <w:sz w:val="24"/>
          <w:szCs w:val="24"/>
          <w:lang w:val="es-ES_tradnl"/>
        </w:rPr>
        <w:t>así</w:t>
      </w:r>
      <w:r w:rsidR="00315DCF" w:rsidRPr="00D31413">
        <w:rPr>
          <w:rFonts w:ascii="Times New Roman" w:hAnsi="Times New Roman"/>
          <w:bCs/>
          <w:iCs/>
          <w:sz w:val="24"/>
          <w:szCs w:val="24"/>
          <w:lang w:val="es-ES_tradnl"/>
        </w:rPr>
        <w:t xml:space="preserve"> mismo se dispone de una versión de los materiales de alfabetización ajustada a </w:t>
      </w:r>
      <w:r w:rsidR="004D0FDA" w:rsidRPr="00D31413">
        <w:rPr>
          <w:rFonts w:ascii="Times New Roman" w:hAnsi="Times New Roman"/>
          <w:bCs/>
          <w:iCs/>
          <w:sz w:val="24"/>
          <w:szCs w:val="24"/>
          <w:lang w:val="es-ES_tradnl"/>
        </w:rPr>
        <w:t xml:space="preserve">las necesidades </w:t>
      </w:r>
      <w:r w:rsidR="00DD4E6A" w:rsidRPr="00D31413">
        <w:rPr>
          <w:rFonts w:ascii="Times New Roman" w:hAnsi="Times New Roman"/>
          <w:bCs/>
          <w:iCs/>
          <w:sz w:val="24"/>
          <w:szCs w:val="24"/>
          <w:lang w:val="es-ES_tradnl"/>
        </w:rPr>
        <w:t xml:space="preserve"> de </w:t>
      </w:r>
      <w:r w:rsidR="00315DCF" w:rsidRPr="00D31413">
        <w:rPr>
          <w:rFonts w:ascii="Times New Roman" w:hAnsi="Times New Roman"/>
          <w:bCs/>
          <w:iCs/>
          <w:sz w:val="24"/>
          <w:szCs w:val="24"/>
          <w:lang w:val="es-ES_tradnl"/>
        </w:rPr>
        <w:t>personas con discapacidad auditiva</w:t>
      </w:r>
      <w:r w:rsidR="000A2867" w:rsidRPr="00D31413">
        <w:rPr>
          <w:rFonts w:ascii="Times New Roman" w:hAnsi="Times New Roman"/>
          <w:bCs/>
          <w:iCs/>
          <w:sz w:val="24"/>
          <w:szCs w:val="24"/>
          <w:lang w:val="es-ES_tradnl"/>
        </w:rPr>
        <w:t xml:space="preserve">.  </w:t>
      </w:r>
    </w:p>
    <w:p w:rsidR="000A2867" w:rsidRPr="00D31413" w:rsidRDefault="000A2867" w:rsidP="000A2867">
      <w:pPr>
        <w:ind w:firstLine="708"/>
        <w:jc w:val="both"/>
        <w:rPr>
          <w:rFonts w:ascii="Times New Roman" w:hAnsi="Times New Roman"/>
          <w:bCs/>
          <w:iCs/>
          <w:sz w:val="24"/>
          <w:szCs w:val="24"/>
          <w:lang w:val="es-ES_tradnl"/>
        </w:rPr>
      </w:pPr>
    </w:p>
    <w:p w:rsidR="00A20187" w:rsidRPr="00D31413" w:rsidRDefault="00315DCF" w:rsidP="00407271">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De igual manera, muchas personas con discapacidad físico motora se han incorporado en Núcleos de Aprendizaje que se han ido conforma</w:t>
      </w:r>
      <w:r w:rsidR="004D0FDA" w:rsidRPr="00D31413">
        <w:rPr>
          <w:rFonts w:ascii="Times New Roman" w:hAnsi="Times New Roman"/>
          <w:bCs/>
          <w:iCs/>
          <w:sz w:val="24"/>
          <w:szCs w:val="24"/>
          <w:lang w:val="es-ES_tradnl"/>
        </w:rPr>
        <w:t>n</w:t>
      </w:r>
      <w:r w:rsidRPr="00D31413">
        <w:rPr>
          <w:rFonts w:ascii="Times New Roman" w:hAnsi="Times New Roman"/>
          <w:bCs/>
          <w:iCs/>
          <w:sz w:val="24"/>
          <w:szCs w:val="24"/>
          <w:lang w:val="es-ES_tradnl"/>
        </w:rPr>
        <w:t>do en todo el territorio nacional.</w:t>
      </w:r>
      <w:r w:rsidR="00DD4E6A" w:rsidRPr="00D31413">
        <w:rPr>
          <w:rFonts w:ascii="Times New Roman" w:hAnsi="Times New Roman"/>
          <w:bCs/>
          <w:iCs/>
          <w:sz w:val="24"/>
          <w:szCs w:val="24"/>
          <w:lang w:val="es-ES_tradnl"/>
        </w:rPr>
        <w:t xml:space="preserve"> </w:t>
      </w:r>
      <w:r w:rsidR="00DF1518" w:rsidRPr="00D31413">
        <w:rPr>
          <w:rFonts w:ascii="Times New Roman" w:hAnsi="Times New Roman"/>
          <w:bCs/>
          <w:iCs/>
          <w:sz w:val="24"/>
          <w:szCs w:val="24"/>
          <w:lang w:val="es-ES_tradnl"/>
        </w:rPr>
        <w:t>Al término del 2014, s</w:t>
      </w:r>
      <w:r w:rsidR="00A63E67" w:rsidRPr="00D31413">
        <w:rPr>
          <w:rFonts w:ascii="Times New Roman" w:hAnsi="Times New Roman"/>
          <w:bCs/>
          <w:iCs/>
          <w:sz w:val="24"/>
          <w:szCs w:val="24"/>
          <w:lang w:val="es-ES_tradnl"/>
        </w:rPr>
        <w:t>e han incorporado</w:t>
      </w:r>
      <w:r w:rsidR="00DF1518" w:rsidRPr="00D31413">
        <w:rPr>
          <w:rFonts w:ascii="Times New Roman" w:hAnsi="Times New Roman"/>
          <w:bCs/>
          <w:iCs/>
          <w:sz w:val="24"/>
          <w:szCs w:val="24"/>
          <w:lang w:val="es-ES_tradnl"/>
        </w:rPr>
        <w:t xml:space="preserve"> a los Núcleos de Aprendizaje</w:t>
      </w:r>
      <w:r w:rsidR="00A63E67" w:rsidRPr="00D31413">
        <w:rPr>
          <w:rFonts w:ascii="Times New Roman" w:hAnsi="Times New Roman"/>
          <w:bCs/>
          <w:iCs/>
          <w:sz w:val="24"/>
          <w:szCs w:val="24"/>
          <w:lang w:val="es-ES_tradnl"/>
        </w:rPr>
        <w:t xml:space="preserve"> alrededor de 4,753 </w:t>
      </w:r>
      <w:r w:rsidR="00DF1518" w:rsidRPr="00D31413">
        <w:rPr>
          <w:rFonts w:ascii="Times New Roman" w:hAnsi="Times New Roman"/>
          <w:bCs/>
          <w:iCs/>
          <w:sz w:val="24"/>
          <w:szCs w:val="24"/>
          <w:lang w:val="es-ES_tradnl"/>
        </w:rPr>
        <w:t xml:space="preserve">personas analfabetas </w:t>
      </w:r>
      <w:r w:rsidR="00A63E67" w:rsidRPr="00D31413">
        <w:rPr>
          <w:rFonts w:ascii="Times New Roman" w:hAnsi="Times New Roman"/>
          <w:bCs/>
          <w:iCs/>
          <w:sz w:val="24"/>
          <w:szCs w:val="24"/>
          <w:lang w:val="es-ES_tradnl"/>
        </w:rPr>
        <w:t>con diferentes tipos de discapacidad en todo territorio nacional.</w:t>
      </w:r>
    </w:p>
    <w:p w:rsidR="00A20187" w:rsidRPr="00D31413" w:rsidRDefault="00A20187" w:rsidP="000A2867">
      <w:pPr>
        <w:ind w:left="708"/>
        <w:jc w:val="both"/>
        <w:rPr>
          <w:rFonts w:ascii="Times New Roman" w:hAnsi="Times New Roman"/>
          <w:bCs/>
          <w:iCs/>
          <w:sz w:val="24"/>
          <w:szCs w:val="24"/>
          <w:lang w:val="es-ES_tradnl"/>
        </w:rPr>
      </w:pPr>
    </w:p>
    <w:p w:rsidR="000A2867" w:rsidRPr="00D31413" w:rsidRDefault="000A2867" w:rsidP="000A2867">
      <w:pPr>
        <w:ind w:firstLine="708"/>
        <w:jc w:val="both"/>
        <w:rPr>
          <w:rFonts w:ascii="Times New Roman" w:hAnsi="Times New Roman"/>
          <w:sz w:val="24"/>
          <w:szCs w:val="24"/>
          <w:lang w:val="es-ES_tradnl" w:eastAsia="es-DO"/>
        </w:rPr>
      </w:pPr>
    </w:p>
    <w:p w:rsidR="00A20187" w:rsidRPr="00D31413" w:rsidRDefault="00A20187" w:rsidP="000A2867">
      <w:pPr>
        <w:jc w:val="both"/>
        <w:rPr>
          <w:rFonts w:ascii="Times New Roman" w:hAnsi="Times New Roman"/>
          <w:b/>
          <w:bCs/>
          <w:iCs/>
          <w:sz w:val="24"/>
          <w:szCs w:val="24"/>
          <w:lang w:val="es-ES_tradnl"/>
        </w:rPr>
      </w:pPr>
      <w:r w:rsidRPr="00D31413">
        <w:rPr>
          <w:rFonts w:ascii="Times New Roman" w:hAnsi="Times New Roman"/>
          <w:b/>
          <w:bCs/>
          <w:iCs/>
          <w:sz w:val="24"/>
          <w:szCs w:val="24"/>
          <w:lang w:val="es-ES_tradnl"/>
        </w:rPr>
        <w:t>Alfabetización de personas privadas de libertad.</w:t>
      </w:r>
    </w:p>
    <w:p w:rsidR="000A2867" w:rsidRPr="00D31413" w:rsidRDefault="000A2867" w:rsidP="000A2867">
      <w:pPr>
        <w:jc w:val="both"/>
        <w:rPr>
          <w:rFonts w:ascii="Times New Roman" w:hAnsi="Times New Roman"/>
          <w:b/>
          <w:bCs/>
          <w:iCs/>
          <w:sz w:val="24"/>
          <w:szCs w:val="24"/>
          <w:lang w:val="es-ES_tradnl"/>
        </w:rPr>
      </w:pPr>
    </w:p>
    <w:p w:rsidR="00A20187" w:rsidRPr="00D31413" w:rsidRDefault="00A20187" w:rsidP="00407271">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Con la participación de la Dirección General de Prisiones</w:t>
      </w:r>
      <w:r w:rsidR="00F27C5F" w:rsidRPr="00D31413">
        <w:rPr>
          <w:rFonts w:ascii="Times New Roman" w:hAnsi="Times New Roman"/>
          <w:bCs/>
          <w:iCs/>
          <w:sz w:val="24"/>
          <w:szCs w:val="24"/>
          <w:lang w:val="es-ES_tradnl"/>
        </w:rPr>
        <w:t xml:space="preserve"> y el</w:t>
      </w:r>
      <w:r w:rsidRPr="00D31413">
        <w:rPr>
          <w:rFonts w:ascii="Times New Roman" w:hAnsi="Times New Roman"/>
          <w:bCs/>
          <w:iCs/>
          <w:sz w:val="24"/>
          <w:szCs w:val="24"/>
          <w:lang w:val="es-ES_tradnl"/>
        </w:rPr>
        <w:t xml:space="preserve"> Modelo de Gestión Penitenciaria se ha </w:t>
      </w:r>
      <w:r w:rsidR="00F27C5F" w:rsidRPr="00D31413">
        <w:rPr>
          <w:rFonts w:ascii="Times New Roman" w:hAnsi="Times New Roman"/>
          <w:bCs/>
          <w:iCs/>
          <w:sz w:val="24"/>
          <w:szCs w:val="24"/>
          <w:lang w:val="es-ES_tradnl"/>
        </w:rPr>
        <w:t>impulsado</w:t>
      </w:r>
      <w:r w:rsidRPr="00D31413">
        <w:rPr>
          <w:rFonts w:ascii="Times New Roman" w:hAnsi="Times New Roman"/>
          <w:bCs/>
          <w:iCs/>
          <w:sz w:val="24"/>
          <w:szCs w:val="24"/>
          <w:lang w:val="es-ES_tradnl"/>
        </w:rPr>
        <w:t xml:space="preserve"> </w:t>
      </w:r>
      <w:r w:rsidR="00F27C5F" w:rsidRPr="00D31413">
        <w:rPr>
          <w:rFonts w:ascii="Times New Roman" w:hAnsi="Times New Roman"/>
          <w:bCs/>
          <w:iCs/>
          <w:sz w:val="24"/>
          <w:szCs w:val="24"/>
          <w:lang w:val="es-ES_tradnl"/>
        </w:rPr>
        <w:t>la</w:t>
      </w:r>
      <w:r w:rsidRPr="00D31413">
        <w:rPr>
          <w:rFonts w:ascii="Times New Roman" w:hAnsi="Times New Roman"/>
          <w:bCs/>
          <w:iCs/>
          <w:sz w:val="24"/>
          <w:szCs w:val="24"/>
          <w:lang w:val="es-ES_tradnl"/>
        </w:rPr>
        <w:t xml:space="preserve"> ejecución de</w:t>
      </w:r>
      <w:r w:rsidR="00F27C5F" w:rsidRPr="00D31413">
        <w:rPr>
          <w:rFonts w:ascii="Times New Roman" w:hAnsi="Times New Roman"/>
          <w:bCs/>
          <w:iCs/>
          <w:sz w:val="24"/>
          <w:szCs w:val="24"/>
          <w:lang w:val="es-ES_tradnl"/>
        </w:rPr>
        <w:t>l</w:t>
      </w:r>
      <w:r w:rsidRPr="00D31413">
        <w:rPr>
          <w:rFonts w:ascii="Times New Roman" w:hAnsi="Times New Roman"/>
          <w:bCs/>
          <w:iCs/>
          <w:sz w:val="24"/>
          <w:szCs w:val="24"/>
          <w:lang w:val="es-ES_tradnl"/>
        </w:rPr>
        <w:t xml:space="preserve"> Proyecto de Alfabetización de las Personas Privadas de Libertad en los Recintos Penitenciarios de todo el país.  </w:t>
      </w:r>
    </w:p>
    <w:p w:rsidR="000A2867" w:rsidRPr="00D31413" w:rsidRDefault="000A2867" w:rsidP="000A2867">
      <w:pPr>
        <w:ind w:firstLine="708"/>
        <w:jc w:val="both"/>
        <w:rPr>
          <w:rFonts w:ascii="Times New Roman" w:hAnsi="Times New Roman"/>
          <w:bCs/>
          <w:iCs/>
          <w:sz w:val="24"/>
          <w:szCs w:val="24"/>
          <w:lang w:val="es-ES_tradnl"/>
        </w:rPr>
      </w:pPr>
    </w:p>
    <w:p w:rsidR="00A20187" w:rsidRPr="00D31413" w:rsidRDefault="00DD4E6A" w:rsidP="00407271">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 E</w:t>
      </w:r>
      <w:r w:rsidR="00A20187" w:rsidRPr="00D31413">
        <w:rPr>
          <w:rFonts w:ascii="Times New Roman" w:hAnsi="Times New Roman"/>
          <w:bCs/>
          <w:iCs/>
          <w:sz w:val="24"/>
          <w:szCs w:val="24"/>
          <w:lang w:val="es-ES_tradnl"/>
        </w:rPr>
        <w:t xml:space="preserve">n </w:t>
      </w:r>
      <w:r w:rsidR="00A63911" w:rsidRPr="00D31413">
        <w:rPr>
          <w:rFonts w:ascii="Times New Roman" w:hAnsi="Times New Roman"/>
          <w:bCs/>
          <w:iCs/>
          <w:sz w:val="24"/>
          <w:szCs w:val="24"/>
          <w:lang w:val="es-ES_tradnl"/>
        </w:rPr>
        <w:t>todos</w:t>
      </w:r>
      <w:r w:rsidR="00A20187" w:rsidRPr="00D31413">
        <w:rPr>
          <w:rFonts w:ascii="Times New Roman" w:hAnsi="Times New Roman"/>
          <w:bCs/>
          <w:iCs/>
          <w:sz w:val="24"/>
          <w:szCs w:val="24"/>
          <w:lang w:val="es-ES_tradnl"/>
        </w:rPr>
        <w:t xml:space="preserve"> los Recintos Penitenciarios del país</w:t>
      </w:r>
      <w:r w:rsidR="00A63911" w:rsidRPr="00D31413">
        <w:rPr>
          <w:rFonts w:ascii="Times New Roman" w:hAnsi="Times New Roman"/>
          <w:bCs/>
          <w:iCs/>
          <w:sz w:val="24"/>
          <w:szCs w:val="24"/>
          <w:lang w:val="es-ES_tradnl"/>
        </w:rPr>
        <w:t xml:space="preserve"> del modelo tradicional</w:t>
      </w:r>
      <w:r w:rsidR="00A20187" w:rsidRPr="00D31413">
        <w:rPr>
          <w:rFonts w:ascii="Times New Roman" w:hAnsi="Times New Roman"/>
          <w:bCs/>
          <w:iCs/>
          <w:sz w:val="24"/>
          <w:szCs w:val="24"/>
          <w:lang w:val="es-ES_tradnl"/>
        </w:rPr>
        <w:t xml:space="preserve"> </w:t>
      </w:r>
      <w:r w:rsidRPr="00D31413">
        <w:rPr>
          <w:rFonts w:ascii="Times New Roman" w:hAnsi="Times New Roman"/>
          <w:bCs/>
          <w:iCs/>
          <w:sz w:val="24"/>
          <w:szCs w:val="24"/>
          <w:lang w:val="es-ES_tradnl"/>
        </w:rPr>
        <w:t xml:space="preserve">se ha </w:t>
      </w:r>
      <w:r w:rsidR="00A20187" w:rsidRPr="00D31413">
        <w:rPr>
          <w:rFonts w:ascii="Times New Roman" w:hAnsi="Times New Roman"/>
          <w:bCs/>
          <w:iCs/>
          <w:sz w:val="24"/>
          <w:szCs w:val="24"/>
          <w:lang w:val="es-ES_tradnl"/>
        </w:rPr>
        <w:t xml:space="preserve">identificado las personas que necesitan alfabetizarse, los Alfabetizadores </w:t>
      </w:r>
      <w:r w:rsidR="00A63911" w:rsidRPr="00D31413">
        <w:rPr>
          <w:rFonts w:ascii="Times New Roman" w:hAnsi="Times New Roman"/>
          <w:bCs/>
          <w:iCs/>
          <w:sz w:val="24"/>
          <w:szCs w:val="24"/>
          <w:lang w:val="es-ES_tradnl"/>
        </w:rPr>
        <w:t xml:space="preserve">han sido </w:t>
      </w:r>
      <w:r w:rsidR="00A20187" w:rsidRPr="00D31413">
        <w:rPr>
          <w:rFonts w:ascii="Times New Roman" w:hAnsi="Times New Roman"/>
          <w:bCs/>
          <w:iCs/>
          <w:sz w:val="24"/>
          <w:szCs w:val="24"/>
          <w:lang w:val="es-ES_tradnl"/>
        </w:rPr>
        <w:t>capacitados</w:t>
      </w:r>
      <w:r w:rsidR="00A63911" w:rsidRPr="00D31413">
        <w:rPr>
          <w:rFonts w:ascii="Times New Roman" w:hAnsi="Times New Roman"/>
          <w:bCs/>
          <w:iCs/>
          <w:sz w:val="24"/>
          <w:szCs w:val="24"/>
          <w:lang w:val="es-ES_tradnl"/>
        </w:rPr>
        <w:t>,</w:t>
      </w:r>
      <w:r w:rsidR="00A20187" w:rsidRPr="00D31413">
        <w:rPr>
          <w:rFonts w:ascii="Times New Roman" w:hAnsi="Times New Roman"/>
          <w:bCs/>
          <w:iCs/>
          <w:sz w:val="24"/>
          <w:szCs w:val="24"/>
          <w:lang w:val="es-ES_tradnl"/>
        </w:rPr>
        <w:t xml:space="preserve"> </w:t>
      </w:r>
      <w:r w:rsidR="00A63911" w:rsidRPr="00D31413">
        <w:rPr>
          <w:rFonts w:ascii="Times New Roman" w:hAnsi="Times New Roman"/>
          <w:bCs/>
          <w:iCs/>
          <w:sz w:val="24"/>
          <w:szCs w:val="24"/>
          <w:lang w:val="es-ES_tradnl"/>
        </w:rPr>
        <w:t>siendo estos también</w:t>
      </w:r>
      <w:r w:rsidR="00C4658D" w:rsidRPr="00D31413">
        <w:rPr>
          <w:rFonts w:ascii="Times New Roman" w:hAnsi="Times New Roman"/>
          <w:bCs/>
          <w:iCs/>
          <w:sz w:val="24"/>
          <w:szCs w:val="24"/>
          <w:lang w:val="es-ES_tradnl"/>
        </w:rPr>
        <w:t xml:space="preserve"> i</w:t>
      </w:r>
      <w:r w:rsidR="00A20187" w:rsidRPr="00D31413">
        <w:rPr>
          <w:rFonts w:ascii="Times New Roman" w:hAnsi="Times New Roman"/>
          <w:bCs/>
          <w:iCs/>
          <w:sz w:val="24"/>
          <w:szCs w:val="24"/>
          <w:lang w:val="es-ES_tradnl"/>
        </w:rPr>
        <w:t xml:space="preserve">nternos </w:t>
      </w:r>
      <w:r w:rsidR="00A63911" w:rsidRPr="00D31413">
        <w:rPr>
          <w:rFonts w:ascii="Times New Roman" w:hAnsi="Times New Roman"/>
          <w:bCs/>
          <w:iCs/>
          <w:sz w:val="24"/>
          <w:szCs w:val="24"/>
          <w:lang w:val="es-ES_tradnl"/>
        </w:rPr>
        <w:t>de dichos centros</w:t>
      </w:r>
      <w:r w:rsidRPr="00D31413">
        <w:rPr>
          <w:rFonts w:ascii="Times New Roman" w:hAnsi="Times New Roman"/>
          <w:bCs/>
          <w:iCs/>
          <w:sz w:val="24"/>
          <w:szCs w:val="24"/>
          <w:lang w:val="es-ES_tradnl"/>
        </w:rPr>
        <w:t xml:space="preserve">, se han realizado actos de reconocimiento, </w:t>
      </w:r>
      <w:r w:rsidR="00A63911" w:rsidRPr="00D31413">
        <w:rPr>
          <w:rFonts w:ascii="Times New Roman" w:hAnsi="Times New Roman"/>
          <w:bCs/>
          <w:iCs/>
          <w:sz w:val="24"/>
          <w:szCs w:val="24"/>
          <w:lang w:val="es-ES_tradnl"/>
        </w:rPr>
        <w:t xml:space="preserve"> </w:t>
      </w:r>
      <w:r w:rsidR="00A20187" w:rsidRPr="00D31413">
        <w:rPr>
          <w:rFonts w:ascii="Times New Roman" w:hAnsi="Times New Roman"/>
          <w:bCs/>
          <w:iCs/>
          <w:sz w:val="24"/>
          <w:szCs w:val="24"/>
          <w:lang w:val="es-ES_tradnl"/>
        </w:rPr>
        <w:t>y continua</w:t>
      </w:r>
      <w:r w:rsidR="00C4658D" w:rsidRPr="00D31413">
        <w:rPr>
          <w:rFonts w:ascii="Times New Roman" w:hAnsi="Times New Roman"/>
          <w:bCs/>
          <w:iCs/>
          <w:sz w:val="24"/>
          <w:szCs w:val="24"/>
          <w:lang w:val="es-ES_tradnl"/>
        </w:rPr>
        <w:t>r</w:t>
      </w:r>
      <w:r w:rsidR="00A63911" w:rsidRPr="00D31413">
        <w:rPr>
          <w:rFonts w:ascii="Times New Roman" w:hAnsi="Times New Roman"/>
          <w:bCs/>
          <w:iCs/>
          <w:sz w:val="24"/>
          <w:szCs w:val="24"/>
          <w:lang w:val="es-ES_tradnl"/>
        </w:rPr>
        <w:t>á</w:t>
      </w:r>
      <w:r w:rsidR="00A20187" w:rsidRPr="00D31413">
        <w:rPr>
          <w:rFonts w:ascii="Times New Roman" w:hAnsi="Times New Roman"/>
          <w:bCs/>
          <w:iCs/>
          <w:sz w:val="24"/>
          <w:szCs w:val="24"/>
          <w:lang w:val="es-ES_tradnl"/>
        </w:rPr>
        <w:t xml:space="preserve">n </w:t>
      </w:r>
      <w:r w:rsidRPr="00D31413">
        <w:rPr>
          <w:rFonts w:ascii="Times New Roman" w:hAnsi="Times New Roman"/>
          <w:bCs/>
          <w:iCs/>
          <w:sz w:val="24"/>
          <w:szCs w:val="24"/>
          <w:lang w:val="es-ES_tradnl"/>
        </w:rPr>
        <w:t xml:space="preserve">las </w:t>
      </w:r>
      <w:r w:rsidR="00A20187" w:rsidRPr="00D31413">
        <w:rPr>
          <w:rFonts w:ascii="Times New Roman" w:hAnsi="Times New Roman"/>
          <w:bCs/>
          <w:iCs/>
          <w:sz w:val="24"/>
          <w:szCs w:val="24"/>
          <w:lang w:val="es-ES_tradnl"/>
        </w:rPr>
        <w:t xml:space="preserve"> acciones de alfabetización.</w:t>
      </w:r>
      <w:r w:rsidR="008256EE" w:rsidRPr="00D31413">
        <w:rPr>
          <w:rFonts w:ascii="Times New Roman" w:hAnsi="Times New Roman"/>
          <w:bCs/>
          <w:iCs/>
          <w:sz w:val="24"/>
          <w:szCs w:val="24"/>
          <w:lang w:val="es-ES_tradnl"/>
        </w:rPr>
        <w:t xml:space="preserve"> Al concluir el año 2014 se han certificado mil trescientas treinta y tres (1,333) personas privadas de libertad</w:t>
      </w:r>
      <w:r w:rsidR="005767B2" w:rsidRPr="00D31413">
        <w:rPr>
          <w:rFonts w:ascii="Times New Roman" w:hAnsi="Times New Roman"/>
          <w:bCs/>
          <w:iCs/>
          <w:sz w:val="24"/>
          <w:szCs w:val="24"/>
          <w:lang w:val="es-ES_tradnl"/>
        </w:rPr>
        <w:t xml:space="preserve"> </w:t>
      </w:r>
      <w:r w:rsidRPr="00D31413">
        <w:rPr>
          <w:rFonts w:ascii="Times New Roman" w:hAnsi="Times New Roman"/>
          <w:bCs/>
          <w:iCs/>
          <w:sz w:val="24"/>
          <w:szCs w:val="24"/>
          <w:lang w:val="es-ES_tradnl"/>
        </w:rPr>
        <w:t xml:space="preserve"> que se han alfabetizado </w:t>
      </w:r>
      <w:r w:rsidR="005767B2" w:rsidRPr="00D31413">
        <w:rPr>
          <w:rFonts w:ascii="Times New Roman" w:hAnsi="Times New Roman"/>
          <w:bCs/>
          <w:iCs/>
          <w:sz w:val="24"/>
          <w:szCs w:val="24"/>
          <w:lang w:val="es-ES_tradnl"/>
        </w:rPr>
        <w:t>en los diferentes recintos penitenciarios del modelo tradicional</w:t>
      </w:r>
      <w:r w:rsidR="008256EE" w:rsidRPr="00D31413">
        <w:rPr>
          <w:rFonts w:ascii="Times New Roman" w:hAnsi="Times New Roman"/>
          <w:bCs/>
          <w:iCs/>
          <w:sz w:val="24"/>
          <w:szCs w:val="24"/>
          <w:lang w:val="es-ES_tradnl"/>
        </w:rPr>
        <w:t>.</w:t>
      </w:r>
      <w:r w:rsidRPr="00D31413">
        <w:rPr>
          <w:rFonts w:ascii="Times New Roman" w:hAnsi="Times New Roman"/>
          <w:bCs/>
          <w:iCs/>
          <w:sz w:val="24"/>
          <w:szCs w:val="24"/>
          <w:lang w:val="es-ES_tradnl"/>
        </w:rPr>
        <w:t xml:space="preserve"> E</w:t>
      </w:r>
      <w:r w:rsidR="00D34D7B" w:rsidRPr="00D31413">
        <w:rPr>
          <w:rFonts w:ascii="Times New Roman" w:hAnsi="Times New Roman"/>
          <w:bCs/>
          <w:iCs/>
          <w:sz w:val="24"/>
          <w:szCs w:val="24"/>
          <w:lang w:val="es-ES_tradnl"/>
        </w:rPr>
        <w:t>n los recintos pen</w:t>
      </w:r>
      <w:r w:rsidRPr="00D31413">
        <w:rPr>
          <w:rFonts w:ascii="Times New Roman" w:hAnsi="Times New Roman"/>
          <w:bCs/>
          <w:iCs/>
          <w:sz w:val="24"/>
          <w:szCs w:val="24"/>
          <w:lang w:val="es-ES_tradnl"/>
        </w:rPr>
        <w:t xml:space="preserve">iteciarios del nuevo modelo, </w:t>
      </w:r>
      <w:r w:rsidR="00D34D7B" w:rsidRPr="00D31413">
        <w:rPr>
          <w:rFonts w:ascii="Times New Roman" w:hAnsi="Times New Roman"/>
          <w:bCs/>
          <w:iCs/>
          <w:sz w:val="24"/>
          <w:szCs w:val="24"/>
          <w:lang w:val="es-ES_tradnl"/>
        </w:rPr>
        <w:t xml:space="preserve">se oferta alfabetización para </w:t>
      </w:r>
      <w:r w:rsidRPr="00D31413">
        <w:rPr>
          <w:rFonts w:ascii="Times New Roman" w:hAnsi="Times New Roman"/>
          <w:bCs/>
          <w:iCs/>
          <w:sz w:val="24"/>
          <w:szCs w:val="24"/>
          <w:lang w:val="es-ES_tradnl"/>
        </w:rPr>
        <w:t xml:space="preserve">todos los </w:t>
      </w:r>
      <w:r w:rsidR="00D34D7B" w:rsidRPr="00D31413">
        <w:rPr>
          <w:rFonts w:ascii="Times New Roman" w:hAnsi="Times New Roman"/>
          <w:bCs/>
          <w:iCs/>
          <w:sz w:val="24"/>
          <w:szCs w:val="24"/>
          <w:lang w:val="es-ES_tradnl"/>
        </w:rPr>
        <w:t>internos.</w:t>
      </w:r>
    </w:p>
    <w:p w:rsidR="000A2867" w:rsidRPr="00D31413" w:rsidRDefault="000A2867" w:rsidP="000A2867">
      <w:pPr>
        <w:ind w:firstLine="708"/>
        <w:jc w:val="both"/>
        <w:rPr>
          <w:rFonts w:ascii="Times New Roman" w:hAnsi="Times New Roman"/>
          <w:bCs/>
          <w:iCs/>
          <w:sz w:val="24"/>
          <w:szCs w:val="24"/>
          <w:lang w:val="es-ES_tradnl"/>
        </w:rPr>
      </w:pPr>
    </w:p>
    <w:p w:rsidR="00A20187" w:rsidRPr="00D31413" w:rsidRDefault="00A20187" w:rsidP="000A2867">
      <w:pPr>
        <w:jc w:val="both"/>
        <w:rPr>
          <w:rFonts w:ascii="Times New Roman" w:hAnsi="Times New Roman"/>
          <w:b/>
          <w:bCs/>
          <w:iCs/>
          <w:sz w:val="24"/>
          <w:szCs w:val="24"/>
          <w:lang w:val="es-ES_tradnl"/>
        </w:rPr>
      </w:pPr>
      <w:r w:rsidRPr="00D31413">
        <w:rPr>
          <w:rFonts w:ascii="Times New Roman" w:hAnsi="Times New Roman"/>
          <w:b/>
          <w:bCs/>
          <w:iCs/>
          <w:sz w:val="24"/>
          <w:szCs w:val="24"/>
          <w:lang w:val="es-ES_tradnl"/>
        </w:rPr>
        <w:t>Alfabetización de personas dominicanas residentes en el exterior.</w:t>
      </w:r>
    </w:p>
    <w:p w:rsidR="000A2867" w:rsidRPr="00D31413" w:rsidRDefault="000A2867" w:rsidP="000A2867">
      <w:pPr>
        <w:jc w:val="both"/>
        <w:rPr>
          <w:rFonts w:ascii="Times New Roman" w:hAnsi="Times New Roman"/>
          <w:b/>
          <w:bCs/>
          <w:iCs/>
          <w:sz w:val="24"/>
          <w:szCs w:val="24"/>
          <w:lang w:val="es-ES_tradnl"/>
        </w:rPr>
      </w:pPr>
    </w:p>
    <w:p w:rsidR="00A20187" w:rsidRPr="00D31413" w:rsidRDefault="00A20187" w:rsidP="00407271">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Se conformaron las Juntas de Alfabetización que </w:t>
      </w:r>
      <w:r w:rsidR="001103B2" w:rsidRPr="00D31413">
        <w:rPr>
          <w:rFonts w:ascii="Times New Roman" w:hAnsi="Times New Roman"/>
          <w:bCs/>
          <w:iCs/>
          <w:sz w:val="24"/>
          <w:szCs w:val="24"/>
          <w:lang w:val="es-ES_tradnl"/>
        </w:rPr>
        <w:t xml:space="preserve">tienen </w:t>
      </w:r>
      <w:r w:rsidRPr="00D31413">
        <w:rPr>
          <w:rFonts w:ascii="Times New Roman" w:hAnsi="Times New Roman"/>
          <w:bCs/>
          <w:iCs/>
          <w:sz w:val="24"/>
          <w:szCs w:val="24"/>
          <w:lang w:val="es-ES_tradnl"/>
        </w:rPr>
        <w:t>la responsabilidad de articular las acciones de alfabetización de las personas dominicanas que necesitan alfabetizarse en las ciudades de New York, Miami, Puerto Rico y Boston en los Estados Unidos, así como las de Madrid, Barcelona y Valencia en España.</w:t>
      </w:r>
    </w:p>
    <w:p w:rsidR="000A2867" w:rsidRPr="00D31413" w:rsidRDefault="000A2867" w:rsidP="000A2867">
      <w:pPr>
        <w:ind w:firstLine="708"/>
        <w:jc w:val="both"/>
        <w:rPr>
          <w:rFonts w:ascii="Times New Roman" w:hAnsi="Times New Roman"/>
          <w:bCs/>
          <w:iCs/>
          <w:sz w:val="24"/>
          <w:szCs w:val="24"/>
          <w:lang w:val="es-ES_tradnl"/>
        </w:rPr>
      </w:pPr>
    </w:p>
    <w:p w:rsidR="00A20187" w:rsidRPr="00D31413" w:rsidRDefault="00A20187" w:rsidP="00407271">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Estas Juntas de Alfabetización son presididas por los Cónsules Generales Dominicanos en dichas ciudades y cuentan con la participación de los Diputados del Exterior de sus</w:t>
      </w:r>
      <w:r w:rsidR="000A2867" w:rsidRPr="00D31413">
        <w:rPr>
          <w:rFonts w:ascii="Times New Roman" w:hAnsi="Times New Roman"/>
          <w:bCs/>
          <w:iCs/>
          <w:sz w:val="24"/>
          <w:szCs w:val="24"/>
          <w:lang w:val="es-ES_tradnl"/>
        </w:rPr>
        <w:t xml:space="preserve"> respectivas circunscripciones.</w:t>
      </w:r>
      <w:r w:rsidRPr="00D31413">
        <w:rPr>
          <w:rFonts w:ascii="Times New Roman" w:hAnsi="Times New Roman"/>
          <w:bCs/>
          <w:iCs/>
          <w:sz w:val="24"/>
          <w:szCs w:val="24"/>
          <w:lang w:val="es-ES_tradnl"/>
        </w:rPr>
        <w:t xml:space="preserve"> Además, forman parte de las mismas, diversas personalidades representativas de las comunidades dominicanas, y  representantes de organizaciones que trabajan con y para las personas dominicanas en cada lugar, así como dirigentes comunitarios.</w:t>
      </w:r>
    </w:p>
    <w:p w:rsidR="00BF79A3" w:rsidRPr="00D31413" w:rsidRDefault="00BF79A3" w:rsidP="000A2867">
      <w:pPr>
        <w:ind w:firstLine="708"/>
        <w:jc w:val="both"/>
        <w:rPr>
          <w:rFonts w:ascii="Times New Roman" w:hAnsi="Times New Roman"/>
          <w:bCs/>
          <w:iCs/>
          <w:sz w:val="24"/>
          <w:szCs w:val="24"/>
          <w:lang w:val="es-ES_tradnl"/>
        </w:rPr>
      </w:pPr>
    </w:p>
    <w:p w:rsidR="00BF79A3" w:rsidRPr="00D31413" w:rsidRDefault="00BF79A3" w:rsidP="00407271">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En el año 2014 fueron certificados 77 personas analfabetas residentes en el exterior, 59 de ellas en el estado de New York y 18 en </w:t>
      </w:r>
      <w:r w:rsidR="001103B2" w:rsidRPr="00D31413">
        <w:rPr>
          <w:rFonts w:ascii="Times New Roman" w:hAnsi="Times New Roman"/>
          <w:bCs/>
          <w:iCs/>
          <w:sz w:val="24"/>
          <w:szCs w:val="24"/>
          <w:lang w:val="es-ES_tradnl"/>
        </w:rPr>
        <w:t xml:space="preserve"> la ciudad </w:t>
      </w:r>
      <w:r w:rsidRPr="00D31413">
        <w:rPr>
          <w:rFonts w:ascii="Times New Roman" w:hAnsi="Times New Roman"/>
          <w:bCs/>
          <w:iCs/>
          <w:sz w:val="24"/>
          <w:szCs w:val="24"/>
          <w:lang w:val="es-ES_tradnl"/>
        </w:rPr>
        <w:t xml:space="preserve">de Boston en un total de 16 Núcleos de Aprendizaje, de los cuales 14 corresponde al New York y 2 a Boston. </w:t>
      </w:r>
    </w:p>
    <w:p w:rsidR="00F65B0A" w:rsidRPr="00D31413" w:rsidRDefault="00F65B0A" w:rsidP="000A2867">
      <w:pPr>
        <w:jc w:val="both"/>
        <w:rPr>
          <w:rFonts w:ascii="Times New Roman" w:hAnsi="Times New Roman"/>
          <w:bCs/>
          <w:iCs/>
          <w:sz w:val="24"/>
          <w:szCs w:val="24"/>
          <w:lang w:val="es-ES_tradnl"/>
        </w:rPr>
      </w:pPr>
    </w:p>
    <w:p w:rsidR="003C1B79" w:rsidRPr="00D31413" w:rsidRDefault="003C1B79" w:rsidP="000A2867">
      <w:pPr>
        <w:jc w:val="both"/>
        <w:rPr>
          <w:rFonts w:ascii="Times New Roman" w:hAnsi="Times New Roman"/>
          <w:b/>
          <w:bCs/>
          <w:iCs/>
          <w:sz w:val="24"/>
          <w:szCs w:val="24"/>
          <w:lang w:val="es-ES_tradnl"/>
        </w:rPr>
      </w:pPr>
    </w:p>
    <w:p w:rsidR="00A20187" w:rsidRPr="00D31413" w:rsidRDefault="00A20187" w:rsidP="000A2867">
      <w:pPr>
        <w:jc w:val="both"/>
        <w:rPr>
          <w:rFonts w:ascii="Times New Roman" w:hAnsi="Times New Roman"/>
          <w:b/>
          <w:bCs/>
          <w:iCs/>
          <w:sz w:val="24"/>
          <w:szCs w:val="24"/>
          <w:lang w:val="es-ES_tradnl"/>
        </w:rPr>
      </w:pPr>
      <w:r w:rsidRPr="00D31413">
        <w:rPr>
          <w:rFonts w:ascii="Times New Roman" w:hAnsi="Times New Roman"/>
          <w:b/>
          <w:bCs/>
          <w:iCs/>
          <w:sz w:val="24"/>
          <w:szCs w:val="24"/>
          <w:lang w:val="es-ES_tradnl"/>
        </w:rPr>
        <w:t>Continuidad de la Educación Básica de las personas alfabetizadas.</w:t>
      </w:r>
    </w:p>
    <w:p w:rsidR="000A2867" w:rsidRPr="00D31413" w:rsidRDefault="000A2867" w:rsidP="000A2867">
      <w:pPr>
        <w:jc w:val="both"/>
        <w:rPr>
          <w:rFonts w:ascii="Times New Roman" w:hAnsi="Times New Roman"/>
          <w:bCs/>
          <w:iCs/>
          <w:sz w:val="24"/>
          <w:szCs w:val="24"/>
          <w:lang w:val="es-ES_tradnl"/>
        </w:rPr>
      </w:pPr>
    </w:p>
    <w:p w:rsidR="00C524A8" w:rsidRPr="00D31413" w:rsidRDefault="00A20187" w:rsidP="00407271">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La Dirección General de Educación de Personas Jóvenes y Adultas del MINERD ha elaborado los materiales didácticos para el inicio de la aplicación del nuevo Modelo Flexible de Educación Básica para Personas Jóvenes y Adultas. Ya han sido reproducidos y están disponibles los primeros tres módulos. Se han </w:t>
      </w:r>
      <w:r w:rsidR="00347DAC" w:rsidRPr="00D31413">
        <w:rPr>
          <w:rFonts w:ascii="Times New Roman" w:hAnsi="Times New Roman"/>
          <w:bCs/>
          <w:iCs/>
          <w:sz w:val="24"/>
          <w:szCs w:val="24"/>
          <w:lang w:val="es-ES_tradnl"/>
        </w:rPr>
        <w:t xml:space="preserve"> iniciado </w:t>
      </w:r>
      <w:r w:rsidRPr="00D31413">
        <w:rPr>
          <w:rFonts w:ascii="Times New Roman" w:hAnsi="Times New Roman"/>
          <w:bCs/>
          <w:iCs/>
          <w:sz w:val="24"/>
          <w:szCs w:val="24"/>
          <w:lang w:val="es-ES_tradnl"/>
        </w:rPr>
        <w:t>las capacitaciones del personal docente que tendrá a su cargo la conducción del proceso de educación básica de las personas alfabetizadas tanto en las Escuelas de Adultos como en los Espacios de Aprendizajes de la Educación Básica Flexible de Personas Jóvenes y Adultas.</w:t>
      </w:r>
    </w:p>
    <w:p w:rsidR="00DF2C19" w:rsidRPr="00D31413" w:rsidRDefault="00DF2C19" w:rsidP="003C1B79">
      <w:pPr>
        <w:jc w:val="both"/>
        <w:rPr>
          <w:rFonts w:ascii="Times New Roman" w:hAnsi="Times New Roman"/>
          <w:bCs/>
          <w:iCs/>
          <w:sz w:val="24"/>
          <w:szCs w:val="24"/>
          <w:lang w:val="es-ES_tradnl"/>
        </w:rPr>
      </w:pPr>
    </w:p>
    <w:p w:rsidR="0034078F" w:rsidRPr="00D31413" w:rsidRDefault="0034078F" w:rsidP="000A2867">
      <w:pPr>
        <w:ind w:firstLine="708"/>
        <w:jc w:val="both"/>
        <w:rPr>
          <w:rFonts w:ascii="Times New Roman" w:hAnsi="Times New Roman"/>
          <w:bCs/>
          <w:iCs/>
          <w:sz w:val="24"/>
          <w:szCs w:val="24"/>
          <w:lang w:val="es-ES_tradnl"/>
        </w:rPr>
      </w:pPr>
    </w:p>
    <w:p w:rsidR="00A20187" w:rsidRPr="00D31413" w:rsidRDefault="00A20187" w:rsidP="000A2867">
      <w:pPr>
        <w:pStyle w:val="Prrafodelista"/>
        <w:ind w:left="0"/>
        <w:jc w:val="both"/>
        <w:rPr>
          <w:rFonts w:ascii="Times New Roman" w:hAnsi="Times New Roman"/>
          <w:b/>
          <w:bCs/>
          <w:iCs/>
          <w:sz w:val="24"/>
          <w:szCs w:val="24"/>
          <w:lang w:val="es-ES_tradnl"/>
        </w:rPr>
      </w:pPr>
      <w:r w:rsidRPr="00D31413">
        <w:rPr>
          <w:rFonts w:ascii="Times New Roman" w:hAnsi="Times New Roman"/>
          <w:b/>
          <w:bCs/>
          <w:iCs/>
          <w:sz w:val="24"/>
          <w:szCs w:val="24"/>
          <w:lang w:val="es-ES_tradnl"/>
        </w:rPr>
        <w:t>Apoyo a los emprendimientos y a la economía solidaria de las personas alfabetizadas.</w:t>
      </w:r>
    </w:p>
    <w:p w:rsidR="000A2867" w:rsidRPr="00D31413" w:rsidRDefault="000A2867" w:rsidP="000A2867">
      <w:pPr>
        <w:pStyle w:val="Prrafodelista"/>
        <w:ind w:left="0"/>
        <w:jc w:val="both"/>
        <w:rPr>
          <w:rFonts w:ascii="Times New Roman" w:hAnsi="Times New Roman"/>
          <w:b/>
          <w:bCs/>
          <w:iCs/>
          <w:sz w:val="24"/>
          <w:szCs w:val="24"/>
          <w:lang w:val="es-ES_tradnl"/>
        </w:rPr>
      </w:pPr>
    </w:p>
    <w:p w:rsidR="00A20187" w:rsidRPr="00D31413" w:rsidRDefault="00A20187" w:rsidP="00407271">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Se han estado conociendo distintas experiencias de apoyo a emprendedores con baja escolaridad, en interés de contar con una metodología que se adecúe a esta realidad y que permita estimularlos y acompañarlos en el proceso de decidir emprender nuevas iniciativas productivas, ya s</w:t>
      </w:r>
      <w:r w:rsidR="003A2672" w:rsidRPr="00D31413">
        <w:rPr>
          <w:rFonts w:ascii="Times New Roman" w:hAnsi="Times New Roman"/>
          <w:bCs/>
          <w:iCs/>
          <w:sz w:val="24"/>
          <w:szCs w:val="24"/>
          <w:lang w:val="es-ES_tradnl"/>
        </w:rPr>
        <w:t>ea individual o colectivamente.</w:t>
      </w:r>
      <w:r w:rsidRPr="00D31413">
        <w:rPr>
          <w:rFonts w:ascii="Times New Roman" w:hAnsi="Times New Roman"/>
          <w:bCs/>
          <w:iCs/>
          <w:sz w:val="24"/>
          <w:szCs w:val="24"/>
          <w:lang w:val="es-ES_tradnl"/>
        </w:rPr>
        <w:t xml:space="preserve"> Para este fin se han realizado conversaciones preliminares con diversos entes gubernamentales y se han realizado varias reuniones de trabajo con la Red de Organizaciones de Economía Solidaria (REDESOL). </w:t>
      </w:r>
    </w:p>
    <w:p w:rsidR="00A20187" w:rsidRPr="00D31413" w:rsidRDefault="00A20187" w:rsidP="000A2867">
      <w:pPr>
        <w:jc w:val="both"/>
        <w:rPr>
          <w:rFonts w:ascii="Times New Roman" w:hAnsi="Times New Roman"/>
          <w:bCs/>
          <w:iCs/>
          <w:sz w:val="24"/>
          <w:szCs w:val="24"/>
          <w:lang w:val="es-ES_tradnl"/>
        </w:rPr>
      </w:pPr>
    </w:p>
    <w:p w:rsidR="003A2672" w:rsidRPr="00D31413" w:rsidRDefault="003A2672" w:rsidP="000A2867">
      <w:pPr>
        <w:jc w:val="both"/>
        <w:rPr>
          <w:rFonts w:ascii="Times New Roman" w:hAnsi="Times New Roman"/>
          <w:bCs/>
          <w:iCs/>
          <w:sz w:val="24"/>
          <w:szCs w:val="24"/>
          <w:lang w:val="es-ES_tradnl"/>
        </w:rPr>
      </w:pPr>
    </w:p>
    <w:p w:rsidR="00A20187" w:rsidRPr="00D31413" w:rsidRDefault="00A20187" w:rsidP="003A2672">
      <w:pPr>
        <w:pStyle w:val="Prrafodelista"/>
        <w:ind w:left="0"/>
        <w:jc w:val="both"/>
        <w:rPr>
          <w:rFonts w:ascii="Times New Roman" w:hAnsi="Times New Roman"/>
          <w:b/>
          <w:bCs/>
          <w:iCs/>
          <w:sz w:val="24"/>
          <w:szCs w:val="24"/>
          <w:lang w:val="es-ES_tradnl"/>
        </w:rPr>
      </w:pPr>
      <w:r w:rsidRPr="00D31413">
        <w:rPr>
          <w:rFonts w:ascii="Times New Roman" w:hAnsi="Times New Roman"/>
          <w:b/>
          <w:bCs/>
          <w:iCs/>
          <w:sz w:val="24"/>
          <w:szCs w:val="24"/>
          <w:lang w:val="es-ES_tradnl"/>
        </w:rPr>
        <w:t>Mejora de las Competencias Productivas de las personas alfabetizadas.</w:t>
      </w:r>
    </w:p>
    <w:p w:rsidR="000D48C3" w:rsidRPr="00D31413" w:rsidRDefault="000D48C3" w:rsidP="003A2672">
      <w:pPr>
        <w:pStyle w:val="Prrafodelista"/>
        <w:ind w:left="0"/>
        <w:jc w:val="both"/>
        <w:rPr>
          <w:rFonts w:ascii="Times New Roman" w:hAnsi="Times New Roman"/>
          <w:b/>
          <w:bCs/>
          <w:iCs/>
          <w:sz w:val="24"/>
          <w:szCs w:val="24"/>
          <w:lang w:val="es-ES_tradnl"/>
        </w:rPr>
      </w:pPr>
    </w:p>
    <w:p w:rsidR="000D48C3" w:rsidRPr="00D31413" w:rsidRDefault="000D48C3" w:rsidP="00407271">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Aun cuando la prioridad ha sido lograr el primer objetivo del Plan</w:t>
      </w:r>
      <w:r w:rsidR="003C1B79" w:rsidRPr="00D31413">
        <w:rPr>
          <w:rFonts w:ascii="Times New Roman" w:hAnsi="Times New Roman"/>
          <w:bCs/>
          <w:iCs/>
          <w:sz w:val="24"/>
          <w:szCs w:val="24"/>
          <w:lang w:val="es-ES_tradnl"/>
        </w:rPr>
        <w:t>,</w:t>
      </w:r>
      <w:r w:rsidRPr="00D31413">
        <w:rPr>
          <w:rFonts w:ascii="Times New Roman" w:hAnsi="Times New Roman"/>
          <w:bCs/>
          <w:iCs/>
          <w:sz w:val="24"/>
          <w:szCs w:val="24"/>
          <w:lang w:val="es-ES_tradnl"/>
        </w:rPr>
        <w:t xml:space="preserve"> el INFOTEP y el MINERD han avanzado en la adecuación de ofertas de capacitación laboral para los egresados de los Núcleos de Aprendizaje.</w:t>
      </w:r>
    </w:p>
    <w:p w:rsidR="000D48C3" w:rsidRPr="00D31413" w:rsidRDefault="000D48C3" w:rsidP="003A2672">
      <w:pPr>
        <w:ind w:firstLine="708"/>
        <w:jc w:val="both"/>
        <w:rPr>
          <w:rFonts w:ascii="Times New Roman" w:hAnsi="Times New Roman"/>
          <w:bCs/>
          <w:iCs/>
          <w:sz w:val="24"/>
          <w:szCs w:val="24"/>
          <w:lang w:val="es-ES_tradnl"/>
        </w:rPr>
      </w:pPr>
    </w:p>
    <w:p w:rsidR="000D48C3" w:rsidRPr="00D31413" w:rsidRDefault="000D48C3" w:rsidP="00407271">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El INFOTEP ha oferta</w:t>
      </w:r>
      <w:r w:rsidR="003C1B79" w:rsidRPr="00D31413">
        <w:rPr>
          <w:rFonts w:ascii="Times New Roman" w:hAnsi="Times New Roman"/>
          <w:bCs/>
          <w:iCs/>
          <w:sz w:val="24"/>
          <w:szCs w:val="24"/>
          <w:lang w:val="es-ES_tradnl"/>
        </w:rPr>
        <w:t>do</w:t>
      </w:r>
      <w:r w:rsidRPr="00D31413">
        <w:rPr>
          <w:rFonts w:ascii="Times New Roman" w:hAnsi="Times New Roman"/>
          <w:bCs/>
          <w:iCs/>
          <w:sz w:val="24"/>
          <w:szCs w:val="24"/>
          <w:lang w:val="es-ES_tradnl"/>
        </w:rPr>
        <w:t xml:space="preserve"> más de 100 perfiles de capacitación laboral </w:t>
      </w:r>
      <w:r w:rsidR="003C1B79" w:rsidRPr="00D31413">
        <w:rPr>
          <w:rFonts w:ascii="Times New Roman" w:hAnsi="Times New Roman"/>
          <w:bCs/>
          <w:iCs/>
          <w:sz w:val="24"/>
          <w:szCs w:val="24"/>
          <w:lang w:val="es-ES_tradnl"/>
        </w:rPr>
        <w:t xml:space="preserve">diseñados especialmente, </w:t>
      </w:r>
      <w:r w:rsidRPr="00D31413">
        <w:rPr>
          <w:rFonts w:ascii="Times New Roman" w:hAnsi="Times New Roman"/>
          <w:bCs/>
          <w:iCs/>
          <w:sz w:val="24"/>
          <w:szCs w:val="24"/>
          <w:lang w:val="es-ES_tradnl"/>
        </w:rPr>
        <w:t xml:space="preserve">para personas recién alfabetizadas, </w:t>
      </w:r>
      <w:r w:rsidR="00347DAC" w:rsidRPr="00D31413">
        <w:rPr>
          <w:rFonts w:ascii="Times New Roman" w:hAnsi="Times New Roman"/>
          <w:bCs/>
          <w:iCs/>
          <w:sz w:val="24"/>
          <w:szCs w:val="24"/>
          <w:lang w:val="es-ES_tradnl"/>
        </w:rPr>
        <w:t xml:space="preserve"> a través de </w:t>
      </w:r>
      <w:r w:rsidRPr="00D31413">
        <w:rPr>
          <w:rFonts w:ascii="Times New Roman" w:hAnsi="Times New Roman"/>
          <w:bCs/>
          <w:iCs/>
          <w:sz w:val="24"/>
          <w:szCs w:val="24"/>
          <w:lang w:val="es-ES_tradnl"/>
        </w:rPr>
        <w:t xml:space="preserve">su red de Centros </w:t>
      </w:r>
      <w:r w:rsidR="003C1B79" w:rsidRPr="00D31413">
        <w:rPr>
          <w:rFonts w:ascii="Times New Roman" w:hAnsi="Times New Roman"/>
          <w:bCs/>
          <w:iCs/>
          <w:sz w:val="24"/>
          <w:szCs w:val="24"/>
          <w:lang w:val="es-ES_tradnl"/>
        </w:rPr>
        <w:t>Operativos del Sistema (COS)</w:t>
      </w:r>
      <w:r w:rsidRPr="00D31413">
        <w:rPr>
          <w:rFonts w:ascii="Times New Roman" w:hAnsi="Times New Roman"/>
          <w:bCs/>
          <w:iCs/>
          <w:sz w:val="24"/>
          <w:szCs w:val="24"/>
          <w:lang w:val="es-ES_tradnl"/>
        </w:rPr>
        <w:t>.</w:t>
      </w:r>
      <w:r w:rsidR="00DF2C19" w:rsidRPr="00D31413">
        <w:rPr>
          <w:rFonts w:ascii="Times New Roman" w:hAnsi="Times New Roman"/>
          <w:bCs/>
          <w:iCs/>
          <w:sz w:val="24"/>
          <w:szCs w:val="24"/>
          <w:lang w:val="es-ES_tradnl"/>
        </w:rPr>
        <w:t xml:space="preserve"> </w:t>
      </w:r>
      <w:r w:rsidR="0082446C" w:rsidRPr="00D31413">
        <w:rPr>
          <w:rFonts w:ascii="Times New Roman" w:hAnsi="Times New Roman"/>
          <w:bCs/>
          <w:iCs/>
          <w:sz w:val="24"/>
          <w:szCs w:val="24"/>
          <w:lang w:val="es-ES_tradnl"/>
        </w:rPr>
        <w:lastRenderedPageBreak/>
        <w:t xml:space="preserve">Hasta la fecha </w:t>
      </w:r>
      <w:r w:rsidR="00DF2C19" w:rsidRPr="00D31413">
        <w:rPr>
          <w:rFonts w:ascii="Times New Roman" w:hAnsi="Times New Roman"/>
          <w:bCs/>
          <w:iCs/>
          <w:sz w:val="24"/>
          <w:szCs w:val="24"/>
          <w:lang w:val="es-ES_tradnl"/>
        </w:rPr>
        <w:t xml:space="preserve">se certificaron </w:t>
      </w:r>
      <w:r w:rsidR="006E6BEA" w:rsidRPr="00D31413">
        <w:rPr>
          <w:rFonts w:ascii="Times New Roman" w:hAnsi="Times New Roman"/>
          <w:bCs/>
          <w:iCs/>
          <w:sz w:val="24"/>
          <w:szCs w:val="24"/>
          <w:lang w:val="es-ES_tradnl"/>
        </w:rPr>
        <w:t>nueve mil setecientas cuarenta y ocho (</w:t>
      </w:r>
      <w:r w:rsidR="0082446C" w:rsidRPr="00D31413">
        <w:rPr>
          <w:rFonts w:ascii="Times New Roman" w:hAnsi="Times New Roman"/>
          <w:bCs/>
          <w:iCs/>
          <w:sz w:val="24"/>
          <w:szCs w:val="24"/>
          <w:lang w:val="es-ES_tradnl"/>
        </w:rPr>
        <w:t>9</w:t>
      </w:r>
      <w:r w:rsidR="00DF2C19" w:rsidRPr="00D31413">
        <w:rPr>
          <w:rFonts w:ascii="Times New Roman" w:hAnsi="Times New Roman"/>
          <w:bCs/>
          <w:iCs/>
          <w:sz w:val="24"/>
          <w:szCs w:val="24"/>
          <w:lang w:val="es-ES_tradnl"/>
        </w:rPr>
        <w:t>,</w:t>
      </w:r>
      <w:r w:rsidR="0082446C" w:rsidRPr="00D31413">
        <w:rPr>
          <w:rFonts w:ascii="Times New Roman" w:hAnsi="Times New Roman"/>
          <w:bCs/>
          <w:iCs/>
          <w:sz w:val="24"/>
          <w:szCs w:val="24"/>
          <w:lang w:val="es-ES_tradnl"/>
        </w:rPr>
        <w:t>748</w:t>
      </w:r>
      <w:r w:rsidR="006E6BEA" w:rsidRPr="00D31413">
        <w:rPr>
          <w:rFonts w:ascii="Times New Roman" w:hAnsi="Times New Roman"/>
          <w:bCs/>
          <w:iCs/>
          <w:sz w:val="24"/>
          <w:szCs w:val="24"/>
          <w:lang w:val="es-ES_tradnl"/>
        </w:rPr>
        <w:t>) personas</w:t>
      </w:r>
      <w:r w:rsidR="0082446C" w:rsidRPr="00D31413">
        <w:rPr>
          <w:rFonts w:ascii="Times New Roman" w:hAnsi="Times New Roman"/>
          <w:bCs/>
          <w:iCs/>
          <w:sz w:val="24"/>
          <w:szCs w:val="24"/>
          <w:lang w:val="es-ES_tradnl"/>
        </w:rPr>
        <w:t xml:space="preserve"> alfabetizadas</w:t>
      </w:r>
      <w:r w:rsidR="00DF2C19" w:rsidRPr="00D31413">
        <w:rPr>
          <w:rFonts w:ascii="Times New Roman" w:hAnsi="Times New Roman"/>
          <w:bCs/>
          <w:iCs/>
          <w:sz w:val="24"/>
          <w:szCs w:val="24"/>
          <w:lang w:val="es-ES_tradnl"/>
        </w:rPr>
        <w:t xml:space="preserve"> que participaron en </w:t>
      </w:r>
      <w:r w:rsidR="006E6BEA" w:rsidRPr="00D31413">
        <w:rPr>
          <w:rFonts w:ascii="Times New Roman" w:hAnsi="Times New Roman"/>
          <w:bCs/>
          <w:iCs/>
          <w:sz w:val="24"/>
          <w:szCs w:val="24"/>
          <w:lang w:val="es-ES_tradnl"/>
        </w:rPr>
        <w:t>ochocientos sesenta y tres (</w:t>
      </w:r>
      <w:r w:rsidR="0082446C" w:rsidRPr="00D31413">
        <w:rPr>
          <w:rFonts w:ascii="Times New Roman" w:hAnsi="Times New Roman"/>
          <w:bCs/>
          <w:iCs/>
          <w:sz w:val="24"/>
          <w:szCs w:val="24"/>
          <w:lang w:val="es-ES_tradnl"/>
        </w:rPr>
        <w:t>863</w:t>
      </w:r>
      <w:r w:rsidR="006E6BEA" w:rsidRPr="00D31413">
        <w:rPr>
          <w:rFonts w:ascii="Times New Roman" w:hAnsi="Times New Roman"/>
          <w:bCs/>
          <w:iCs/>
          <w:sz w:val="24"/>
          <w:szCs w:val="24"/>
          <w:lang w:val="es-ES_tradnl"/>
        </w:rPr>
        <w:t>)</w:t>
      </w:r>
      <w:r w:rsidR="0082446C" w:rsidRPr="00D31413">
        <w:rPr>
          <w:rFonts w:ascii="Times New Roman" w:hAnsi="Times New Roman"/>
          <w:bCs/>
          <w:iCs/>
          <w:sz w:val="24"/>
          <w:szCs w:val="24"/>
          <w:lang w:val="es-ES_tradnl"/>
        </w:rPr>
        <w:t xml:space="preserve"> acciones formativas</w:t>
      </w:r>
      <w:r w:rsidR="003C1B79" w:rsidRPr="00D31413">
        <w:rPr>
          <w:rFonts w:ascii="Times New Roman" w:hAnsi="Times New Roman"/>
          <w:bCs/>
          <w:iCs/>
          <w:sz w:val="24"/>
          <w:szCs w:val="24"/>
          <w:lang w:val="es-ES_tradnl"/>
        </w:rPr>
        <w:t xml:space="preserve"> de capacitan laboral para mejorar sus competencias productivas</w:t>
      </w:r>
      <w:r w:rsidR="00DF2C19" w:rsidRPr="00D31413">
        <w:rPr>
          <w:rFonts w:ascii="Times New Roman" w:hAnsi="Times New Roman"/>
          <w:bCs/>
          <w:iCs/>
          <w:sz w:val="24"/>
          <w:szCs w:val="24"/>
          <w:lang w:val="es-ES_tradnl"/>
        </w:rPr>
        <w:t>.</w:t>
      </w:r>
    </w:p>
    <w:p w:rsidR="000D48C3" w:rsidRPr="00D31413" w:rsidRDefault="000D48C3" w:rsidP="003A2672">
      <w:pPr>
        <w:ind w:firstLine="708"/>
        <w:jc w:val="both"/>
        <w:rPr>
          <w:rFonts w:ascii="Times New Roman" w:hAnsi="Times New Roman"/>
          <w:bCs/>
          <w:iCs/>
          <w:sz w:val="24"/>
          <w:szCs w:val="24"/>
          <w:lang w:val="es-ES_tradnl"/>
        </w:rPr>
      </w:pPr>
    </w:p>
    <w:p w:rsidR="000D48C3" w:rsidRPr="00D31413" w:rsidRDefault="000D48C3" w:rsidP="00407271">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El MINERD también ha avanzado en la revisión de la oferta de las Escuelas Laborales a fin de adecuarlas a las demandas que presentarán los egresados de Núcleos de Aprendizaje. Se espera que a partir del 2015, se </w:t>
      </w:r>
      <w:r w:rsidR="003A2672" w:rsidRPr="00D31413">
        <w:rPr>
          <w:rFonts w:ascii="Times New Roman" w:hAnsi="Times New Roman"/>
          <w:bCs/>
          <w:iCs/>
          <w:sz w:val="24"/>
          <w:szCs w:val="24"/>
          <w:lang w:val="es-ES_tradnl"/>
        </w:rPr>
        <w:t>amplíe</w:t>
      </w:r>
      <w:r w:rsidRPr="00D31413">
        <w:rPr>
          <w:rFonts w:ascii="Times New Roman" w:hAnsi="Times New Roman"/>
          <w:bCs/>
          <w:iCs/>
          <w:sz w:val="24"/>
          <w:szCs w:val="24"/>
          <w:lang w:val="es-ES_tradnl"/>
        </w:rPr>
        <w:t xml:space="preserve"> considerablemente esta oferta a nivel nacional.</w:t>
      </w:r>
    </w:p>
    <w:p w:rsidR="00F65B0A" w:rsidRPr="00D31413" w:rsidRDefault="00F65B0A" w:rsidP="000A2867">
      <w:pPr>
        <w:rPr>
          <w:lang w:val="es-ES_tradnl"/>
        </w:rPr>
      </w:pPr>
    </w:p>
    <w:p w:rsidR="003A2672" w:rsidRPr="00D31413" w:rsidRDefault="003A2672" w:rsidP="000A2867">
      <w:pPr>
        <w:rPr>
          <w:lang w:val="es-ES_tradnl"/>
        </w:rPr>
      </w:pPr>
    </w:p>
    <w:p w:rsidR="0034078F" w:rsidRPr="00D31413" w:rsidRDefault="0034078F" w:rsidP="0034078F">
      <w:pPr>
        <w:rPr>
          <w:lang w:val="es-ES_tradnl"/>
        </w:rPr>
      </w:pPr>
    </w:p>
    <w:p w:rsidR="0034078F" w:rsidRPr="00D31413" w:rsidRDefault="00242203" w:rsidP="00884E2E">
      <w:pPr>
        <w:rPr>
          <w:lang w:val="es-ES_tradnl"/>
        </w:rPr>
      </w:pPr>
      <w:r w:rsidRPr="00D31413">
        <w:rPr>
          <w:rFonts w:ascii="Times New Roman" w:hAnsi="Times New Roman"/>
          <w:b/>
          <w:sz w:val="28"/>
          <w:szCs w:val="28"/>
          <w:lang w:val="es-ES_tradnl"/>
        </w:rPr>
        <w:t xml:space="preserve">B) </w:t>
      </w:r>
      <w:r w:rsidR="0034078F" w:rsidRPr="00D31413">
        <w:rPr>
          <w:rFonts w:ascii="Times New Roman" w:hAnsi="Times New Roman"/>
          <w:b/>
          <w:sz w:val="28"/>
          <w:szCs w:val="28"/>
          <w:lang w:val="es-ES_tradnl"/>
        </w:rPr>
        <w:t>Plan Nacional de Atención Integral a la Primera Infancia ¨QUISQUEYA EMPIEZA CONTIGO¨</w:t>
      </w:r>
    </w:p>
    <w:p w:rsidR="00242203" w:rsidRPr="00D31413" w:rsidRDefault="00242203" w:rsidP="00242203">
      <w:pPr>
        <w:rPr>
          <w:sz w:val="28"/>
          <w:szCs w:val="28"/>
          <w:lang w:val="es-ES_tradnl"/>
        </w:rPr>
      </w:pPr>
    </w:p>
    <w:p w:rsidR="00884E2E" w:rsidRPr="00D31413" w:rsidRDefault="00884E2E" w:rsidP="00884E2E">
      <w:pPr>
        <w:autoSpaceDE w:val="0"/>
        <w:autoSpaceDN w:val="0"/>
        <w:adjustRightInd w:val="0"/>
        <w:jc w:val="both"/>
        <w:rPr>
          <w:rFonts w:ascii="Times New Roman" w:hAnsi="Times New Roman"/>
          <w:sz w:val="24"/>
          <w:szCs w:val="24"/>
          <w:lang w:val="es-ES_tradnl"/>
        </w:rPr>
      </w:pPr>
      <w:r w:rsidRPr="00D31413">
        <w:rPr>
          <w:rFonts w:ascii="Times New Roman" w:hAnsi="Times New Roman"/>
          <w:b/>
          <w:bCs/>
          <w:sz w:val="24"/>
          <w:szCs w:val="24"/>
          <w:lang w:val="es-ES_tradnl"/>
        </w:rPr>
        <w:t>Plan Quisqueya Empieza Contigo</w:t>
      </w:r>
      <w:r w:rsidRPr="00D31413">
        <w:rPr>
          <w:rFonts w:ascii="Times New Roman" w:hAnsi="Times New Roman"/>
          <w:sz w:val="24"/>
          <w:szCs w:val="24"/>
          <w:lang w:val="es-ES_tradnl"/>
        </w:rPr>
        <w:t>, el cual persigue la protección integral a la primera infancia, el Decreto 102-13 declaró de alto interés nacional la protección y atención integral de los infantes de 0 a 5 años y la inclusión de todos los niños y niñas de 5 años a la educación inicial, específicamente al grado pre</w:t>
      </w:r>
      <w:r w:rsidR="00FF3FD8" w:rsidRPr="00D31413">
        <w:rPr>
          <w:rFonts w:ascii="Times New Roman" w:hAnsi="Times New Roman"/>
          <w:sz w:val="24"/>
          <w:szCs w:val="24"/>
          <w:lang w:val="es-ES_tradnl"/>
        </w:rPr>
        <w:t xml:space="preserve"> </w:t>
      </w:r>
      <w:r w:rsidRPr="00D31413">
        <w:rPr>
          <w:rFonts w:ascii="Times New Roman" w:hAnsi="Times New Roman"/>
          <w:sz w:val="24"/>
          <w:szCs w:val="24"/>
          <w:lang w:val="es-ES_tradnl"/>
        </w:rPr>
        <w:t>primario. También establece la creación del Instituto Nacional de Atención Integral a la Primera Infancia y el fortalecimiento del CONANI (Consejo Nacional para la Niñez y la Adolescencia) como órgano rector.</w:t>
      </w:r>
    </w:p>
    <w:p w:rsidR="00884E2E" w:rsidRPr="00D31413" w:rsidRDefault="00884E2E" w:rsidP="00884E2E">
      <w:pPr>
        <w:autoSpaceDE w:val="0"/>
        <w:autoSpaceDN w:val="0"/>
        <w:adjustRightInd w:val="0"/>
        <w:jc w:val="both"/>
        <w:rPr>
          <w:rFonts w:ascii="Times New Roman" w:hAnsi="Times New Roman"/>
          <w:sz w:val="24"/>
          <w:szCs w:val="24"/>
          <w:lang w:val="es-ES_tradnl"/>
        </w:rPr>
      </w:pPr>
    </w:p>
    <w:p w:rsidR="00822F04" w:rsidRPr="00D31413" w:rsidRDefault="00822F04" w:rsidP="00884E2E">
      <w:pPr>
        <w:autoSpaceDE w:val="0"/>
        <w:autoSpaceDN w:val="0"/>
        <w:adjustRightInd w:val="0"/>
        <w:jc w:val="both"/>
        <w:rPr>
          <w:rFonts w:ascii="Times New Roman" w:hAnsi="Times New Roman"/>
          <w:sz w:val="24"/>
          <w:szCs w:val="24"/>
          <w:lang w:val="es-ES_tradnl"/>
        </w:rPr>
      </w:pPr>
      <w:r w:rsidRPr="00D31413">
        <w:rPr>
          <w:rFonts w:ascii="Times New Roman" w:hAnsi="Times New Roman"/>
          <w:sz w:val="24"/>
          <w:szCs w:val="24"/>
          <w:lang w:val="es-ES_tradnl"/>
        </w:rPr>
        <w:t xml:space="preserve">El </w:t>
      </w:r>
      <w:r w:rsidRPr="00D31413">
        <w:rPr>
          <w:rFonts w:ascii="Times New Roman" w:hAnsi="Times New Roman"/>
          <w:bCs/>
          <w:sz w:val="24"/>
          <w:szCs w:val="24"/>
          <w:lang w:val="es-ES_tradnl"/>
        </w:rPr>
        <w:t>Plan Quisqueya Empieza Contigo</w:t>
      </w:r>
      <w:r w:rsidRPr="00D31413">
        <w:rPr>
          <w:rFonts w:ascii="Times New Roman" w:hAnsi="Times New Roman"/>
          <w:sz w:val="24"/>
          <w:szCs w:val="24"/>
          <w:lang w:val="es-ES_tradnl"/>
        </w:rPr>
        <w:t>, es vinculante a la END en el Eje 2, Una sociedad con igualdad de derechos y oportunidades, en la que toda la población tiene garantizada educación, salud, vivienda digna y servicios básicos de calidad, y que promueve la reducción progresiva de la pobreza y la desigualdad social y territorial. En términos concretos se vincula con los objetivos  2.1.1 la implantación y garantía de un sistema educativo nacional de calidad, 2.1.1.13 la promoción de la participación de los Niños y Niñas, Padres, Madres, Comunidades, instituciones y gobiernos locales en la construcción de una educación de calidad, 2.1.2 y 2.1.2.1 Universalizar la educación inicial, proveer en los territorios priorizados la infraestructura adecuada y la dotación de recursos pedagógicos y el 2.3.1.1 y 2.3.4 fortalecimiento y protección de los niños y niñas con los mecanismos jurídicos e institucionales que aseguren el pleno ejercicio de los derechos de los niños, niñas y adolescentes</w:t>
      </w:r>
    </w:p>
    <w:p w:rsidR="00822F04" w:rsidRPr="00D31413" w:rsidRDefault="00822F04" w:rsidP="00884E2E">
      <w:pPr>
        <w:autoSpaceDE w:val="0"/>
        <w:autoSpaceDN w:val="0"/>
        <w:adjustRightInd w:val="0"/>
        <w:jc w:val="both"/>
        <w:rPr>
          <w:rFonts w:ascii="Times New Roman" w:hAnsi="Times New Roman"/>
          <w:sz w:val="24"/>
          <w:szCs w:val="24"/>
          <w:lang w:val="es-ES_tradnl"/>
        </w:rPr>
      </w:pPr>
    </w:p>
    <w:p w:rsidR="00884E2E" w:rsidRPr="00D31413" w:rsidRDefault="002169D6" w:rsidP="00884E2E">
      <w:pPr>
        <w:autoSpaceDE w:val="0"/>
        <w:autoSpaceDN w:val="0"/>
        <w:adjustRightInd w:val="0"/>
        <w:jc w:val="both"/>
        <w:rPr>
          <w:rFonts w:ascii="Times New Roman" w:hAnsi="Times New Roman"/>
          <w:sz w:val="24"/>
          <w:szCs w:val="24"/>
          <w:lang w:val="es-ES_tradnl"/>
        </w:rPr>
      </w:pPr>
      <w:r w:rsidRPr="00D31413">
        <w:rPr>
          <w:rFonts w:ascii="Times New Roman" w:hAnsi="Times New Roman"/>
          <w:sz w:val="24"/>
          <w:szCs w:val="24"/>
          <w:lang w:val="es-ES_tradnl"/>
        </w:rPr>
        <w:t xml:space="preserve">Se vincula </w:t>
      </w:r>
      <w:r w:rsidR="00884E2E" w:rsidRPr="00D31413">
        <w:rPr>
          <w:rFonts w:ascii="Times New Roman" w:hAnsi="Times New Roman"/>
          <w:sz w:val="24"/>
          <w:szCs w:val="24"/>
          <w:lang w:val="es-ES_tradnl"/>
        </w:rPr>
        <w:t>directamente al PNPSP</w:t>
      </w:r>
      <w:r w:rsidR="00FF3FD8" w:rsidRPr="00D31413">
        <w:rPr>
          <w:rFonts w:ascii="Times New Roman" w:hAnsi="Times New Roman"/>
          <w:sz w:val="24"/>
          <w:szCs w:val="24"/>
          <w:lang w:val="es-ES_tradnl"/>
        </w:rPr>
        <w:t xml:space="preserve"> (mejor no usar acrónimos sino el nombre completo)</w:t>
      </w:r>
      <w:r w:rsidR="00884E2E" w:rsidRPr="00D31413">
        <w:rPr>
          <w:rFonts w:ascii="Times New Roman" w:hAnsi="Times New Roman"/>
          <w:sz w:val="24"/>
          <w:szCs w:val="24"/>
          <w:lang w:val="es-ES_tradnl"/>
        </w:rPr>
        <w:t xml:space="preserve"> en el Objetivo I, Universalización de la educación desde el nivel inicial, al Objetivo Especifico 3, en las </w:t>
      </w:r>
      <w:r w:rsidR="002A511C" w:rsidRPr="00D31413">
        <w:rPr>
          <w:rFonts w:ascii="Times New Roman" w:hAnsi="Times New Roman"/>
          <w:sz w:val="24"/>
          <w:szCs w:val="24"/>
          <w:lang w:val="es-ES_tradnl"/>
        </w:rPr>
        <w:t>Garantías</w:t>
      </w:r>
      <w:r w:rsidR="00884E2E" w:rsidRPr="00D31413">
        <w:rPr>
          <w:rFonts w:ascii="Times New Roman" w:hAnsi="Times New Roman"/>
          <w:sz w:val="24"/>
          <w:szCs w:val="24"/>
          <w:lang w:val="es-ES_tradnl"/>
        </w:rPr>
        <w:t xml:space="preserve"> al  Derecho de la población al acceso a un modelo de atención integral, que privilegie la promoción de la salud, </w:t>
      </w:r>
      <w:r w:rsidR="002A511C" w:rsidRPr="00D31413">
        <w:rPr>
          <w:rFonts w:ascii="Times New Roman" w:hAnsi="Times New Roman"/>
          <w:sz w:val="24"/>
          <w:szCs w:val="24"/>
          <w:lang w:val="es-ES_tradnl"/>
        </w:rPr>
        <w:t>Disminución</w:t>
      </w:r>
      <w:r w:rsidR="00884E2E" w:rsidRPr="00D31413">
        <w:rPr>
          <w:rFonts w:ascii="Times New Roman" w:hAnsi="Times New Roman"/>
          <w:sz w:val="24"/>
          <w:szCs w:val="24"/>
          <w:lang w:val="es-ES_tradnl"/>
        </w:rPr>
        <w:t xml:space="preserve"> de la Mortalidad Materna, al Objetivo Especifico 7, disminución de la pobreza mediante un efectivo sistema de protección social (en este punto la consolidación de las redes comunitarias para promover y vigilar el adecuado crecimiento</w:t>
      </w:r>
      <w:r w:rsidR="002A511C" w:rsidRPr="00D31413">
        <w:rPr>
          <w:rFonts w:ascii="Times New Roman" w:hAnsi="Times New Roman"/>
          <w:sz w:val="24"/>
          <w:szCs w:val="24"/>
          <w:lang w:val="es-ES_tradnl"/>
        </w:rPr>
        <w:t xml:space="preserve"> </w:t>
      </w:r>
      <w:r w:rsidR="00884E2E" w:rsidRPr="00D31413">
        <w:rPr>
          <w:rFonts w:ascii="Times New Roman" w:hAnsi="Times New Roman"/>
          <w:sz w:val="24"/>
          <w:szCs w:val="24"/>
          <w:lang w:val="es-ES_tradnl"/>
        </w:rPr>
        <w:t xml:space="preserve">y desarrollo de los niños y niñas, </w:t>
      </w:r>
      <w:r w:rsidR="002A511C" w:rsidRPr="00D31413">
        <w:rPr>
          <w:rFonts w:ascii="Times New Roman" w:hAnsi="Times New Roman"/>
          <w:sz w:val="24"/>
          <w:szCs w:val="24"/>
          <w:lang w:val="es-ES_tradnl"/>
        </w:rPr>
        <w:t>así</w:t>
      </w:r>
      <w:r w:rsidR="00884E2E" w:rsidRPr="00D31413">
        <w:rPr>
          <w:rFonts w:ascii="Times New Roman" w:hAnsi="Times New Roman"/>
          <w:sz w:val="24"/>
          <w:szCs w:val="24"/>
          <w:lang w:val="es-ES_tradnl"/>
        </w:rPr>
        <w:t xml:space="preserve"> como el adecuado estado de salud de las embarazadas y en periodo de lactancia) y el Objetivo 8, orientado a la </w:t>
      </w:r>
      <w:r w:rsidR="002A511C" w:rsidRPr="00D31413">
        <w:rPr>
          <w:rFonts w:ascii="Times New Roman" w:hAnsi="Times New Roman"/>
          <w:sz w:val="24"/>
          <w:szCs w:val="24"/>
          <w:lang w:val="es-ES_tradnl"/>
        </w:rPr>
        <w:t>Protección</w:t>
      </w:r>
      <w:r w:rsidR="00884E2E" w:rsidRPr="00D31413">
        <w:rPr>
          <w:rFonts w:ascii="Times New Roman" w:hAnsi="Times New Roman"/>
          <w:sz w:val="24"/>
          <w:szCs w:val="24"/>
          <w:lang w:val="es-ES_tradnl"/>
        </w:rPr>
        <w:t xml:space="preserve"> de Niños y Niñas. </w:t>
      </w:r>
    </w:p>
    <w:p w:rsidR="00884E2E" w:rsidRPr="00D31413" w:rsidRDefault="00884E2E" w:rsidP="00822F04">
      <w:pPr>
        <w:jc w:val="both"/>
        <w:rPr>
          <w:rFonts w:ascii="Times New Roman" w:eastAsia="Trebuchet MS" w:hAnsi="Times New Roman"/>
          <w:sz w:val="24"/>
          <w:lang w:val="es-ES_tradnl"/>
        </w:rPr>
      </w:pPr>
    </w:p>
    <w:p w:rsidR="0034078F" w:rsidRPr="00D31413" w:rsidRDefault="0034078F" w:rsidP="00884E2E">
      <w:pPr>
        <w:jc w:val="both"/>
        <w:rPr>
          <w:rFonts w:ascii="Times New Roman" w:hAnsi="Times New Roman"/>
          <w:sz w:val="24"/>
          <w:lang w:val="es-ES_tradnl"/>
        </w:rPr>
      </w:pPr>
    </w:p>
    <w:p w:rsidR="0034078F" w:rsidRPr="00D31413" w:rsidRDefault="0034078F" w:rsidP="000A2867">
      <w:pPr>
        <w:ind w:left="57"/>
        <w:jc w:val="both"/>
        <w:rPr>
          <w:rFonts w:ascii="Times New Roman" w:hAnsi="Times New Roman"/>
          <w:b/>
          <w:sz w:val="24"/>
          <w:lang w:val="es-ES_tradnl"/>
        </w:rPr>
      </w:pPr>
      <w:r w:rsidRPr="00D31413">
        <w:rPr>
          <w:rFonts w:ascii="Times New Roman" w:hAnsi="Times New Roman"/>
          <w:b/>
          <w:sz w:val="24"/>
          <w:lang w:val="es-ES_tradnl"/>
        </w:rPr>
        <w:t>Objetivo</w:t>
      </w:r>
    </w:p>
    <w:p w:rsidR="0034078F" w:rsidRPr="00D31413" w:rsidRDefault="0034078F" w:rsidP="000A2867">
      <w:pPr>
        <w:ind w:left="57"/>
        <w:jc w:val="both"/>
        <w:rPr>
          <w:rFonts w:ascii="Times New Roman" w:hAnsi="Times New Roman"/>
          <w:sz w:val="24"/>
          <w:lang w:val="es-ES_tradnl"/>
        </w:rPr>
      </w:pPr>
    </w:p>
    <w:p w:rsidR="00884E2E" w:rsidRPr="00D31413" w:rsidRDefault="00884E2E" w:rsidP="00884E2E">
      <w:pPr>
        <w:ind w:left="57"/>
        <w:jc w:val="both"/>
        <w:rPr>
          <w:rFonts w:ascii="Times New Roman" w:hAnsi="Times New Roman"/>
          <w:sz w:val="24"/>
          <w:lang w:val="es-ES_tradnl"/>
        </w:rPr>
      </w:pPr>
      <w:r w:rsidRPr="00D31413">
        <w:rPr>
          <w:rFonts w:ascii="Times New Roman" w:eastAsia="Trebuchet MS" w:hAnsi="Times New Roman"/>
          <w:sz w:val="24"/>
          <w:lang w:val="es-ES_tradnl"/>
        </w:rPr>
        <w:lastRenderedPageBreak/>
        <w:t xml:space="preserve">Tiene como objetivo ofrecer protección y atención integral de calidad a </w:t>
      </w:r>
      <w:r w:rsidRPr="00D31413">
        <w:rPr>
          <w:rFonts w:ascii="Times New Roman" w:hAnsi="Times New Roman"/>
          <w:sz w:val="24"/>
          <w:lang w:val="es-ES_tradnl"/>
        </w:rPr>
        <w:t>niños y niñas entre 0 y 4  años de edad, priorizando a aquellos que provienen de las comunidades y hogares más vulnerables y a  niños y niñas de 5 años mediante la educación inicial (grado preprimario) integrados de manera formal al sistema educativo dominicano.</w:t>
      </w:r>
    </w:p>
    <w:p w:rsidR="00884E2E" w:rsidRPr="00D31413" w:rsidRDefault="00884E2E" w:rsidP="00884E2E">
      <w:pPr>
        <w:ind w:left="57"/>
        <w:jc w:val="both"/>
        <w:rPr>
          <w:rFonts w:ascii="Times New Roman" w:hAnsi="Times New Roman"/>
          <w:sz w:val="24"/>
          <w:lang w:val="es-ES_tradnl"/>
        </w:rPr>
      </w:pPr>
    </w:p>
    <w:p w:rsidR="00884E2E" w:rsidRPr="00D31413" w:rsidRDefault="00884E2E" w:rsidP="00884E2E">
      <w:pPr>
        <w:ind w:left="57"/>
        <w:jc w:val="both"/>
        <w:rPr>
          <w:rFonts w:ascii="Times New Roman" w:eastAsia="Trebuchet MS" w:hAnsi="Times New Roman"/>
          <w:sz w:val="24"/>
          <w:lang w:val="es-ES_tradnl"/>
        </w:rPr>
      </w:pPr>
      <w:r w:rsidRPr="00D31413">
        <w:rPr>
          <w:rFonts w:ascii="Times New Roman" w:eastAsia="Trebuchet MS" w:hAnsi="Times New Roman"/>
          <w:sz w:val="24"/>
          <w:lang w:val="es-ES_tradnl"/>
        </w:rPr>
        <w:t>Desde la perspectiva de atención integral se pretende desarrollar acciones de sensibilización, orientación y educación sobre prácticas de crianza que contribuyan al alcance de las metas de reducción de la mortalidad materna de 50 por 100,000 N.V. y  mortalidad infantil de 15 por 1,000 N.V y proveer el registro oportuno del 20% de NN entre 0 y 5 años que según ENHOGAR 2009-2010 se encuentran sin registro de nacimiento.</w:t>
      </w:r>
    </w:p>
    <w:p w:rsidR="00884E2E" w:rsidRPr="00D31413" w:rsidRDefault="00884E2E" w:rsidP="000A2867">
      <w:pPr>
        <w:ind w:left="57"/>
        <w:jc w:val="both"/>
        <w:rPr>
          <w:rFonts w:ascii="Times New Roman" w:eastAsia="Trebuchet MS" w:hAnsi="Times New Roman"/>
          <w:sz w:val="24"/>
          <w:lang w:val="es-ES_tradnl"/>
        </w:rPr>
      </w:pPr>
    </w:p>
    <w:p w:rsidR="0034078F" w:rsidRPr="00D31413" w:rsidRDefault="0034078F" w:rsidP="00884E2E">
      <w:pPr>
        <w:ind w:left="57"/>
        <w:jc w:val="both"/>
        <w:rPr>
          <w:rFonts w:ascii="Times New Roman" w:hAnsi="Times New Roman"/>
          <w:sz w:val="24"/>
          <w:szCs w:val="24"/>
          <w:lang w:val="es-ES_tradnl"/>
        </w:rPr>
      </w:pPr>
      <w:r w:rsidRPr="00D31413">
        <w:rPr>
          <w:rFonts w:ascii="Times New Roman" w:eastAsia="Trebuchet MS" w:hAnsi="Times New Roman"/>
          <w:sz w:val="24"/>
          <w:lang w:val="es-ES_tradnl"/>
        </w:rPr>
        <w:t>E</w:t>
      </w:r>
      <w:r w:rsidRPr="00D31413">
        <w:rPr>
          <w:rFonts w:ascii="Times New Roman" w:hAnsi="Times New Roman"/>
          <w:sz w:val="24"/>
          <w:lang w:val="es-ES_tradnl"/>
        </w:rPr>
        <w:t xml:space="preserve">stablecer un sistema de protección y atención integral de la primera infancia, en procura de ordenar, articular, integrar  y regular la oferta de servicios existentes en el país, y ampliar la oferta en cobertura y calidad mediante  un conjunto de estrategias de atención integral dirigidas a niños y niñas de 0 a 5 años de edad, sus familias y comunidades. </w:t>
      </w:r>
      <w:r w:rsidRPr="00D31413">
        <w:rPr>
          <w:rFonts w:ascii="Times New Roman" w:hAnsi="Times New Roman"/>
          <w:sz w:val="24"/>
          <w:szCs w:val="24"/>
          <w:lang w:val="es-ES_tradnl"/>
        </w:rPr>
        <w:t xml:space="preserve"> </w:t>
      </w:r>
    </w:p>
    <w:p w:rsidR="0095175C" w:rsidRPr="00D31413" w:rsidRDefault="0095175C" w:rsidP="00884E2E">
      <w:pPr>
        <w:jc w:val="both"/>
        <w:rPr>
          <w:rFonts w:ascii="Times New Roman" w:hAnsi="Times New Roman"/>
          <w:sz w:val="24"/>
          <w:lang w:val="es-ES_tradnl"/>
        </w:rPr>
      </w:pPr>
    </w:p>
    <w:p w:rsidR="00C47E95" w:rsidRPr="00D31413" w:rsidRDefault="0095175C" w:rsidP="00407271">
      <w:pPr>
        <w:pStyle w:val="Prrafodelista"/>
        <w:tabs>
          <w:tab w:val="left" w:pos="0"/>
        </w:tabs>
        <w:ind w:left="0"/>
        <w:jc w:val="both"/>
        <w:rPr>
          <w:rFonts w:ascii="Times New Roman" w:eastAsia="Times New Roman" w:hAnsi="Times New Roman"/>
          <w:sz w:val="24"/>
          <w:lang w:val="es-ES_tradnl"/>
        </w:rPr>
      </w:pPr>
      <w:r w:rsidRPr="00D31413">
        <w:rPr>
          <w:rFonts w:ascii="Times New Roman" w:eastAsia="Times New Roman" w:hAnsi="Times New Roman"/>
          <w:sz w:val="24"/>
          <w:lang w:val="es-ES_tradnl"/>
        </w:rPr>
        <w:t>Han iniciado las operaciones del Instituto Nacional de Atención a la Primera Infancia (INAIPI), organismo adscrito al Ministerio de Educación de la Republica Dominicana MINERD, especializado en la provisión de servicios de atención a los niños(as) menores de 5 años. En ese sentido se ha promulgado el Decreto 461-14, permitiendo dar inicio a las gestiones de desarrollo del Instituto y concomitantemente se han traspasado</w:t>
      </w:r>
      <w:r w:rsidR="00FF3FD8" w:rsidRPr="00D31413">
        <w:rPr>
          <w:rFonts w:ascii="Times New Roman" w:eastAsia="Times New Roman" w:hAnsi="Times New Roman"/>
          <w:sz w:val="24"/>
          <w:lang w:val="es-ES_tradnl"/>
        </w:rPr>
        <w:t xml:space="preserve">, con fecha 01 de enero 2015, </w:t>
      </w:r>
      <w:r w:rsidRPr="00D31413">
        <w:rPr>
          <w:rFonts w:ascii="Times New Roman" w:eastAsia="Times New Roman" w:hAnsi="Times New Roman"/>
          <w:sz w:val="24"/>
          <w:lang w:val="es-ES_tradnl"/>
        </w:rPr>
        <w:t xml:space="preserve"> los servicios de los Centros Infantiles de Atención Integral (CIANI), anteriormente administrados por el Consejo Nacional de la Niñez (CONANI), hacia el INAIPI</w:t>
      </w:r>
      <w:r w:rsidR="00FF3FD8" w:rsidRPr="00D31413">
        <w:rPr>
          <w:rFonts w:ascii="Times New Roman" w:eastAsia="Times New Roman" w:hAnsi="Times New Roman"/>
          <w:sz w:val="24"/>
          <w:lang w:val="es-ES_tradnl"/>
        </w:rPr>
        <w:t>. Esto favorece la separación de funciones</w:t>
      </w:r>
      <w:r w:rsidRPr="00D31413">
        <w:rPr>
          <w:rFonts w:ascii="Times New Roman" w:eastAsia="Times New Roman" w:hAnsi="Times New Roman"/>
          <w:sz w:val="24"/>
          <w:lang w:val="es-ES_tradnl"/>
        </w:rPr>
        <w:t xml:space="preserve"> en el sistema de Atención Integral a la Primera Infancia. En lo adelante el CONANI podrá concentrarse en su misión principal, </w:t>
      </w:r>
      <w:r w:rsidR="00FF3FD8" w:rsidRPr="00D31413">
        <w:rPr>
          <w:rFonts w:ascii="Times New Roman" w:eastAsia="Times New Roman" w:hAnsi="Times New Roman"/>
          <w:sz w:val="24"/>
          <w:lang w:val="es-ES_tradnl"/>
        </w:rPr>
        <w:t xml:space="preserve"> como </w:t>
      </w:r>
      <w:r w:rsidRPr="00D31413">
        <w:rPr>
          <w:rFonts w:ascii="Times New Roman" w:eastAsia="Times New Roman" w:hAnsi="Times New Roman"/>
          <w:sz w:val="24"/>
          <w:lang w:val="es-ES_tradnl"/>
        </w:rPr>
        <w:t xml:space="preserve">ente rector del Sistema de Protección de Infancia y Adolescencia y de las Políticas </w:t>
      </w:r>
      <w:r w:rsidR="00FF3FD8" w:rsidRPr="00D31413">
        <w:rPr>
          <w:rFonts w:ascii="Times New Roman" w:eastAsia="Times New Roman" w:hAnsi="Times New Roman"/>
          <w:sz w:val="24"/>
          <w:lang w:val="es-ES_tradnl"/>
        </w:rPr>
        <w:t>Públicas</w:t>
      </w:r>
      <w:r w:rsidRPr="00D31413">
        <w:rPr>
          <w:rFonts w:ascii="Times New Roman" w:eastAsia="Times New Roman" w:hAnsi="Times New Roman"/>
          <w:sz w:val="24"/>
          <w:lang w:val="es-ES_tradnl"/>
        </w:rPr>
        <w:t xml:space="preserve"> orientadas a dicho grupo poblacional </w:t>
      </w:r>
      <w:r w:rsidR="00FF3FD8" w:rsidRPr="00D31413">
        <w:rPr>
          <w:rFonts w:ascii="Times New Roman" w:eastAsia="Times New Roman" w:hAnsi="Times New Roman"/>
          <w:sz w:val="24"/>
          <w:lang w:val="es-ES_tradnl"/>
        </w:rPr>
        <w:t xml:space="preserve">  Se espera que el INAIPI adquirirá autonomía administrativa mediante una Ley.</w:t>
      </w:r>
    </w:p>
    <w:p w:rsidR="00C47E95" w:rsidRPr="00D31413" w:rsidRDefault="00C47E95" w:rsidP="00407271">
      <w:pPr>
        <w:pStyle w:val="Prrafodelista"/>
        <w:tabs>
          <w:tab w:val="left" w:pos="0"/>
        </w:tabs>
        <w:ind w:left="0"/>
        <w:jc w:val="both"/>
        <w:rPr>
          <w:rFonts w:ascii="Times New Roman" w:eastAsia="Times New Roman" w:hAnsi="Times New Roman"/>
          <w:sz w:val="24"/>
          <w:szCs w:val="24"/>
          <w:highlight w:val="green"/>
          <w:lang w:val="es-ES_tradnl"/>
        </w:rPr>
      </w:pPr>
    </w:p>
    <w:p w:rsidR="0034078F" w:rsidRPr="00D31413" w:rsidRDefault="0034078F" w:rsidP="000A2867">
      <w:pPr>
        <w:pStyle w:val="Prrafodelista"/>
        <w:tabs>
          <w:tab w:val="left" w:pos="0"/>
        </w:tabs>
        <w:spacing w:after="156"/>
        <w:ind w:left="57"/>
        <w:jc w:val="both"/>
        <w:rPr>
          <w:rFonts w:ascii="Times New Roman" w:eastAsia="Times New Roman" w:hAnsi="Times New Roman"/>
          <w:b/>
          <w:sz w:val="24"/>
          <w:szCs w:val="24"/>
          <w:lang w:val="es-ES_tradnl"/>
        </w:rPr>
      </w:pPr>
      <w:r w:rsidRPr="00D31413">
        <w:rPr>
          <w:rFonts w:ascii="Times New Roman" w:eastAsia="Times New Roman" w:hAnsi="Times New Roman"/>
          <w:b/>
          <w:sz w:val="24"/>
          <w:szCs w:val="24"/>
          <w:lang w:val="es-ES_tradnl"/>
        </w:rPr>
        <w:t>Redes de servicios: Estancias Infantiles y Centros Comunitarios 0-4 años.</w:t>
      </w:r>
    </w:p>
    <w:p w:rsidR="0034078F" w:rsidRPr="00D31413" w:rsidRDefault="0034078F" w:rsidP="000A2867">
      <w:pPr>
        <w:pStyle w:val="Prrafodelista"/>
        <w:tabs>
          <w:tab w:val="left" w:pos="0"/>
        </w:tabs>
        <w:spacing w:after="156"/>
        <w:ind w:left="57"/>
        <w:jc w:val="both"/>
        <w:rPr>
          <w:rFonts w:ascii="Times New Roman" w:eastAsia="Times New Roman" w:hAnsi="Times New Roman"/>
          <w:sz w:val="24"/>
          <w:szCs w:val="24"/>
          <w:lang w:val="es-ES_tradnl"/>
        </w:rPr>
      </w:pPr>
    </w:p>
    <w:p w:rsidR="0034078F" w:rsidRPr="00D31413" w:rsidRDefault="0034078F" w:rsidP="000A2867">
      <w:pPr>
        <w:pStyle w:val="Prrafodelista"/>
        <w:tabs>
          <w:tab w:val="left" w:pos="567"/>
        </w:tabs>
        <w:ind w:left="57"/>
        <w:jc w:val="both"/>
        <w:rPr>
          <w:rFonts w:ascii="Times New Roman" w:hAnsi="Times New Roman"/>
          <w:sz w:val="24"/>
          <w:lang w:val="es-ES_tradnl"/>
        </w:rPr>
      </w:pPr>
      <w:r w:rsidRPr="00D31413">
        <w:rPr>
          <w:rFonts w:ascii="Times New Roman" w:hAnsi="Times New Roman"/>
          <w:sz w:val="24"/>
          <w:lang w:val="es-ES_tradnl"/>
        </w:rPr>
        <w:t>La implementación de los servicios, tanto de los centros de atención integral a la primera infancia (estancias infantiles) como los centros comunitarios del programa de base familiar y comunitaria presentan los siguientes avances:</w:t>
      </w:r>
    </w:p>
    <w:p w:rsidR="0034078F" w:rsidRPr="00D31413" w:rsidRDefault="0034078F" w:rsidP="000A2867">
      <w:pPr>
        <w:pStyle w:val="Prrafodelista"/>
        <w:tabs>
          <w:tab w:val="left" w:pos="567"/>
        </w:tabs>
        <w:ind w:left="57"/>
        <w:jc w:val="both"/>
        <w:rPr>
          <w:rFonts w:ascii="Times New Roman" w:hAnsi="Times New Roman"/>
          <w:sz w:val="24"/>
          <w:lang w:val="es-ES_tradnl"/>
        </w:rPr>
      </w:pPr>
    </w:p>
    <w:p w:rsidR="0034078F" w:rsidRPr="00D31413" w:rsidRDefault="002169D6" w:rsidP="000A2867">
      <w:pPr>
        <w:pStyle w:val="Prrafodelista"/>
        <w:tabs>
          <w:tab w:val="left" w:pos="567"/>
        </w:tabs>
        <w:ind w:left="57"/>
        <w:jc w:val="both"/>
        <w:rPr>
          <w:rFonts w:ascii="Times New Roman" w:hAnsi="Times New Roman"/>
          <w:sz w:val="28"/>
          <w:lang w:val="es-ES_tradnl"/>
        </w:rPr>
      </w:pPr>
      <w:r w:rsidRPr="00D31413">
        <w:rPr>
          <w:rFonts w:ascii="Times New Roman" w:eastAsia="Times New Roman" w:hAnsi="Times New Roman"/>
          <w:sz w:val="24"/>
          <w:lang w:val="es-ES_tradnl"/>
        </w:rPr>
        <w:t xml:space="preserve">Durante el año </w:t>
      </w:r>
      <w:r w:rsidR="00E05353" w:rsidRPr="00D31413">
        <w:rPr>
          <w:rFonts w:ascii="Times New Roman" w:eastAsia="Times New Roman" w:hAnsi="Times New Roman"/>
          <w:sz w:val="24"/>
          <w:lang w:val="es-ES_tradnl"/>
        </w:rPr>
        <w:t xml:space="preserve">2014 </w:t>
      </w:r>
      <w:r w:rsidRPr="00D31413">
        <w:rPr>
          <w:rFonts w:ascii="Times New Roman" w:eastAsia="Times New Roman" w:hAnsi="Times New Roman"/>
          <w:sz w:val="24"/>
          <w:lang w:val="es-ES_tradnl"/>
        </w:rPr>
        <w:t>s</w:t>
      </w:r>
      <w:r w:rsidR="0034078F" w:rsidRPr="00D31413">
        <w:rPr>
          <w:rFonts w:ascii="Times New Roman" w:eastAsia="Times New Roman" w:hAnsi="Times New Roman"/>
          <w:sz w:val="24"/>
          <w:lang w:val="es-ES_tradnl"/>
        </w:rPr>
        <w:t xml:space="preserve">e </w:t>
      </w:r>
      <w:r w:rsidR="00706DDC" w:rsidRPr="00D31413">
        <w:rPr>
          <w:rFonts w:ascii="Times New Roman" w:eastAsia="Times New Roman" w:hAnsi="Times New Roman"/>
          <w:sz w:val="24"/>
          <w:lang w:val="es-ES_tradnl"/>
        </w:rPr>
        <w:t xml:space="preserve"> sortearon y asignaron</w:t>
      </w:r>
      <w:r w:rsidR="00E05353" w:rsidRPr="00D31413">
        <w:rPr>
          <w:rFonts w:ascii="Times New Roman" w:eastAsia="Times New Roman" w:hAnsi="Times New Roman"/>
          <w:sz w:val="24"/>
          <w:lang w:val="es-ES_tradnl"/>
        </w:rPr>
        <w:t xml:space="preserve"> a constructores </w:t>
      </w:r>
      <w:r w:rsidR="0034078F" w:rsidRPr="00D31413">
        <w:rPr>
          <w:rFonts w:ascii="Times New Roman" w:eastAsia="Times New Roman" w:hAnsi="Times New Roman"/>
          <w:sz w:val="24"/>
          <w:lang w:val="es-ES_tradnl"/>
        </w:rPr>
        <w:t>150 estancias infantiles</w:t>
      </w:r>
      <w:r w:rsidR="00706DDC" w:rsidRPr="00D31413">
        <w:rPr>
          <w:rFonts w:ascii="Times New Roman" w:eastAsia="Times New Roman" w:hAnsi="Times New Roman"/>
          <w:sz w:val="24"/>
          <w:lang w:val="es-ES_tradnl"/>
        </w:rPr>
        <w:t xml:space="preserve">, </w:t>
      </w:r>
      <w:r w:rsidR="0034078F" w:rsidRPr="00D31413">
        <w:rPr>
          <w:rFonts w:ascii="Times New Roman" w:eastAsia="Times New Roman" w:hAnsi="Times New Roman"/>
          <w:sz w:val="24"/>
          <w:lang w:val="es-ES_tradnl"/>
        </w:rPr>
        <w:t xml:space="preserve"> adicionales</w:t>
      </w:r>
      <w:r w:rsidR="00706DDC" w:rsidRPr="00D31413">
        <w:rPr>
          <w:rFonts w:ascii="Times New Roman" w:eastAsia="Times New Roman" w:hAnsi="Times New Roman"/>
          <w:sz w:val="24"/>
          <w:lang w:val="es-ES_tradnl"/>
        </w:rPr>
        <w:t xml:space="preserve"> a las 100 que fueron sorteadas y asignadas en el 2013</w:t>
      </w:r>
      <w:r w:rsidR="0034078F" w:rsidRPr="00D31413">
        <w:rPr>
          <w:rFonts w:ascii="Times New Roman" w:eastAsia="Times New Roman" w:hAnsi="Times New Roman"/>
          <w:sz w:val="24"/>
          <w:lang w:val="es-ES_tradnl"/>
        </w:rPr>
        <w:t xml:space="preserve">, las cuales al entrar en operación beneficiarán a 56,500 niños(as) y sus familias. En total, al sumar las </w:t>
      </w:r>
      <w:r w:rsidR="00706DDC" w:rsidRPr="00D31413">
        <w:rPr>
          <w:rFonts w:ascii="Times New Roman" w:eastAsia="Times New Roman" w:hAnsi="Times New Roman"/>
          <w:sz w:val="24"/>
          <w:lang w:val="es-ES_tradnl"/>
        </w:rPr>
        <w:t xml:space="preserve">250 </w:t>
      </w:r>
      <w:r w:rsidR="0034078F" w:rsidRPr="00D31413">
        <w:rPr>
          <w:rFonts w:ascii="Times New Roman" w:eastAsia="Times New Roman" w:hAnsi="Times New Roman"/>
          <w:sz w:val="24"/>
          <w:lang w:val="es-ES_tradnl"/>
        </w:rPr>
        <w:t>estancias nuevas que se construirán en la presente gestión y las traspasadas desde el CONANI, el recién creado Instituto Nacional de Atención Integral a la Primera Infancia administrará 305 estancias infantiles con una población total beneficiaria de casi 70 mil niños(as).</w:t>
      </w:r>
      <w:r w:rsidR="0034078F" w:rsidRPr="00D31413">
        <w:rPr>
          <w:rFonts w:ascii="Times New Roman" w:hAnsi="Times New Roman"/>
          <w:sz w:val="28"/>
          <w:lang w:val="es-ES_tradnl"/>
        </w:rPr>
        <w:t xml:space="preserve"> </w:t>
      </w:r>
    </w:p>
    <w:p w:rsidR="0034078F" w:rsidRPr="00D31413" w:rsidRDefault="0034078F" w:rsidP="000A2867">
      <w:pPr>
        <w:pStyle w:val="Prrafodelista"/>
        <w:tabs>
          <w:tab w:val="left" w:pos="567"/>
        </w:tabs>
        <w:ind w:left="57"/>
        <w:jc w:val="both"/>
        <w:rPr>
          <w:rFonts w:ascii="Times New Roman" w:hAnsi="Times New Roman"/>
          <w:sz w:val="24"/>
          <w:lang w:val="es-ES_tradnl"/>
        </w:rPr>
      </w:pPr>
    </w:p>
    <w:p w:rsidR="0034078F" w:rsidRPr="00D31413" w:rsidRDefault="0034078F" w:rsidP="000A2867">
      <w:pPr>
        <w:pStyle w:val="Prrafodelista"/>
        <w:tabs>
          <w:tab w:val="left" w:pos="567"/>
        </w:tabs>
        <w:ind w:left="57"/>
        <w:jc w:val="both"/>
        <w:rPr>
          <w:rFonts w:ascii="Times New Roman" w:hAnsi="Times New Roman"/>
          <w:sz w:val="24"/>
          <w:lang w:val="es-ES_tradnl"/>
        </w:rPr>
      </w:pPr>
      <w:r w:rsidRPr="00D31413">
        <w:rPr>
          <w:rFonts w:ascii="Times New Roman" w:hAnsi="Times New Roman"/>
          <w:sz w:val="24"/>
          <w:lang w:val="es-ES_tradnl"/>
        </w:rPr>
        <w:t xml:space="preserve">En cuanto a los centros comunitarios y en seguimiento al llamado público (realizado en 2013) a Organizaciones Sociales para la implementación del Programa de Centros Comunitarios para los niños y las niñas de la primera infancia y sus familias, más de 25 organizaciones depositaron sus credenciales y completaron solicitud. A la fecha se han suscrito acuerdos para cogestión de servicios con 15 organizaciones que cumplieron con las especificaciones técnicas, legales y </w:t>
      </w:r>
      <w:r w:rsidRPr="00D31413">
        <w:rPr>
          <w:rFonts w:ascii="Times New Roman" w:hAnsi="Times New Roman"/>
          <w:sz w:val="24"/>
          <w:lang w:val="es-ES_tradnl"/>
        </w:rPr>
        <w:lastRenderedPageBreak/>
        <w:t>administrativas para estos fines</w:t>
      </w:r>
      <w:r w:rsidR="006B210F" w:rsidRPr="00D31413">
        <w:rPr>
          <w:rFonts w:ascii="Times New Roman" w:hAnsi="Times New Roman"/>
          <w:sz w:val="24"/>
          <w:lang w:val="es-ES_tradnl"/>
        </w:rPr>
        <w:t>, y</w:t>
      </w:r>
      <w:r w:rsidRPr="00D31413">
        <w:rPr>
          <w:rFonts w:ascii="Times New Roman" w:hAnsi="Times New Roman"/>
          <w:sz w:val="24"/>
          <w:lang w:val="es-ES_tradnl"/>
        </w:rPr>
        <w:t xml:space="preserve"> 41 redes familiares y comunitarias están en proceso de conformación impactando en 15, </w:t>
      </w:r>
      <w:r w:rsidR="00246CB6" w:rsidRPr="00D31413">
        <w:rPr>
          <w:rFonts w:ascii="Times New Roman" w:hAnsi="Times New Roman"/>
          <w:sz w:val="24"/>
          <w:lang w:val="es-ES_tradnl"/>
        </w:rPr>
        <w:t>088 niños, niñas y sus familias</w:t>
      </w:r>
      <w:r w:rsidRPr="00D31413">
        <w:rPr>
          <w:rFonts w:ascii="Times New Roman" w:hAnsi="Times New Roman"/>
          <w:sz w:val="24"/>
          <w:lang w:val="es-ES_tradnl"/>
        </w:rPr>
        <w:t>.</w:t>
      </w:r>
    </w:p>
    <w:p w:rsidR="0034078F" w:rsidRPr="00D31413" w:rsidRDefault="0034078F" w:rsidP="000A2867">
      <w:pPr>
        <w:pStyle w:val="Prrafodelista"/>
        <w:tabs>
          <w:tab w:val="left" w:pos="567"/>
        </w:tabs>
        <w:ind w:left="57"/>
        <w:jc w:val="both"/>
        <w:rPr>
          <w:rFonts w:ascii="Times New Roman" w:hAnsi="Times New Roman"/>
          <w:sz w:val="24"/>
          <w:lang w:val="es-ES_tradnl"/>
        </w:rPr>
      </w:pPr>
    </w:p>
    <w:p w:rsidR="0034078F" w:rsidRPr="00D31413" w:rsidRDefault="0034078F" w:rsidP="000A2867">
      <w:pPr>
        <w:pStyle w:val="Prrafodelista"/>
        <w:tabs>
          <w:tab w:val="left" w:pos="567"/>
        </w:tabs>
        <w:ind w:left="57"/>
        <w:jc w:val="both"/>
        <w:rPr>
          <w:rFonts w:ascii="Times New Roman" w:hAnsi="Times New Roman"/>
          <w:sz w:val="24"/>
          <w:lang w:val="es-ES_tradnl"/>
        </w:rPr>
      </w:pPr>
      <w:r w:rsidRPr="00D31413">
        <w:rPr>
          <w:rFonts w:ascii="Times New Roman" w:hAnsi="Times New Roman"/>
          <w:sz w:val="24"/>
          <w:lang w:val="es-ES_tradnl"/>
        </w:rPr>
        <w:t>A la fecha se han realizado el levantamiento socio-familiar comunitario para la instalación de las 41 redes/ centros comunitarios en 18 territorios priorizados.</w:t>
      </w:r>
    </w:p>
    <w:p w:rsidR="0034078F" w:rsidRPr="00D31413" w:rsidRDefault="0034078F" w:rsidP="000A2867">
      <w:pPr>
        <w:pStyle w:val="Prrafodelista"/>
        <w:tabs>
          <w:tab w:val="left" w:pos="567"/>
        </w:tabs>
        <w:ind w:left="57"/>
        <w:jc w:val="both"/>
        <w:rPr>
          <w:rFonts w:ascii="Times New Roman" w:hAnsi="Times New Roman"/>
          <w:sz w:val="24"/>
          <w:lang w:val="es-ES_tradnl"/>
        </w:rPr>
      </w:pPr>
    </w:p>
    <w:p w:rsidR="0034078F" w:rsidRPr="00D31413" w:rsidRDefault="0034078F" w:rsidP="00C47E95">
      <w:pPr>
        <w:pStyle w:val="Prrafodelista"/>
        <w:tabs>
          <w:tab w:val="left" w:pos="567"/>
        </w:tabs>
        <w:ind w:left="57"/>
        <w:jc w:val="both"/>
        <w:rPr>
          <w:lang w:val="es-ES_tradnl"/>
        </w:rPr>
      </w:pPr>
      <w:r w:rsidRPr="00D31413">
        <w:rPr>
          <w:rFonts w:ascii="Times New Roman" w:hAnsi="Times New Roman"/>
          <w:sz w:val="24"/>
          <w:lang w:val="es-ES_tradnl"/>
        </w:rPr>
        <w:t xml:space="preserve">De igual forma se han desarrollado operativos de levantamiento socio-familiar comunitario para la instalación de 17 centros comunitarios por gestión directa del </w:t>
      </w:r>
      <w:r w:rsidR="00CA2132" w:rsidRPr="00D31413">
        <w:rPr>
          <w:rFonts w:ascii="Times New Roman" w:hAnsi="Times New Roman"/>
          <w:sz w:val="24"/>
          <w:lang w:val="es-ES_tradnl"/>
        </w:rPr>
        <w:t xml:space="preserve">INAIPI </w:t>
      </w:r>
      <w:r w:rsidRPr="00D31413">
        <w:rPr>
          <w:rFonts w:ascii="Times New Roman" w:hAnsi="Times New Roman"/>
          <w:sz w:val="24"/>
          <w:lang w:val="es-ES_tradnl"/>
        </w:rPr>
        <w:t>(</w:t>
      </w:r>
      <w:r w:rsidR="00AB5A49" w:rsidRPr="00D31413">
        <w:rPr>
          <w:rFonts w:ascii="Times New Roman" w:hAnsi="Times New Roman"/>
          <w:sz w:val="24"/>
          <w:lang w:val="es-ES_tradnl"/>
        </w:rPr>
        <w:t xml:space="preserve">5,140, 90%,   </w:t>
      </w:r>
      <w:r w:rsidRPr="00D31413">
        <w:rPr>
          <w:rFonts w:ascii="Times New Roman" w:hAnsi="Times New Roman"/>
          <w:sz w:val="24"/>
          <w:lang w:val="es-ES_tradnl"/>
        </w:rPr>
        <w:t>familias identificadas, censadas, caracterizadas y sensibilizadas) a través de los mismos se beneficia</w:t>
      </w:r>
      <w:r w:rsidR="00AB5A49" w:rsidRPr="00D31413">
        <w:rPr>
          <w:rFonts w:ascii="Times New Roman" w:hAnsi="Times New Roman"/>
          <w:sz w:val="24"/>
          <w:lang w:val="es-ES_tradnl"/>
        </w:rPr>
        <w:t>rá</w:t>
      </w:r>
      <w:r w:rsidRPr="00D31413">
        <w:rPr>
          <w:rFonts w:ascii="Times New Roman" w:hAnsi="Times New Roman"/>
          <w:sz w:val="24"/>
          <w:lang w:val="es-ES_tradnl"/>
        </w:rPr>
        <w:t xml:space="preserve">n 5,520 niños y niñas. </w:t>
      </w:r>
    </w:p>
    <w:p w:rsidR="0034078F" w:rsidRPr="00D31413" w:rsidRDefault="0034078F" w:rsidP="000A2867">
      <w:pPr>
        <w:pStyle w:val="Prrafodelista"/>
        <w:tabs>
          <w:tab w:val="left" w:pos="567"/>
        </w:tabs>
        <w:ind w:left="57"/>
        <w:jc w:val="both"/>
        <w:rPr>
          <w:rFonts w:ascii="Times New Roman" w:hAnsi="Times New Roman"/>
          <w:sz w:val="24"/>
          <w:lang w:val="es-ES_tradnl"/>
        </w:rPr>
      </w:pPr>
    </w:p>
    <w:p w:rsidR="0034078F" w:rsidRPr="00D31413" w:rsidRDefault="0034078F" w:rsidP="000A2867">
      <w:pPr>
        <w:pStyle w:val="Prrafodelista"/>
        <w:tabs>
          <w:tab w:val="left" w:pos="567"/>
        </w:tabs>
        <w:ind w:left="57"/>
        <w:jc w:val="both"/>
        <w:rPr>
          <w:rFonts w:ascii="Times New Roman" w:hAnsi="Times New Roman"/>
          <w:sz w:val="24"/>
          <w:lang w:val="es-ES_tradnl"/>
        </w:rPr>
      </w:pPr>
      <w:r w:rsidRPr="00D31413">
        <w:rPr>
          <w:rFonts w:ascii="Times New Roman" w:eastAsia="Trebuchet MS" w:hAnsi="Times New Roman"/>
          <w:sz w:val="24"/>
          <w:lang w:val="es-ES_tradnl"/>
        </w:rPr>
        <w:t>En cuanto al equipamie</w:t>
      </w:r>
      <w:r w:rsidR="00246CB6" w:rsidRPr="00D31413">
        <w:rPr>
          <w:rFonts w:ascii="Times New Roman" w:eastAsia="Trebuchet MS" w:hAnsi="Times New Roman"/>
          <w:sz w:val="24"/>
          <w:lang w:val="es-ES_tradnl"/>
        </w:rPr>
        <w:t>nto de las estancias infantiles</w:t>
      </w:r>
      <w:r w:rsidRPr="00D31413">
        <w:rPr>
          <w:rFonts w:ascii="Times New Roman" w:eastAsia="Trebuchet MS" w:hAnsi="Times New Roman"/>
          <w:sz w:val="24"/>
          <w:lang w:val="es-ES_tradnl"/>
        </w:rPr>
        <w:t xml:space="preserve">, </w:t>
      </w:r>
      <w:r w:rsidR="00AB5A49" w:rsidRPr="00D31413">
        <w:rPr>
          <w:rFonts w:ascii="Times New Roman" w:eastAsia="Trebuchet MS" w:hAnsi="Times New Roman"/>
          <w:sz w:val="24"/>
          <w:lang w:val="es-ES_tradnl"/>
        </w:rPr>
        <w:t xml:space="preserve">el MINERD, en coordrianción con la DIGEPEP, ha </w:t>
      </w:r>
      <w:r w:rsidRPr="00D31413">
        <w:rPr>
          <w:rFonts w:ascii="Times New Roman" w:hAnsi="Times New Roman"/>
          <w:sz w:val="24"/>
          <w:lang w:val="es-ES_tradnl"/>
        </w:rPr>
        <w:t xml:space="preserve">celebrado dos licitaciones públicas para mobiliarios, equipos, material gastable y educativo. </w:t>
      </w:r>
      <w:r w:rsidR="0069270A" w:rsidRPr="00D31413">
        <w:rPr>
          <w:rFonts w:ascii="Times New Roman" w:hAnsi="Times New Roman"/>
          <w:sz w:val="24"/>
          <w:lang w:val="es-ES_tradnl"/>
        </w:rPr>
        <w:t>Más</w:t>
      </w:r>
      <w:r w:rsidRPr="00D31413">
        <w:rPr>
          <w:rFonts w:ascii="Times New Roman" w:hAnsi="Times New Roman"/>
          <w:sz w:val="24"/>
          <w:lang w:val="es-ES_tradnl"/>
        </w:rPr>
        <w:t xml:space="preserve"> del 50% de los rubros han sido ya adjudicados a distintos oferentes..</w:t>
      </w:r>
    </w:p>
    <w:p w:rsidR="0034078F" w:rsidRPr="00D31413" w:rsidRDefault="0034078F" w:rsidP="000A2867">
      <w:pPr>
        <w:pStyle w:val="Prrafodelista"/>
        <w:tabs>
          <w:tab w:val="left" w:pos="0"/>
        </w:tabs>
        <w:spacing w:after="156"/>
        <w:ind w:left="57"/>
        <w:jc w:val="both"/>
        <w:rPr>
          <w:rFonts w:ascii="Times New Roman" w:eastAsia="Times New Roman" w:hAnsi="Times New Roman"/>
          <w:sz w:val="24"/>
          <w:szCs w:val="24"/>
          <w:lang w:val="es-ES_tradnl"/>
        </w:rPr>
      </w:pPr>
    </w:p>
    <w:p w:rsidR="0034078F" w:rsidRPr="00D31413" w:rsidRDefault="00246CB6" w:rsidP="000A2867">
      <w:pPr>
        <w:pStyle w:val="Prrafodelista"/>
        <w:tabs>
          <w:tab w:val="left" w:pos="567"/>
        </w:tabs>
        <w:ind w:left="57"/>
        <w:jc w:val="both"/>
        <w:rPr>
          <w:rFonts w:ascii="Times New Roman" w:hAnsi="Times New Roman"/>
          <w:sz w:val="24"/>
          <w:lang w:val="es-ES_tradnl"/>
        </w:rPr>
      </w:pPr>
      <w:r w:rsidRPr="00D31413">
        <w:rPr>
          <w:rFonts w:ascii="Times New Roman" w:hAnsi="Times New Roman"/>
          <w:sz w:val="24"/>
          <w:lang w:val="es-ES_tradnl"/>
        </w:rPr>
        <w:t>De igual forma s</w:t>
      </w:r>
      <w:r w:rsidR="0034078F" w:rsidRPr="00D31413">
        <w:rPr>
          <w:rFonts w:ascii="Times New Roman" w:hAnsi="Times New Roman"/>
          <w:sz w:val="24"/>
          <w:lang w:val="es-ES_tradnl"/>
        </w:rPr>
        <w:t xml:space="preserve">e ha realizado una licitación pública para la adquisición de mobiliarios y equipos y materiales educativos para los primeros 17 centros comunitarios por </w:t>
      </w:r>
      <w:r w:rsidRPr="00D31413">
        <w:rPr>
          <w:rFonts w:ascii="Times New Roman" w:hAnsi="Times New Roman"/>
          <w:sz w:val="24"/>
          <w:lang w:val="es-ES_tradnl"/>
        </w:rPr>
        <w:t>gestión</w:t>
      </w:r>
      <w:r w:rsidR="0034078F" w:rsidRPr="00D31413">
        <w:rPr>
          <w:rFonts w:ascii="Times New Roman" w:hAnsi="Times New Roman"/>
          <w:sz w:val="24"/>
          <w:lang w:val="es-ES_tradnl"/>
        </w:rPr>
        <w:t xml:space="preserve"> directa del gobierno.</w:t>
      </w:r>
    </w:p>
    <w:p w:rsidR="0034078F" w:rsidRPr="00D31413" w:rsidRDefault="0034078F" w:rsidP="000A2867">
      <w:pPr>
        <w:pStyle w:val="Prrafodelista"/>
        <w:tabs>
          <w:tab w:val="left" w:pos="567"/>
        </w:tabs>
        <w:ind w:left="57"/>
        <w:jc w:val="both"/>
        <w:rPr>
          <w:rFonts w:ascii="Times New Roman" w:hAnsi="Times New Roman"/>
          <w:sz w:val="24"/>
          <w:lang w:val="es-ES_tradnl"/>
        </w:rPr>
      </w:pPr>
    </w:p>
    <w:p w:rsidR="0034078F" w:rsidRPr="00D31413" w:rsidRDefault="0034078F" w:rsidP="000A2867">
      <w:pPr>
        <w:pStyle w:val="Prrafodelista"/>
        <w:tabs>
          <w:tab w:val="left" w:pos="567"/>
        </w:tabs>
        <w:ind w:left="57"/>
        <w:jc w:val="both"/>
        <w:rPr>
          <w:rFonts w:ascii="Times New Roman" w:hAnsi="Times New Roman"/>
          <w:sz w:val="24"/>
          <w:lang w:val="es-ES_tradnl"/>
        </w:rPr>
      </w:pPr>
      <w:r w:rsidRPr="00D31413">
        <w:rPr>
          <w:rFonts w:ascii="Times New Roman" w:hAnsi="Times New Roman"/>
          <w:sz w:val="24"/>
          <w:lang w:val="es-ES_tradnl"/>
        </w:rPr>
        <w:t>Se ha conformado un registro de elegibles para responder a</w:t>
      </w:r>
      <w:r w:rsidR="00246CB6" w:rsidRPr="00D31413">
        <w:rPr>
          <w:rFonts w:ascii="Times New Roman" w:hAnsi="Times New Roman"/>
          <w:sz w:val="24"/>
          <w:lang w:val="es-ES_tradnl"/>
        </w:rPr>
        <w:t xml:space="preserve"> la demanda de recursos humanos</w:t>
      </w:r>
      <w:r w:rsidRPr="00D31413">
        <w:rPr>
          <w:rFonts w:ascii="Times New Roman" w:hAnsi="Times New Roman"/>
          <w:sz w:val="24"/>
          <w:lang w:val="es-ES_tradnl"/>
        </w:rPr>
        <w:t xml:space="preserve"> requerido  para las estancias infantiles y los centros comunitarios (20,638 puestos de trabajo)</w:t>
      </w:r>
      <w:r w:rsidR="00246CB6" w:rsidRPr="00D31413">
        <w:rPr>
          <w:rFonts w:ascii="Times New Roman" w:hAnsi="Times New Roman"/>
          <w:sz w:val="24"/>
          <w:lang w:val="es-ES_tradnl"/>
        </w:rPr>
        <w:t xml:space="preserve"> </w:t>
      </w:r>
      <w:r w:rsidRPr="00D31413">
        <w:rPr>
          <w:rFonts w:ascii="Times New Roman" w:hAnsi="Times New Roman"/>
          <w:sz w:val="24"/>
          <w:lang w:val="es-ES_tradnl"/>
        </w:rPr>
        <w:t>por medio de convocatoria pública. Nueve mil novecientas noventa y tres (9</w:t>
      </w:r>
      <w:r w:rsidR="00246CB6" w:rsidRPr="00D31413">
        <w:rPr>
          <w:rFonts w:ascii="Times New Roman" w:hAnsi="Times New Roman"/>
          <w:sz w:val="24"/>
          <w:lang w:val="es-ES_tradnl"/>
        </w:rPr>
        <w:t>,</w:t>
      </w:r>
      <w:r w:rsidRPr="00D31413">
        <w:rPr>
          <w:rFonts w:ascii="Times New Roman" w:hAnsi="Times New Roman"/>
          <w:sz w:val="24"/>
          <w:lang w:val="es-ES_tradnl"/>
        </w:rPr>
        <w:t xml:space="preserve">993) personas han aplicado para el sistema de registro de elegibles a través de la página virtual de la de la DIGEPEP y por medios físicos. Se ha establecido el procedimiento de  selección y reclutamiento de RRHH que  demandan las redes de servicios en  fase de implementación. </w:t>
      </w:r>
    </w:p>
    <w:p w:rsidR="0034078F" w:rsidRPr="00D31413" w:rsidRDefault="0034078F" w:rsidP="000A2867">
      <w:pPr>
        <w:pStyle w:val="Prrafodelista"/>
        <w:tabs>
          <w:tab w:val="left" w:pos="567"/>
        </w:tabs>
        <w:ind w:left="57"/>
        <w:jc w:val="both"/>
        <w:rPr>
          <w:rFonts w:ascii="Times New Roman" w:hAnsi="Times New Roman"/>
          <w:sz w:val="24"/>
          <w:lang w:val="es-ES_tradnl"/>
        </w:rPr>
      </w:pPr>
    </w:p>
    <w:p w:rsidR="0034078F" w:rsidRPr="00D31413" w:rsidRDefault="00AB5A49" w:rsidP="000A2867">
      <w:pPr>
        <w:pStyle w:val="Prrafodelista"/>
        <w:tabs>
          <w:tab w:val="left" w:pos="567"/>
        </w:tabs>
        <w:ind w:left="57"/>
        <w:jc w:val="both"/>
        <w:rPr>
          <w:rFonts w:ascii="Times New Roman" w:hAnsi="Times New Roman"/>
          <w:sz w:val="24"/>
          <w:lang w:val="es-ES_tradnl"/>
        </w:rPr>
      </w:pPr>
      <w:r w:rsidRPr="00D31413">
        <w:rPr>
          <w:rFonts w:ascii="Times New Roman" w:hAnsi="Times New Roman"/>
          <w:sz w:val="24"/>
          <w:lang w:val="es-ES_tradnl"/>
        </w:rPr>
        <w:t xml:space="preserve">Se </w:t>
      </w:r>
      <w:r w:rsidR="0034078F" w:rsidRPr="00D31413">
        <w:rPr>
          <w:rFonts w:ascii="Times New Roman" w:hAnsi="Times New Roman"/>
          <w:sz w:val="24"/>
          <w:lang w:val="es-ES_tradnl"/>
        </w:rPr>
        <w:t>ha diseñado y validado el plan de capacitación inicial y básica para los recursos humanos de las redes de servicios del Plan QEC (estancias infantiles y centros comunitarios).</w:t>
      </w:r>
    </w:p>
    <w:p w:rsidR="0034078F" w:rsidRPr="00D31413" w:rsidRDefault="0034078F" w:rsidP="000A2867">
      <w:pPr>
        <w:pStyle w:val="Prrafodelista"/>
        <w:tabs>
          <w:tab w:val="left" w:pos="567"/>
        </w:tabs>
        <w:ind w:left="57"/>
        <w:jc w:val="both"/>
        <w:rPr>
          <w:rFonts w:ascii="Times New Roman" w:hAnsi="Times New Roman"/>
          <w:sz w:val="24"/>
          <w:lang w:val="es-ES_tradnl"/>
        </w:rPr>
      </w:pPr>
    </w:p>
    <w:p w:rsidR="0034078F" w:rsidRPr="00D31413" w:rsidRDefault="0034078F" w:rsidP="000A2867">
      <w:pPr>
        <w:pStyle w:val="Prrafodelista"/>
        <w:tabs>
          <w:tab w:val="left" w:pos="567"/>
        </w:tabs>
        <w:ind w:left="57"/>
        <w:jc w:val="both"/>
        <w:rPr>
          <w:rFonts w:ascii="Times New Roman" w:hAnsi="Times New Roman"/>
          <w:sz w:val="24"/>
          <w:lang w:val="es-ES_tradnl"/>
        </w:rPr>
      </w:pPr>
      <w:r w:rsidRPr="00D31413">
        <w:rPr>
          <w:rFonts w:ascii="Times New Roman" w:hAnsi="Times New Roman"/>
          <w:sz w:val="24"/>
          <w:lang w:val="es-ES_tradnl"/>
        </w:rPr>
        <w:t>Se ha reclutado y  capaci</w:t>
      </w:r>
      <w:r w:rsidR="00246CB6" w:rsidRPr="00D31413">
        <w:rPr>
          <w:rFonts w:ascii="Times New Roman" w:hAnsi="Times New Roman"/>
          <w:sz w:val="24"/>
          <w:lang w:val="es-ES_tradnl"/>
        </w:rPr>
        <w:t>tado al personal de la primera Estancia I</w:t>
      </w:r>
      <w:r w:rsidR="00DA0301" w:rsidRPr="00D31413">
        <w:rPr>
          <w:rFonts w:ascii="Times New Roman" w:hAnsi="Times New Roman"/>
          <w:sz w:val="24"/>
          <w:lang w:val="es-ES_tradnl"/>
        </w:rPr>
        <w:t>nfantil inaugurada</w:t>
      </w:r>
      <w:r w:rsidRPr="00D31413">
        <w:rPr>
          <w:rFonts w:ascii="Times New Roman" w:hAnsi="Times New Roman"/>
          <w:sz w:val="24"/>
          <w:lang w:val="es-ES_tradnl"/>
        </w:rPr>
        <w:t xml:space="preserve"> (Boca de Cachón) y el primer centro comunitario por </w:t>
      </w:r>
      <w:r w:rsidR="00015E33" w:rsidRPr="00D31413">
        <w:rPr>
          <w:rFonts w:ascii="Times New Roman" w:hAnsi="Times New Roman"/>
          <w:sz w:val="24"/>
          <w:lang w:val="es-ES_tradnl"/>
        </w:rPr>
        <w:t>gestión</w:t>
      </w:r>
      <w:r w:rsidRPr="00D31413">
        <w:rPr>
          <w:rFonts w:ascii="Times New Roman" w:hAnsi="Times New Roman"/>
          <w:sz w:val="24"/>
          <w:lang w:val="es-ES_tradnl"/>
        </w:rPr>
        <w:t xml:space="preserve"> dir</w:t>
      </w:r>
      <w:r w:rsidR="004E54D1" w:rsidRPr="00D31413">
        <w:rPr>
          <w:rFonts w:ascii="Times New Roman" w:hAnsi="Times New Roman"/>
          <w:sz w:val="24"/>
          <w:lang w:val="es-ES_tradnl"/>
        </w:rPr>
        <w:t>ecta del gobierno en Boca Chica</w:t>
      </w:r>
      <w:r w:rsidRPr="00D31413">
        <w:rPr>
          <w:rFonts w:ascii="Times New Roman" w:hAnsi="Times New Roman"/>
          <w:sz w:val="24"/>
          <w:lang w:val="es-ES_tradnl"/>
        </w:rPr>
        <w:t>. De igual forma se ha concluido con el reclutamiento y la capacitación inicial y básica del personal a laborar en ambos servicios.</w:t>
      </w:r>
    </w:p>
    <w:p w:rsidR="0034078F" w:rsidRPr="00D31413" w:rsidRDefault="0034078F" w:rsidP="000A2867">
      <w:pPr>
        <w:pStyle w:val="Prrafodelista"/>
        <w:tabs>
          <w:tab w:val="left" w:pos="567"/>
        </w:tabs>
        <w:ind w:left="0"/>
        <w:jc w:val="both"/>
        <w:rPr>
          <w:rFonts w:ascii="Times New Roman" w:hAnsi="Times New Roman"/>
          <w:sz w:val="24"/>
          <w:lang w:val="es-ES_tradnl"/>
        </w:rPr>
      </w:pPr>
    </w:p>
    <w:p w:rsidR="0034078F" w:rsidRPr="00D31413" w:rsidRDefault="0034078F" w:rsidP="000A2867">
      <w:pPr>
        <w:pStyle w:val="Prrafodelista"/>
        <w:tabs>
          <w:tab w:val="left" w:pos="0"/>
        </w:tabs>
        <w:spacing w:after="156"/>
        <w:ind w:left="0"/>
        <w:jc w:val="both"/>
        <w:rPr>
          <w:rFonts w:ascii="Times New Roman" w:eastAsia="Times New Roman" w:hAnsi="Times New Roman"/>
          <w:sz w:val="24"/>
          <w:lang w:val="es-ES_tradnl"/>
        </w:rPr>
      </w:pPr>
      <w:r w:rsidRPr="00D31413">
        <w:rPr>
          <w:rFonts w:ascii="Times New Roman" w:eastAsia="Times New Roman" w:hAnsi="Times New Roman"/>
          <w:sz w:val="24"/>
          <w:lang w:val="es-ES_tradnl"/>
        </w:rPr>
        <w:t xml:space="preserve">Ha iniciado una línea de apoyo técnico, financiero y de creación de capacidades institucionales a experiencias existentes de atención integral a la primera infancia. Se identifican experiencias promisorias ejecutadas por organizaciones sociales y eclesiales, se realiza un diagnóstico de su capacidad instalada, y se les brinda apoyo para que aumenten su cobertura y mejoren su calidad hasta cumplir los estándares del Plan Quisqueya Empieza Contigo. </w:t>
      </w:r>
      <w:r w:rsidR="0028233C" w:rsidRPr="00D31413">
        <w:rPr>
          <w:rFonts w:ascii="Times New Roman" w:eastAsia="Times New Roman" w:hAnsi="Times New Roman"/>
          <w:sz w:val="24"/>
          <w:lang w:val="es-ES_tradnl"/>
        </w:rPr>
        <w:t>A la fecha se ha dado apoyo a quince (15) de las referidas iniciativas, con un total de seis mil doscientos veinticinco (6,225) niños(as) beneficiados</w:t>
      </w:r>
      <w:r w:rsidRPr="00D31413">
        <w:rPr>
          <w:rFonts w:ascii="Times New Roman" w:eastAsia="Times New Roman" w:hAnsi="Times New Roman"/>
          <w:sz w:val="24"/>
          <w:lang w:val="es-ES_tradnl"/>
        </w:rPr>
        <w:t>.</w:t>
      </w:r>
      <w:r w:rsidR="00AB5A49" w:rsidRPr="00D31413">
        <w:rPr>
          <w:rFonts w:ascii="Times New Roman" w:eastAsia="Times New Roman" w:hAnsi="Times New Roman"/>
          <w:sz w:val="24"/>
          <w:lang w:val="es-ES_tradnl"/>
        </w:rPr>
        <w:t xml:space="preserve"> Igualmente se ha previsto una iniciativa para desarrollar competencias en organizaciones comunitarias que no califican para la cogestión de </w:t>
      </w:r>
      <w:r w:rsidR="00714273" w:rsidRPr="00D31413">
        <w:rPr>
          <w:rFonts w:ascii="Times New Roman" w:eastAsia="Times New Roman" w:hAnsi="Times New Roman"/>
          <w:sz w:val="24"/>
          <w:lang w:val="es-ES_tradnl"/>
        </w:rPr>
        <w:t>servicios.</w:t>
      </w:r>
    </w:p>
    <w:p w:rsidR="0034078F" w:rsidRPr="00D31413" w:rsidRDefault="0034078F" w:rsidP="000A2867">
      <w:pPr>
        <w:rPr>
          <w:rFonts w:ascii="Times New Roman" w:hAnsi="Times New Roman"/>
          <w:sz w:val="24"/>
          <w:u w:val="single"/>
          <w:lang w:val="es-ES_tradnl"/>
        </w:rPr>
      </w:pPr>
    </w:p>
    <w:p w:rsidR="0034078F" w:rsidRPr="00D31413" w:rsidRDefault="0034078F" w:rsidP="000A2867">
      <w:pPr>
        <w:ind w:left="57"/>
        <w:jc w:val="both"/>
        <w:rPr>
          <w:rFonts w:ascii="Times New Roman" w:hAnsi="Times New Roman"/>
          <w:b/>
          <w:sz w:val="24"/>
          <w:lang w:val="es-ES_tradnl"/>
        </w:rPr>
      </w:pPr>
      <w:r w:rsidRPr="00D31413">
        <w:rPr>
          <w:rFonts w:ascii="Times New Roman" w:hAnsi="Times New Roman"/>
          <w:b/>
          <w:sz w:val="24"/>
          <w:lang w:val="es-ES_tradnl"/>
        </w:rPr>
        <w:t xml:space="preserve">Definición de un </w:t>
      </w:r>
      <w:r w:rsidR="00714273" w:rsidRPr="00D31413">
        <w:rPr>
          <w:rFonts w:ascii="Times New Roman" w:hAnsi="Times New Roman"/>
          <w:b/>
          <w:sz w:val="24"/>
          <w:lang w:val="es-ES_tradnl"/>
        </w:rPr>
        <w:t>m</w:t>
      </w:r>
      <w:r w:rsidRPr="00D31413">
        <w:rPr>
          <w:rFonts w:ascii="Times New Roman" w:hAnsi="Times New Roman"/>
          <w:b/>
          <w:sz w:val="24"/>
          <w:lang w:val="es-ES_tradnl"/>
        </w:rPr>
        <w:t xml:space="preserve">odelo de atención </w:t>
      </w:r>
    </w:p>
    <w:p w:rsidR="0034078F" w:rsidRPr="00D31413" w:rsidRDefault="0034078F" w:rsidP="000A2867">
      <w:pPr>
        <w:ind w:left="57"/>
        <w:jc w:val="both"/>
        <w:rPr>
          <w:rFonts w:ascii="Times New Roman" w:hAnsi="Times New Roman"/>
          <w:sz w:val="24"/>
          <w:u w:val="single"/>
          <w:lang w:val="es-ES_tradnl"/>
        </w:rPr>
      </w:pPr>
    </w:p>
    <w:p w:rsidR="00714273" w:rsidRPr="00D31413" w:rsidRDefault="00714273" w:rsidP="00714273">
      <w:pPr>
        <w:ind w:left="57"/>
        <w:jc w:val="both"/>
        <w:rPr>
          <w:rFonts w:ascii="Times New Roman" w:hAnsi="Times New Roman"/>
          <w:sz w:val="24"/>
          <w:lang w:val="es-ES_tradnl"/>
        </w:rPr>
      </w:pPr>
      <w:r w:rsidRPr="00D31413">
        <w:rPr>
          <w:rFonts w:ascii="Times New Roman" w:hAnsi="Times New Roman"/>
          <w:sz w:val="24"/>
          <w:lang w:val="es-ES_tradnl"/>
        </w:rPr>
        <w:lastRenderedPageBreak/>
        <w:t>Se ha avanzado en la formulación de un Modelo de Atención Integral a la Primera Indfancia, aplciable en diversas modalidades de gestión y de servicios. Se han elaborado y en proceso de validación los siguientes protocolos de atención:</w:t>
      </w:r>
    </w:p>
    <w:p w:rsidR="0034078F" w:rsidRPr="00D31413" w:rsidRDefault="0034078F" w:rsidP="000A2867">
      <w:pPr>
        <w:ind w:left="57"/>
        <w:jc w:val="both"/>
        <w:rPr>
          <w:rFonts w:ascii="Times New Roman" w:hAnsi="Times New Roman"/>
          <w:sz w:val="24"/>
          <w:lang w:val="es-ES_tradnl"/>
        </w:rPr>
      </w:pPr>
    </w:p>
    <w:p w:rsidR="0034078F" w:rsidRPr="00D31413" w:rsidRDefault="0034078F" w:rsidP="00C47E95">
      <w:pPr>
        <w:pStyle w:val="Prrafodelista"/>
        <w:numPr>
          <w:ilvl w:val="0"/>
          <w:numId w:val="69"/>
        </w:numPr>
        <w:spacing w:after="200"/>
        <w:jc w:val="both"/>
        <w:rPr>
          <w:rFonts w:ascii="Times New Roman" w:eastAsia="Times New Roman" w:hAnsi="Times New Roman"/>
          <w:sz w:val="24"/>
          <w:lang w:val="es-ES_tradnl"/>
        </w:rPr>
      </w:pPr>
      <w:r w:rsidRPr="00D31413">
        <w:rPr>
          <w:rFonts w:ascii="Times New Roman" w:eastAsia="Times New Roman" w:hAnsi="Times New Roman"/>
          <w:sz w:val="24"/>
          <w:lang w:val="es-ES_tradnl"/>
        </w:rPr>
        <w:t>Proyecto curricular y manual de gestión de riesgos de los centros de atención integral del Plan QEC</w:t>
      </w:r>
    </w:p>
    <w:p w:rsidR="0034078F" w:rsidRPr="00D31413" w:rsidRDefault="0034078F" w:rsidP="00C47E95">
      <w:pPr>
        <w:pStyle w:val="Prrafodelista"/>
        <w:numPr>
          <w:ilvl w:val="0"/>
          <w:numId w:val="69"/>
        </w:numPr>
        <w:spacing w:after="200"/>
        <w:jc w:val="both"/>
        <w:rPr>
          <w:rFonts w:ascii="Times New Roman" w:hAnsi="Times New Roman"/>
          <w:sz w:val="24"/>
          <w:lang w:val="es-ES_tradnl"/>
        </w:rPr>
      </w:pPr>
      <w:r w:rsidRPr="00D31413">
        <w:rPr>
          <w:rFonts w:ascii="Times New Roman" w:eastAsia="Times New Roman" w:hAnsi="Times New Roman"/>
          <w:sz w:val="24"/>
          <w:lang w:val="es-ES_tradnl"/>
        </w:rPr>
        <w:t>Sistema de Gestión y Funcionamiento del Centro de Atención Integral a la Primera Infancia</w:t>
      </w:r>
    </w:p>
    <w:p w:rsidR="0034078F" w:rsidRPr="00D31413" w:rsidRDefault="0034078F" w:rsidP="00C47E95">
      <w:pPr>
        <w:pStyle w:val="Prrafodelista"/>
        <w:numPr>
          <w:ilvl w:val="0"/>
          <w:numId w:val="69"/>
        </w:numPr>
        <w:spacing w:after="200"/>
        <w:jc w:val="both"/>
        <w:rPr>
          <w:rFonts w:ascii="Times New Roman" w:hAnsi="Times New Roman"/>
          <w:sz w:val="24"/>
          <w:lang w:val="es-ES_tradnl"/>
        </w:rPr>
      </w:pPr>
      <w:r w:rsidRPr="00D31413">
        <w:rPr>
          <w:rFonts w:ascii="Times New Roman" w:eastAsia="Times New Roman" w:hAnsi="Times New Roman"/>
          <w:sz w:val="24"/>
          <w:lang w:val="es-ES_tradnl"/>
        </w:rPr>
        <w:t>Manual  de orientación para el desarrollo de los servicios de Salud Emocional de los centros de atención integral a la primera infancia del Plan Quisqueya Empieza Contigo</w:t>
      </w:r>
    </w:p>
    <w:p w:rsidR="0034078F" w:rsidRPr="00D31413" w:rsidRDefault="0034078F" w:rsidP="00C47E95">
      <w:pPr>
        <w:pStyle w:val="Prrafodelista"/>
        <w:numPr>
          <w:ilvl w:val="0"/>
          <w:numId w:val="69"/>
        </w:numPr>
        <w:spacing w:after="200"/>
        <w:jc w:val="both"/>
        <w:rPr>
          <w:rFonts w:ascii="Times New Roman" w:hAnsi="Times New Roman"/>
          <w:sz w:val="24"/>
          <w:lang w:val="es-ES_tradnl"/>
        </w:rPr>
      </w:pPr>
      <w:r w:rsidRPr="00D31413">
        <w:rPr>
          <w:rFonts w:ascii="Times New Roman" w:eastAsia="Times New Roman" w:hAnsi="Times New Roman"/>
          <w:sz w:val="24"/>
          <w:lang w:val="es-ES_tradnl"/>
        </w:rPr>
        <w:t>Manual de orientación para el desarrollo de los servicios de Desarrollo social de los centros de atención integral a la primera infancia del Plan Quisqueya Empieza Contigo</w:t>
      </w:r>
    </w:p>
    <w:p w:rsidR="0034078F" w:rsidRPr="00D31413" w:rsidRDefault="0034078F" w:rsidP="00C47E95">
      <w:pPr>
        <w:pStyle w:val="Prrafodelista"/>
        <w:numPr>
          <w:ilvl w:val="0"/>
          <w:numId w:val="69"/>
        </w:numPr>
        <w:spacing w:after="200"/>
        <w:jc w:val="both"/>
        <w:rPr>
          <w:rFonts w:ascii="Times New Roman" w:eastAsia="Times New Roman" w:hAnsi="Times New Roman"/>
          <w:sz w:val="24"/>
          <w:lang w:val="es-ES_tradnl"/>
        </w:rPr>
      </w:pPr>
      <w:r w:rsidRPr="00D31413">
        <w:rPr>
          <w:rFonts w:ascii="Times New Roman" w:eastAsia="Times New Roman" w:hAnsi="Times New Roman"/>
          <w:sz w:val="24"/>
          <w:lang w:val="es-ES_tradnl"/>
        </w:rPr>
        <w:t>Manual  de orientación para el desarrollo de los servicios del Agente de Salud y para el desarrollo de los servicios de Nutrición de los centros de atención integral a la primera infancia del Plan Quisqueya Empieza Contigo</w:t>
      </w:r>
    </w:p>
    <w:p w:rsidR="0034078F" w:rsidRPr="00D31413" w:rsidRDefault="0034078F" w:rsidP="00C47E95">
      <w:pPr>
        <w:pStyle w:val="Prrafodelista"/>
        <w:numPr>
          <w:ilvl w:val="0"/>
          <w:numId w:val="69"/>
        </w:numPr>
        <w:spacing w:after="200"/>
        <w:jc w:val="both"/>
        <w:rPr>
          <w:rFonts w:ascii="Times New Roman" w:eastAsia="Times New Roman" w:hAnsi="Times New Roman"/>
          <w:sz w:val="24"/>
          <w:lang w:val="es-ES_tradnl"/>
        </w:rPr>
      </w:pPr>
      <w:r w:rsidRPr="00D31413">
        <w:rPr>
          <w:rFonts w:ascii="Times New Roman" w:eastAsia="Times New Roman" w:hAnsi="Times New Roman"/>
          <w:sz w:val="24"/>
          <w:lang w:val="es-ES_tradnl"/>
        </w:rPr>
        <w:t>Protocolos de atención para los centros comunitarios de atención integral a la infancia y la familia (Formación de Familias)</w:t>
      </w:r>
    </w:p>
    <w:p w:rsidR="0034078F" w:rsidRPr="00D31413" w:rsidRDefault="0034078F" w:rsidP="00C47E95">
      <w:pPr>
        <w:pStyle w:val="Prrafodelista"/>
        <w:numPr>
          <w:ilvl w:val="0"/>
          <w:numId w:val="69"/>
        </w:numPr>
        <w:spacing w:after="200"/>
        <w:jc w:val="both"/>
        <w:rPr>
          <w:rFonts w:ascii="Times New Roman" w:eastAsia="Times New Roman" w:hAnsi="Times New Roman"/>
          <w:sz w:val="24"/>
          <w:lang w:val="es-ES_tradnl"/>
        </w:rPr>
      </w:pPr>
      <w:r w:rsidRPr="00D31413">
        <w:rPr>
          <w:rFonts w:ascii="Times New Roman" w:eastAsia="Times New Roman" w:hAnsi="Times New Roman"/>
          <w:sz w:val="24"/>
          <w:lang w:val="es-ES_tradnl"/>
        </w:rPr>
        <w:t>Guía para la implementación de la Estrategia Padrinos y Madrinas</w:t>
      </w:r>
    </w:p>
    <w:p w:rsidR="0034078F" w:rsidRPr="00D31413" w:rsidRDefault="0034078F" w:rsidP="00C47E95">
      <w:pPr>
        <w:pStyle w:val="Prrafodelista"/>
        <w:numPr>
          <w:ilvl w:val="0"/>
          <w:numId w:val="69"/>
        </w:numPr>
        <w:spacing w:after="200"/>
        <w:jc w:val="both"/>
        <w:rPr>
          <w:rFonts w:ascii="Times New Roman" w:hAnsi="Times New Roman"/>
          <w:sz w:val="24"/>
          <w:lang w:val="es-ES_tradnl"/>
        </w:rPr>
      </w:pPr>
      <w:r w:rsidRPr="00D31413">
        <w:rPr>
          <w:rFonts w:ascii="Times New Roman" w:eastAsia="Times New Roman" w:hAnsi="Times New Roman"/>
          <w:sz w:val="24"/>
          <w:lang w:val="es-ES_tradnl"/>
        </w:rPr>
        <w:t xml:space="preserve">Programa Integral de formación y capacitación del Plan Quisqueya Empieza Contigo, así como el componente de </w:t>
      </w:r>
      <w:r w:rsidRPr="00D31413">
        <w:rPr>
          <w:rStyle w:val="Textoennegrita"/>
          <w:rFonts w:ascii="Times New Roman" w:hAnsi="Times New Roman"/>
          <w:b w:val="0"/>
          <w:sz w:val="24"/>
          <w:lang w:val="es-ES_tradnl"/>
        </w:rPr>
        <w:t>Formación Básica</w:t>
      </w:r>
      <w:r w:rsidRPr="00D31413">
        <w:rPr>
          <w:rFonts w:ascii="Times New Roman" w:eastAsia="Times New Roman" w:hAnsi="Times New Roman"/>
          <w:sz w:val="24"/>
          <w:lang w:val="es-ES_tradnl"/>
        </w:rPr>
        <w:t xml:space="preserve"> de los Recursos Humanos que formarán parte del mismo Diseño del </w:t>
      </w:r>
      <w:r w:rsidRPr="00D31413">
        <w:rPr>
          <w:rStyle w:val="Textoennegrita"/>
          <w:rFonts w:ascii="Times New Roman" w:hAnsi="Times New Roman"/>
          <w:b w:val="0"/>
          <w:sz w:val="24"/>
          <w:lang w:val="es-ES_tradnl"/>
        </w:rPr>
        <w:t>Componente de Formación Continua</w:t>
      </w:r>
      <w:r w:rsidRPr="00D31413">
        <w:rPr>
          <w:rFonts w:ascii="Times New Roman" w:eastAsia="Times New Roman" w:hAnsi="Times New Roman"/>
          <w:sz w:val="24"/>
          <w:lang w:val="es-ES_tradnl"/>
        </w:rPr>
        <w:t xml:space="preserve"> para los Recursos Humanos del  Plan Quisqueya Empieza Contigo.</w:t>
      </w:r>
    </w:p>
    <w:p w:rsidR="00714273" w:rsidRPr="00D31413" w:rsidRDefault="00714273" w:rsidP="000A2867">
      <w:pPr>
        <w:ind w:left="57"/>
        <w:jc w:val="both"/>
        <w:rPr>
          <w:rFonts w:ascii="Times New Roman" w:hAnsi="Times New Roman"/>
          <w:sz w:val="24"/>
          <w:lang w:val="es-ES_tradnl"/>
        </w:rPr>
      </w:pPr>
      <w:r w:rsidRPr="00D31413">
        <w:rPr>
          <w:rFonts w:ascii="Times New Roman" w:hAnsi="Times New Roman"/>
          <w:sz w:val="24"/>
          <w:lang w:val="es-ES_tradnl"/>
        </w:rPr>
        <w:t xml:space="preserve">Para la definición de estos protocolos se ha contado con el apoyo y cooperación de expertos nacionales y del Banco Interamericano de Desarrollo (BID). Esta última con tres componentes: Apoyo a al desarrollo de las Estancias, sistema de monitoreo y evaluación y fortalecinmiento institucional. </w:t>
      </w:r>
    </w:p>
    <w:p w:rsidR="00714273" w:rsidRPr="00D31413" w:rsidRDefault="00714273" w:rsidP="000A2867">
      <w:pPr>
        <w:ind w:left="57"/>
        <w:jc w:val="both"/>
        <w:rPr>
          <w:rFonts w:ascii="Times New Roman" w:hAnsi="Times New Roman"/>
          <w:sz w:val="24"/>
          <w:lang w:val="es-ES_tradnl"/>
        </w:rPr>
      </w:pPr>
    </w:p>
    <w:p w:rsidR="0034078F" w:rsidRPr="00D31413" w:rsidRDefault="0034078F" w:rsidP="000A2867">
      <w:pPr>
        <w:ind w:left="57"/>
        <w:jc w:val="both"/>
        <w:rPr>
          <w:rFonts w:ascii="Times New Roman" w:eastAsia="Times New Roman" w:hAnsi="Times New Roman"/>
          <w:sz w:val="24"/>
          <w:lang w:val="es-ES_tradnl"/>
        </w:rPr>
      </w:pPr>
      <w:r w:rsidRPr="00D31413">
        <w:rPr>
          <w:rFonts w:ascii="Times New Roman" w:hAnsi="Times New Roman"/>
          <w:sz w:val="24"/>
          <w:lang w:val="es-ES_tradnl"/>
        </w:rPr>
        <w:t>Se ha elaborado</w:t>
      </w:r>
      <w:r w:rsidR="00714273" w:rsidRPr="00D31413">
        <w:rPr>
          <w:rFonts w:ascii="Times New Roman" w:hAnsi="Times New Roman"/>
          <w:sz w:val="24"/>
          <w:lang w:val="es-ES_tradnl"/>
        </w:rPr>
        <w:t>, conjuntamente con el Ministerio de Salud Pública (MSP)</w:t>
      </w:r>
      <w:r w:rsidRPr="00D31413">
        <w:rPr>
          <w:rFonts w:ascii="Times New Roman" w:hAnsi="Times New Roman"/>
          <w:sz w:val="24"/>
          <w:lang w:val="es-ES_tradnl"/>
        </w:rPr>
        <w:t xml:space="preserve"> una propuesta de articulación con el sector salud  . Se </w:t>
      </w:r>
      <w:r w:rsidR="002169D6" w:rsidRPr="00D31413">
        <w:rPr>
          <w:rFonts w:ascii="Times New Roman" w:hAnsi="Times New Roman"/>
          <w:sz w:val="24"/>
          <w:lang w:val="es-ES_tradnl"/>
        </w:rPr>
        <w:t xml:space="preserve">han </w:t>
      </w:r>
      <w:r w:rsidRPr="00D31413">
        <w:rPr>
          <w:rFonts w:ascii="Times New Roman" w:hAnsi="Times New Roman"/>
          <w:sz w:val="24"/>
          <w:lang w:val="es-ES_tradnl"/>
        </w:rPr>
        <w:t>establecido acuerdos con los equipos locales de los servicios de salud de atención primaria del Ministerio de Salud Publica para el seguimiento a  los niños y niñas y sus familias desde las redes del Plan QEC.</w:t>
      </w:r>
    </w:p>
    <w:p w:rsidR="0034078F" w:rsidRPr="00D31413" w:rsidRDefault="0034078F" w:rsidP="000A2867">
      <w:pPr>
        <w:pStyle w:val="Prrafodelista"/>
        <w:tabs>
          <w:tab w:val="left" w:pos="0"/>
        </w:tabs>
        <w:spacing w:after="156"/>
        <w:ind w:left="57"/>
        <w:jc w:val="both"/>
        <w:rPr>
          <w:rFonts w:ascii="Times New Roman" w:eastAsia="Times New Roman" w:hAnsi="Times New Roman"/>
          <w:sz w:val="28"/>
          <w:szCs w:val="24"/>
          <w:lang w:val="es-ES_tradnl"/>
        </w:rPr>
      </w:pPr>
    </w:p>
    <w:p w:rsidR="0034078F" w:rsidRPr="00D31413" w:rsidRDefault="0034078F" w:rsidP="000A2867">
      <w:pPr>
        <w:pStyle w:val="Prrafodelista"/>
        <w:tabs>
          <w:tab w:val="left" w:pos="0"/>
        </w:tabs>
        <w:spacing w:after="156"/>
        <w:ind w:left="0"/>
        <w:jc w:val="both"/>
        <w:rPr>
          <w:rFonts w:ascii="Times New Roman" w:eastAsia="Times New Roman" w:hAnsi="Times New Roman"/>
          <w:sz w:val="24"/>
          <w:szCs w:val="24"/>
          <w:lang w:val="es-ES_tradnl"/>
        </w:rPr>
      </w:pPr>
      <w:r w:rsidRPr="00D31413">
        <w:rPr>
          <w:rFonts w:ascii="Times New Roman" w:eastAsia="Trebuchet MS" w:hAnsi="Times New Roman"/>
          <w:sz w:val="24"/>
          <w:szCs w:val="24"/>
          <w:lang w:val="es-ES_tradnl"/>
        </w:rPr>
        <w:t xml:space="preserve">El Plan además ha definido los perfiles e identificada la cantidad de Recursos humanos necesarios para los dos programas de atención. En este año ha sido elaborada una propuesta de provisión de servicios de salud, así como lograda la cooperación no reembolsable para la implementación del Programa de Base Familiar y Comunitaria por parte del Fondo de las Naciones Unidas para la Infancia, UNICEF y del Banco Interamericano de Desarrollo, BID para el fortalecimiento de las líneas Sistema de evaluación y monitoreo, formación de recursos humanos y calidad de los servicios. </w:t>
      </w:r>
    </w:p>
    <w:p w:rsidR="00C47E95" w:rsidRPr="00D31413" w:rsidRDefault="00C47E95" w:rsidP="00C47E95">
      <w:pPr>
        <w:autoSpaceDE w:val="0"/>
        <w:autoSpaceDN w:val="0"/>
        <w:adjustRightInd w:val="0"/>
        <w:jc w:val="both"/>
        <w:rPr>
          <w:rFonts w:ascii="Times New Roman" w:hAnsi="Times New Roman"/>
          <w:sz w:val="24"/>
          <w:szCs w:val="24"/>
          <w:lang w:val="es-ES_tradnl"/>
        </w:rPr>
      </w:pPr>
    </w:p>
    <w:p w:rsidR="0034078F" w:rsidRPr="00D31413" w:rsidRDefault="0034078F" w:rsidP="00C47E95">
      <w:pPr>
        <w:autoSpaceDE w:val="0"/>
        <w:autoSpaceDN w:val="0"/>
        <w:adjustRightInd w:val="0"/>
        <w:jc w:val="both"/>
        <w:rPr>
          <w:rFonts w:ascii="Times New Roman" w:hAnsi="Times New Roman"/>
          <w:sz w:val="24"/>
          <w:szCs w:val="24"/>
          <w:lang w:val="es-ES_tradnl"/>
        </w:rPr>
      </w:pPr>
      <w:r w:rsidRPr="00D31413">
        <w:rPr>
          <w:rFonts w:ascii="Times New Roman" w:hAnsi="Times New Roman"/>
          <w:sz w:val="24"/>
          <w:szCs w:val="24"/>
          <w:lang w:val="es-ES_tradnl"/>
        </w:rPr>
        <w:t>A través del Plan se contempla la atención y provisión de servicios a 466,776</w:t>
      </w:r>
      <w:r w:rsidRPr="00D31413">
        <w:rPr>
          <w:rFonts w:ascii="Times New Roman" w:hAnsi="Times New Roman"/>
          <w:b/>
          <w:sz w:val="24"/>
          <w:szCs w:val="24"/>
          <w:lang w:val="es-ES_tradnl"/>
        </w:rPr>
        <w:t xml:space="preserve"> </w:t>
      </w:r>
      <w:r w:rsidRPr="00D31413">
        <w:rPr>
          <w:rFonts w:ascii="Times New Roman" w:hAnsi="Times New Roman"/>
          <w:sz w:val="24"/>
          <w:szCs w:val="24"/>
          <w:lang w:val="es-ES_tradnl"/>
        </w:rPr>
        <w:t>niños y niñas entre 0 y 4  años de edad, 189,570</w:t>
      </w:r>
      <w:r w:rsidRPr="00D31413">
        <w:rPr>
          <w:rFonts w:ascii="Times New Roman" w:hAnsi="Times New Roman"/>
          <w:b/>
          <w:sz w:val="24"/>
          <w:szCs w:val="24"/>
          <w:lang w:val="es-ES_tradnl"/>
        </w:rPr>
        <w:t xml:space="preserve"> </w:t>
      </w:r>
      <w:r w:rsidRPr="00D31413">
        <w:rPr>
          <w:rFonts w:ascii="Times New Roman" w:hAnsi="Times New Roman"/>
          <w:sz w:val="24"/>
          <w:szCs w:val="24"/>
          <w:lang w:val="es-ES_tradnl"/>
        </w:rPr>
        <w:t>niños y niñas</w:t>
      </w:r>
      <w:r w:rsidRPr="00D31413">
        <w:rPr>
          <w:rFonts w:ascii="Times New Roman" w:hAnsi="Times New Roman"/>
          <w:b/>
          <w:sz w:val="24"/>
          <w:szCs w:val="24"/>
          <w:lang w:val="es-ES_tradnl"/>
        </w:rPr>
        <w:t xml:space="preserve"> </w:t>
      </w:r>
      <w:r w:rsidRPr="00D31413">
        <w:rPr>
          <w:rFonts w:ascii="Times New Roman" w:hAnsi="Times New Roman"/>
          <w:sz w:val="24"/>
          <w:szCs w:val="24"/>
          <w:lang w:val="es-ES_tradnl"/>
        </w:rPr>
        <w:t xml:space="preserve">de 5 años mediante la educación inicial (grado pre-primario), la intervención a </w:t>
      </w:r>
      <w:r w:rsidRPr="00D31413">
        <w:rPr>
          <w:rFonts w:ascii="Times New Roman" w:hAnsi="Times New Roman"/>
          <w:bCs/>
          <w:sz w:val="24"/>
          <w:szCs w:val="24"/>
          <w:lang w:val="es-ES_tradnl"/>
        </w:rPr>
        <w:t>475,000</w:t>
      </w:r>
      <w:r w:rsidRPr="00D31413">
        <w:rPr>
          <w:rFonts w:ascii="Times New Roman" w:hAnsi="Times New Roman"/>
          <w:b/>
          <w:bCs/>
          <w:sz w:val="24"/>
          <w:szCs w:val="24"/>
          <w:lang w:val="es-ES_tradnl"/>
        </w:rPr>
        <w:t xml:space="preserve"> </w:t>
      </w:r>
      <w:r w:rsidRPr="00D31413">
        <w:rPr>
          <w:rFonts w:ascii="Times New Roman" w:hAnsi="Times New Roman"/>
          <w:sz w:val="24"/>
          <w:szCs w:val="24"/>
          <w:lang w:val="es-ES_tradnl"/>
        </w:rPr>
        <w:t xml:space="preserve">familias en procesos de sensibilización y mejoramiento de sus prácticas de crianza, la capacitación de  </w:t>
      </w:r>
      <w:r w:rsidRPr="00D31413">
        <w:rPr>
          <w:rFonts w:ascii="Times New Roman" w:hAnsi="Times New Roman"/>
          <w:bCs/>
          <w:sz w:val="24"/>
          <w:szCs w:val="24"/>
          <w:lang w:val="es-ES_tradnl"/>
        </w:rPr>
        <w:t>47,500</w:t>
      </w:r>
      <w:r w:rsidRPr="00D31413">
        <w:rPr>
          <w:rFonts w:ascii="Times New Roman" w:hAnsi="Times New Roman"/>
          <w:b/>
          <w:bCs/>
          <w:sz w:val="24"/>
          <w:szCs w:val="24"/>
          <w:lang w:val="es-ES_tradnl"/>
        </w:rPr>
        <w:t xml:space="preserve"> </w:t>
      </w:r>
      <w:r w:rsidRPr="00D31413">
        <w:rPr>
          <w:rFonts w:ascii="Times New Roman" w:hAnsi="Times New Roman"/>
          <w:sz w:val="24"/>
          <w:szCs w:val="24"/>
          <w:lang w:val="es-ES_tradnl"/>
        </w:rPr>
        <w:t xml:space="preserve">personas en asistencia para el cuidado y </w:t>
      </w:r>
      <w:r w:rsidRPr="00D31413">
        <w:rPr>
          <w:rFonts w:ascii="Times New Roman" w:hAnsi="Times New Roman"/>
          <w:sz w:val="24"/>
          <w:szCs w:val="24"/>
          <w:lang w:val="es-ES_tradnl"/>
        </w:rPr>
        <w:lastRenderedPageBreak/>
        <w:t xml:space="preserve">atención de NN en hogares (Niñeras), la incorporación laboral de </w:t>
      </w:r>
      <w:r w:rsidRPr="00D31413">
        <w:rPr>
          <w:rFonts w:ascii="Times New Roman" w:hAnsi="Times New Roman"/>
          <w:bCs/>
          <w:sz w:val="24"/>
          <w:szCs w:val="24"/>
          <w:lang w:val="es-ES_tradnl"/>
        </w:rPr>
        <w:t>20,500</w:t>
      </w:r>
      <w:r w:rsidRPr="00D31413">
        <w:rPr>
          <w:rFonts w:ascii="Times New Roman" w:hAnsi="Times New Roman"/>
          <w:b/>
          <w:bCs/>
          <w:sz w:val="24"/>
          <w:szCs w:val="24"/>
          <w:lang w:val="es-ES_tradnl"/>
        </w:rPr>
        <w:t xml:space="preserve"> </w:t>
      </w:r>
      <w:r w:rsidRPr="00D31413">
        <w:rPr>
          <w:rFonts w:ascii="Times New Roman" w:hAnsi="Times New Roman"/>
          <w:bCs/>
          <w:sz w:val="24"/>
          <w:szCs w:val="24"/>
          <w:lang w:val="es-ES_tradnl"/>
        </w:rPr>
        <w:t>como</w:t>
      </w:r>
      <w:r w:rsidRPr="00D31413">
        <w:rPr>
          <w:rFonts w:ascii="Times New Roman" w:hAnsi="Times New Roman"/>
          <w:b/>
          <w:bCs/>
          <w:sz w:val="24"/>
          <w:szCs w:val="24"/>
          <w:lang w:val="es-ES_tradnl"/>
        </w:rPr>
        <w:t xml:space="preserve"> </w:t>
      </w:r>
      <w:r w:rsidRPr="00D31413">
        <w:rPr>
          <w:rFonts w:ascii="Times New Roman" w:hAnsi="Times New Roman"/>
          <w:sz w:val="24"/>
          <w:szCs w:val="24"/>
          <w:lang w:val="es-ES_tradnl"/>
        </w:rPr>
        <w:t>personal técnico y voluntario a través de los programas y servicios del Plan.</w:t>
      </w:r>
    </w:p>
    <w:p w:rsidR="002C5A0E" w:rsidRPr="00D31413" w:rsidRDefault="002C5A0E" w:rsidP="002C5A0E">
      <w:pPr>
        <w:autoSpaceDE w:val="0"/>
        <w:autoSpaceDN w:val="0"/>
        <w:adjustRightInd w:val="0"/>
        <w:jc w:val="both"/>
        <w:rPr>
          <w:rFonts w:ascii="Times New Roman" w:hAnsi="Times New Roman"/>
          <w:sz w:val="24"/>
          <w:szCs w:val="24"/>
          <w:lang w:val="es-ES_tradnl"/>
        </w:rPr>
      </w:pPr>
    </w:p>
    <w:p w:rsidR="0069270A" w:rsidRPr="00D31413" w:rsidRDefault="0069270A" w:rsidP="002C5A0E">
      <w:pPr>
        <w:autoSpaceDE w:val="0"/>
        <w:autoSpaceDN w:val="0"/>
        <w:adjustRightInd w:val="0"/>
        <w:jc w:val="both"/>
        <w:rPr>
          <w:rFonts w:ascii="Times New Roman" w:hAnsi="Times New Roman"/>
          <w:sz w:val="24"/>
          <w:szCs w:val="24"/>
          <w:lang w:val="es-ES_tradnl"/>
        </w:rPr>
      </w:pPr>
      <w:r w:rsidRPr="00D31413">
        <w:rPr>
          <w:rFonts w:ascii="Times New Roman" w:hAnsi="Times New Roman"/>
          <w:sz w:val="24"/>
          <w:szCs w:val="24"/>
          <w:lang w:val="es-ES_tradnl"/>
        </w:rPr>
        <w:t xml:space="preserve">Un hito importante para este plan lo marca el hecho de que el </w:t>
      </w:r>
      <w:r w:rsidR="002169D6" w:rsidRPr="00D31413">
        <w:rPr>
          <w:rFonts w:ascii="Times New Roman" w:hAnsi="Times New Roman"/>
          <w:sz w:val="24"/>
          <w:szCs w:val="24"/>
          <w:lang w:val="es-ES_tradnl"/>
        </w:rPr>
        <w:t>próximo año 2015 ha sido declarado A</w:t>
      </w:r>
      <w:r w:rsidRPr="00D31413">
        <w:rPr>
          <w:rFonts w:ascii="Times New Roman" w:hAnsi="Times New Roman"/>
          <w:sz w:val="24"/>
          <w:szCs w:val="24"/>
          <w:lang w:val="es-ES_tradnl"/>
        </w:rPr>
        <w:t xml:space="preserve">ño de la Atención Integral a la Primera Infancia¨, mediante el decreto </w:t>
      </w:r>
      <w:r w:rsidR="00015E33" w:rsidRPr="00D31413">
        <w:rPr>
          <w:rFonts w:ascii="Times New Roman" w:hAnsi="Times New Roman"/>
          <w:sz w:val="24"/>
          <w:szCs w:val="24"/>
          <w:lang w:val="es-ES_tradnl"/>
        </w:rPr>
        <w:t>498-14</w:t>
      </w:r>
      <w:r w:rsidR="002169D6" w:rsidRPr="00D31413">
        <w:rPr>
          <w:rFonts w:ascii="Times New Roman" w:hAnsi="Times New Roman"/>
          <w:sz w:val="24"/>
          <w:szCs w:val="24"/>
          <w:lang w:val="es-ES_tradnl"/>
        </w:rPr>
        <w:t>, emitido por al señor Presidente de la R</w:t>
      </w:r>
      <w:r w:rsidRPr="00D31413">
        <w:rPr>
          <w:rFonts w:ascii="Times New Roman" w:hAnsi="Times New Roman"/>
          <w:sz w:val="24"/>
          <w:szCs w:val="24"/>
          <w:lang w:val="es-ES_tradnl"/>
        </w:rPr>
        <w:t xml:space="preserve">epública Lic. Danilo Medina Sánchez. </w:t>
      </w:r>
    </w:p>
    <w:p w:rsidR="002C5A0E" w:rsidRPr="00D31413" w:rsidRDefault="002C5A0E" w:rsidP="002C5A0E">
      <w:pPr>
        <w:autoSpaceDE w:val="0"/>
        <w:autoSpaceDN w:val="0"/>
        <w:adjustRightInd w:val="0"/>
        <w:jc w:val="both"/>
        <w:rPr>
          <w:rFonts w:ascii="Times New Roman" w:hAnsi="Times New Roman"/>
          <w:sz w:val="24"/>
          <w:szCs w:val="24"/>
          <w:lang w:val="es-ES_tradnl"/>
        </w:rPr>
      </w:pPr>
    </w:p>
    <w:p w:rsidR="0034078F" w:rsidRPr="00D31413" w:rsidRDefault="0034078F" w:rsidP="002C5A0E">
      <w:pPr>
        <w:jc w:val="both"/>
        <w:rPr>
          <w:rFonts w:ascii="Times New Roman" w:hAnsi="Times New Roman"/>
          <w:b/>
          <w:sz w:val="28"/>
          <w:szCs w:val="28"/>
          <w:lang w:val="es-ES_tradnl"/>
        </w:rPr>
      </w:pPr>
    </w:p>
    <w:p w:rsidR="0034078F" w:rsidRPr="00D31413" w:rsidRDefault="00242203" w:rsidP="002C5A0E">
      <w:pPr>
        <w:jc w:val="both"/>
        <w:rPr>
          <w:rFonts w:ascii="Times New Roman" w:hAnsi="Times New Roman"/>
          <w:b/>
          <w:sz w:val="28"/>
          <w:szCs w:val="28"/>
          <w:lang w:val="es-ES_tradnl"/>
        </w:rPr>
      </w:pPr>
      <w:r w:rsidRPr="00D31413">
        <w:rPr>
          <w:rFonts w:ascii="Times New Roman" w:hAnsi="Times New Roman"/>
          <w:b/>
          <w:sz w:val="28"/>
          <w:szCs w:val="28"/>
          <w:lang w:val="es-ES_tradnl"/>
        </w:rPr>
        <w:t xml:space="preserve">C) </w:t>
      </w:r>
      <w:r w:rsidR="0095175C" w:rsidRPr="00D31413">
        <w:rPr>
          <w:rFonts w:ascii="Times New Roman" w:hAnsi="Times New Roman"/>
          <w:b/>
          <w:sz w:val="28"/>
          <w:szCs w:val="28"/>
          <w:lang w:val="es-ES_tradnl"/>
        </w:rPr>
        <w:t xml:space="preserve">Plan de Desarrollo Local </w:t>
      </w:r>
      <w:r w:rsidR="002169D6" w:rsidRPr="00D31413">
        <w:rPr>
          <w:rFonts w:ascii="Times New Roman" w:hAnsi="Times New Roman"/>
          <w:b/>
          <w:sz w:val="28"/>
          <w:szCs w:val="28"/>
          <w:lang w:val="es-ES_tradnl"/>
        </w:rPr>
        <w:t xml:space="preserve"> Integral </w:t>
      </w:r>
      <w:r w:rsidR="0095175C" w:rsidRPr="00D31413">
        <w:rPr>
          <w:rFonts w:ascii="Times New Roman" w:hAnsi="Times New Roman"/>
          <w:b/>
          <w:sz w:val="28"/>
          <w:szCs w:val="28"/>
          <w:lang w:val="es-ES_tradnl"/>
        </w:rPr>
        <w:t>“</w:t>
      </w:r>
      <w:r w:rsidR="0034078F" w:rsidRPr="00D31413">
        <w:rPr>
          <w:rFonts w:ascii="Times New Roman" w:hAnsi="Times New Roman"/>
          <w:b/>
          <w:sz w:val="28"/>
          <w:szCs w:val="28"/>
          <w:lang w:val="es-ES_tradnl"/>
        </w:rPr>
        <w:t>Quisqueya Somos Todos</w:t>
      </w:r>
      <w:r w:rsidR="0095175C" w:rsidRPr="00D31413">
        <w:rPr>
          <w:rFonts w:ascii="Times New Roman" w:hAnsi="Times New Roman"/>
          <w:b/>
          <w:sz w:val="28"/>
          <w:szCs w:val="28"/>
          <w:lang w:val="es-ES_tradnl"/>
        </w:rPr>
        <w:t>”</w:t>
      </w:r>
    </w:p>
    <w:p w:rsidR="0034078F" w:rsidRPr="00D31413" w:rsidRDefault="0034078F" w:rsidP="002C5A0E">
      <w:pPr>
        <w:jc w:val="both"/>
        <w:rPr>
          <w:sz w:val="24"/>
          <w:szCs w:val="24"/>
          <w:lang w:val="es-ES_tradnl"/>
        </w:rPr>
      </w:pPr>
    </w:p>
    <w:p w:rsidR="00242203" w:rsidRPr="00D31413" w:rsidRDefault="00242203" w:rsidP="005F3DF1">
      <w:pPr>
        <w:jc w:val="both"/>
        <w:rPr>
          <w:sz w:val="28"/>
          <w:szCs w:val="28"/>
          <w:lang w:val="es-ES_tradnl"/>
        </w:rPr>
      </w:pPr>
    </w:p>
    <w:p w:rsidR="002C5A0E" w:rsidRPr="00D31413" w:rsidRDefault="002C5A0E" w:rsidP="005F3DF1">
      <w:pPr>
        <w:jc w:val="both"/>
        <w:rPr>
          <w:rFonts w:ascii="Times New Roman" w:hAnsi="Times New Roman"/>
          <w:sz w:val="24"/>
          <w:szCs w:val="24"/>
          <w:lang w:val="es-ES_tradnl"/>
        </w:rPr>
      </w:pPr>
      <w:r w:rsidRPr="00D31413">
        <w:rPr>
          <w:rFonts w:ascii="Times New Roman" w:hAnsi="Times New Roman"/>
          <w:sz w:val="24"/>
          <w:szCs w:val="24"/>
          <w:lang w:val="es-ES_tradnl"/>
        </w:rPr>
        <w:t>Quisqueya Somos Todos, cuyo objetivo general es contribuir con el desarrollo local, a partir del fortalecimiento de la ciudadanía y la formulación e implementación participativa de Planes integrales, con la finalidad de mejorar la calidad de vida en asentamientos humanos priorizados, apuntando a la construcción de una democracia participativa que garantice el Estado social y democrático de derecho y promueva la equidad, la igualdad de oportunidades y la justicia social.</w:t>
      </w:r>
    </w:p>
    <w:p w:rsidR="002C5A0E" w:rsidRPr="00D31413" w:rsidRDefault="002C5A0E" w:rsidP="005F3DF1">
      <w:pPr>
        <w:jc w:val="both"/>
        <w:rPr>
          <w:rFonts w:ascii="Times New Roman" w:hAnsi="Times New Roman"/>
          <w:sz w:val="24"/>
          <w:szCs w:val="24"/>
          <w:lang w:val="es-ES_tradnl"/>
        </w:rPr>
      </w:pPr>
    </w:p>
    <w:p w:rsidR="002C5A0E" w:rsidRPr="00D31413" w:rsidRDefault="002C5A0E" w:rsidP="005F3DF1">
      <w:pPr>
        <w:jc w:val="both"/>
        <w:rPr>
          <w:rFonts w:ascii="Times New Roman" w:hAnsi="Times New Roman"/>
          <w:sz w:val="24"/>
          <w:szCs w:val="24"/>
          <w:lang w:val="es-ES_tradnl"/>
        </w:rPr>
      </w:pPr>
      <w:r w:rsidRPr="00D31413">
        <w:rPr>
          <w:rFonts w:ascii="Times New Roman" w:hAnsi="Times New Roman"/>
          <w:sz w:val="24"/>
          <w:szCs w:val="24"/>
          <w:lang w:val="es-ES_tradnl"/>
        </w:rPr>
        <w:t>El Plan</w:t>
      </w:r>
      <w:r w:rsidR="002169D6" w:rsidRPr="00D31413">
        <w:rPr>
          <w:rFonts w:ascii="Times New Roman" w:hAnsi="Times New Roman"/>
          <w:sz w:val="24"/>
          <w:szCs w:val="24"/>
          <w:lang w:val="es-ES_tradnl"/>
        </w:rPr>
        <w:t xml:space="preserve"> Quisqueya Somos Todos, se vincula con </w:t>
      </w:r>
      <w:r w:rsidRPr="00D31413">
        <w:rPr>
          <w:rFonts w:ascii="Times New Roman" w:hAnsi="Times New Roman"/>
          <w:sz w:val="24"/>
          <w:szCs w:val="24"/>
          <w:lang w:val="es-ES_tradnl"/>
        </w:rPr>
        <w:t xml:space="preserve">la Estrategia Nacional de Desarrollo END, </w:t>
      </w:r>
      <w:r w:rsidR="002169D6" w:rsidRPr="00D31413">
        <w:rPr>
          <w:rFonts w:ascii="Times New Roman" w:hAnsi="Times New Roman"/>
          <w:sz w:val="24"/>
          <w:szCs w:val="24"/>
          <w:lang w:val="es-ES_tradnl"/>
        </w:rPr>
        <w:t>en los siguientes componentes:</w:t>
      </w:r>
    </w:p>
    <w:p w:rsidR="002C5A0E" w:rsidRPr="00D31413" w:rsidRDefault="002C5A0E" w:rsidP="005F3DF1">
      <w:pPr>
        <w:jc w:val="both"/>
        <w:rPr>
          <w:rFonts w:ascii="Times New Roman" w:hAnsi="Times New Roman"/>
          <w:sz w:val="24"/>
          <w:szCs w:val="24"/>
          <w:lang w:val="es-ES_tradnl"/>
        </w:rPr>
      </w:pPr>
    </w:p>
    <w:p w:rsidR="002C5A0E" w:rsidRPr="00D31413" w:rsidRDefault="002C5A0E" w:rsidP="002169D6">
      <w:pPr>
        <w:pStyle w:val="Prrafodelista"/>
        <w:numPr>
          <w:ilvl w:val="0"/>
          <w:numId w:val="72"/>
        </w:numPr>
        <w:jc w:val="both"/>
        <w:rPr>
          <w:rFonts w:ascii="Times New Roman" w:hAnsi="Times New Roman"/>
          <w:sz w:val="24"/>
          <w:szCs w:val="24"/>
          <w:lang w:val="es-ES_tradnl"/>
        </w:rPr>
      </w:pPr>
      <w:r w:rsidRPr="00D31413">
        <w:rPr>
          <w:rFonts w:ascii="Times New Roman" w:hAnsi="Times New Roman"/>
          <w:sz w:val="24"/>
          <w:szCs w:val="24"/>
          <w:lang w:val="es-ES_tradnl"/>
        </w:rPr>
        <w:t>Eje 1, Desarrollo Institucional, un Estado social y democrático de derecho, con instituciones que actúan con ética, transparencias y eficacia al servicio de la sociedad responsable y participativa, que garantiza la seguridad y promueve la equidad la gobernabilidad, la convivencia pacifica y</w:t>
      </w:r>
      <w:r w:rsidR="002169D6" w:rsidRPr="00D31413">
        <w:rPr>
          <w:rFonts w:ascii="Times New Roman" w:hAnsi="Times New Roman"/>
          <w:sz w:val="24"/>
          <w:szCs w:val="24"/>
          <w:lang w:val="es-ES_tradnl"/>
        </w:rPr>
        <w:t xml:space="preserve"> el desarrollo nacional y local, a través del </w:t>
      </w:r>
      <w:r w:rsidRPr="00D31413">
        <w:rPr>
          <w:rFonts w:ascii="Times New Roman" w:hAnsi="Times New Roman"/>
          <w:sz w:val="24"/>
          <w:szCs w:val="24"/>
          <w:lang w:val="es-ES_tradnl"/>
        </w:rPr>
        <w:t>Objetivo general: Democracia participativa y ciudadana responsable.</w:t>
      </w:r>
    </w:p>
    <w:p w:rsidR="002C5A0E" w:rsidRPr="00D31413" w:rsidRDefault="002C5A0E" w:rsidP="005F3DF1">
      <w:pPr>
        <w:jc w:val="both"/>
        <w:rPr>
          <w:rFonts w:ascii="Times New Roman" w:hAnsi="Times New Roman"/>
          <w:sz w:val="24"/>
          <w:szCs w:val="24"/>
          <w:lang w:val="es-ES_tradnl"/>
        </w:rPr>
      </w:pPr>
    </w:p>
    <w:p w:rsidR="002C5A0E" w:rsidRPr="00D31413" w:rsidRDefault="002C5A0E" w:rsidP="005F3DF1">
      <w:pPr>
        <w:pStyle w:val="Prrafodelista"/>
        <w:numPr>
          <w:ilvl w:val="0"/>
          <w:numId w:val="72"/>
        </w:numPr>
        <w:jc w:val="both"/>
        <w:rPr>
          <w:rFonts w:ascii="Times New Roman" w:hAnsi="Times New Roman"/>
          <w:sz w:val="24"/>
          <w:szCs w:val="24"/>
          <w:lang w:val="es-ES_tradnl"/>
        </w:rPr>
      </w:pPr>
      <w:r w:rsidRPr="00D31413">
        <w:rPr>
          <w:rFonts w:ascii="Times New Roman" w:hAnsi="Times New Roman"/>
          <w:sz w:val="24"/>
          <w:szCs w:val="24"/>
          <w:lang w:val="es-ES_tradnl"/>
        </w:rPr>
        <w:t xml:space="preserve">Eje 2, Desarrollo Social, una sociedad con igualdad de derechos y oportunidades, en la que toda la población, tiene garantizada educación, salud, vivienda digna y servicios </w:t>
      </w:r>
      <w:r w:rsidR="00DA0301" w:rsidRPr="00D31413">
        <w:rPr>
          <w:rFonts w:ascii="Times New Roman" w:hAnsi="Times New Roman"/>
          <w:sz w:val="24"/>
          <w:szCs w:val="24"/>
          <w:lang w:val="es-ES_tradnl"/>
        </w:rPr>
        <w:t>básicos</w:t>
      </w:r>
      <w:r w:rsidRPr="00D31413">
        <w:rPr>
          <w:rFonts w:ascii="Times New Roman" w:hAnsi="Times New Roman"/>
          <w:sz w:val="24"/>
          <w:szCs w:val="24"/>
          <w:lang w:val="es-ES_tradnl"/>
        </w:rPr>
        <w:t xml:space="preserve"> de calidad y que promueve la reducción progresiva de la pobreza y la desigualdad social y territorial</w:t>
      </w:r>
      <w:r w:rsidR="002169D6" w:rsidRPr="00D31413">
        <w:rPr>
          <w:rFonts w:ascii="Times New Roman" w:hAnsi="Times New Roman"/>
          <w:sz w:val="24"/>
          <w:szCs w:val="24"/>
          <w:lang w:val="es-ES_tradnl"/>
        </w:rPr>
        <w:t xml:space="preserve">, a través de los </w:t>
      </w:r>
      <w:r w:rsidRPr="00D31413">
        <w:rPr>
          <w:rFonts w:ascii="Times New Roman" w:hAnsi="Times New Roman"/>
          <w:sz w:val="24"/>
          <w:szCs w:val="24"/>
          <w:lang w:val="es-ES_tradnl"/>
        </w:rPr>
        <w:t>Objetivos generales: Igualdad de derechos y oportunidades, Cohesión territorial, Vivienda digna en entornos saludables, Cultura e identidad nacional en un mundo global.</w:t>
      </w:r>
    </w:p>
    <w:p w:rsidR="002C5A0E" w:rsidRPr="00D31413" w:rsidRDefault="002C5A0E" w:rsidP="005F3DF1">
      <w:pPr>
        <w:jc w:val="both"/>
        <w:rPr>
          <w:rFonts w:ascii="Times New Roman" w:hAnsi="Times New Roman"/>
          <w:sz w:val="24"/>
          <w:szCs w:val="24"/>
          <w:lang w:val="es-ES_tradnl"/>
        </w:rPr>
      </w:pPr>
    </w:p>
    <w:p w:rsidR="002C5A0E" w:rsidRPr="00D31413" w:rsidRDefault="002C5A0E" w:rsidP="005F3DF1">
      <w:pPr>
        <w:pStyle w:val="Prrafodelista"/>
        <w:numPr>
          <w:ilvl w:val="0"/>
          <w:numId w:val="72"/>
        </w:numPr>
        <w:jc w:val="both"/>
        <w:rPr>
          <w:rFonts w:ascii="Times New Roman" w:hAnsi="Times New Roman"/>
          <w:sz w:val="24"/>
          <w:szCs w:val="24"/>
          <w:lang w:val="es-ES_tradnl"/>
        </w:rPr>
      </w:pPr>
      <w:r w:rsidRPr="00D31413">
        <w:rPr>
          <w:rFonts w:ascii="Times New Roman" w:hAnsi="Times New Roman"/>
          <w:sz w:val="24"/>
          <w:szCs w:val="24"/>
          <w:lang w:val="es-ES_tradnl"/>
        </w:rPr>
        <w:t>Eje 3,  Una economía territorial y sectorialmente integrada, innovadora, diversificada, plural, orientada a la calidad y ambientalmente sostenible, que crea y desconcentra la riqueza, genera crecimiento alto y sostenido con equidad y empleo digno, y que aprovecha y potencia las oportunidades del mercado local y se inserta de forma compet</w:t>
      </w:r>
      <w:r w:rsidR="002169D6" w:rsidRPr="00D31413">
        <w:rPr>
          <w:rFonts w:ascii="Times New Roman" w:hAnsi="Times New Roman"/>
          <w:sz w:val="24"/>
          <w:szCs w:val="24"/>
          <w:lang w:val="es-ES_tradnl"/>
        </w:rPr>
        <w:t xml:space="preserve">itiva en la economía global, a través de los objetivos  </w:t>
      </w:r>
      <w:r w:rsidRPr="00D31413">
        <w:rPr>
          <w:rFonts w:ascii="Times New Roman" w:hAnsi="Times New Roman"/>
          <w:sz w:val="24"/>
          <w:szCs w:val="24"/>
          <w:lang w:val="es-ES_tradnl"/>
        </w:rPr>
        <w:t>generales: Economía articulada, innovadora y ambientalmente sostenible, con una estructura productiva que genera cumplimiento alto y sostenido, con trabajo digno, que se inserta de forma competitiva en la economía global, Competitividad e innovación en un ambiente favorable a la cooperación y la responsabilidad social, Empleos suficientes y dignos, Estructura sectorial y territorialmente articulada, integrada competitivamente a la economía global y que aprovecha las oportunidades del Mercado local.</w:t>
      </w:r>
    </w:p>
    <w:p w:rsidR="002C5A0E" w:rsidRPr="00D31413" w:rsidRDefault="002C5A0E" w:rsidP="005F3DF1">
      <w:pPr>
        <w:jc w:val="both"/>
        <w:rPr>
          <w:rFonts w:ascii="Times New Roman" w:hAnsi="Times New Roman"/>
          <w:sz w:val="24"/>
          <w:szCs w:val="24"/>
          <w:lang w:val="es-ES_tradnl"/>
        </w:rPr>
      </w:pPr>
    </w:p>
    <w:p w:rsidR="002C5A0E" w:rsidRPr="00D31413" w:rsidRDefault="002C5A0E" w:rsidP="005F3DF1">
      <w:pPr>
        <w:pStyle w:val="Prrafodelista"/>
        <w:numPr>
          <w:ilvl w:val="0"/>
          <w:numId w:val="72"/>
        </w:numPr>
        <w:jc w:val="both"/>
        <w:rPr>
          <w:rFonts w:ascii="Times New Roman" w:hAnsi="Times New Roman"/>
          <w:sz w:val="24"/>
          <w:szCs w:val="24"/>
          <w:lang w:val="es-ES_tradnl"/>
        </w:rPr>
      </w:pPr>
      <w:r w:rsidRPr="00D31413">
        <w:rPr>
          <w:rFonts w:ascii="Times New Roman" w:hAnsi="Times New Roman"/>
          <w:sz w:val="24"/>
          <w:szCs w:val="24"/>
          <w:lang w:val="es-ES_tradnl"/>
        </w:rPr>
        <w:lastRenderedPageBreak/>
        <w:t xml:space="preserve">Eje 4, Desarrollo Sostenido, una sociedad con cultura de producción y consumo sostenibles, que gestiona con equidad y eficacia los riesgos y la protección del medio ambiente y los recursos naturales y promueve una adecuada </w:t>
      </w:r>
      <w:r w:rsidR="002169D6" w:rsidRPr="00D31413">
        <w:rPr>
          <w:rFonts w:ascii="Times New Roman" w:hAnsi="Times New Roman"/>
          <w:sz w:val="24"/>
          <w:szCs w:val="24"/>
          <w:lang w:val="es-ES_tradnl"/>
        </w:rPr>
        <w:t xml:space="preserve">adaptación al cambio climático, a través de los </w:t>
      </w:r>
      <w:r w:rsidRPr="00D31413">
        <w:rPr>
          <w:rFonts w:ascii="Times New Roman" w:hAnsi="Times New Roman"/>
          <w:sz w:val="24"/>
          <w:szCs w:val="24"/>
          <w:lang w:val="es-ES_tradnl"/>
        </w:rPr>
        <w:t xml:space="preserve">Objetivos generales: Manejo sostenible del medio ambiente, </w:t>
      </w:r>
      <w:r w:rsidR="00DA0301" w:rsidRPr="00D31413">
        <w:rPr>
          <w:rFonts w:ascii="Times New Roman" w:hAnsi="Times New Roman"/>
          <w:sz w:val="24"/>
          <w:szCs w:val="24"/>
          <w:lang w:val="es-ES_tradnl"/>
        </w:rPr>
        <w:t>Gestión</w:t>
      </w:r>
      <w:r w:rsidRPr="00D31413">
        <w:rPr>
          <w:rFonts w:ascii="Times New Roman" w:hAnsi="Times New Roman"/>
          <w:sz w:val="24"/>
          <w:szCs w:val="24"/>
          <w:lang w:val="es-ES_tradnl"/>
        </w:rPr>
        <w:t xml:space="preserve"> eficaz de riesgo para minimizar pérdidas humanas, económicas y ambientales, Adecuada adaptación al cambio climático.</w:t>
      </w:r>
    </w:p>
    <w:p w:rsidR="002C5A0E" w:rsidRPr="00D31413" w:rsidRDefault="002C5A0E" w:rsidP="005F3DF1">
      <w:pPr>
        <w:jc w:val="both"/>
        <w:rPr>
          <w:rFonts w:ascii="Times New Roman" w:hAnsi="Times New Roman"/>
          <w:sz w:val="24"/>
          <w:szCs w:val="24"/>
          <w:lang w:val="es-ES_tradnl"/>
        </w:rPr>
      </w:pPr>
    </w:p>
    <w:p w:rsidR="002C5A0E" w:rsidRPr="00D31413" w:rsidRDefault="002C5A0E" w:rsidP="005F3DF1">
      <w:pPr>
        <w:jc w:val="both"/>
        <w:rPr>
          <w:rFonts w:ascii="Times New Roman" w:hAnsi="Times New Roman"/>
          <w:sz w:val="24"/>
          <w:szCs w:val="24"/>
          <w:lang w:val="es-ES_tradnl"/>
        </w:rPr>
      </w:pPr>
    </w:p>
    <w:p w:rsidR="002C5A0E" w:rsidRPr="00D31413" w:rsidRDefault="002C5A0E" w:rsidP="005F3DF1">
      <w:pPr>
        <w:jc w:val="both"/>
        <w:rPr>
          <w:rFonts w:ascii="Times New Roman" w:hAnsi="Times New Roman"/>
          <w:sz w:val="24"/>
          <w:szCs w:val="24"/>
          <w:lang w:val="es-ES_tradnl"/>
        </w:rPr>
      </w:pPr>
      <w:r w:rsidRPr="00D31413">
        <w:rPr>
          <w:rFonts w:ascii="Times New Roman" w:hAnsi="Times New Roman"/>
          <w:sz w:val="24"/>
          <w:szCs w:val="24"/>
          <w:lang w:val="es-ES_tradnl"/>
        </w:rPr>
        <w:t>El Pla</w:t>
      </w:r>
      <w:r w:rsidR="00191296" w:rsidRPr="00D31413">
        <w:rPr>
          <w:rFonts w:ascii="Times New Roman" w:hAnsi="Times New Roman"/>
          <w:sz w:val="24"/>
          <w:szCs w:val="24"/>
          <w:lang w:val="es-ES_tradnl"/>
        </w:rPr>
        <w:t xml:space="preserve">n Quisqueya Somos Todos se vincula además con </w:t>
      </w:r>
      <w:r w:rsidRPr="00D31413">
        <w:rPr>
          <w:rFonts w:ascii="Times New Roman" w:hAnsi="Times New Roman"/>
          <w:sz w:val="24"/>
          <w:szCs w:val="24"/>
          <w:lang w:val="es-ES_tradnl"/>
        </w:rPr>
        <w:t xml:space="preserve"> el Plan Nacional Plur</w:t>
      </w:r>
      <w:r w:rsidR="00191296" w:rsidRPr="00D31413">
        <w:rPr>
          <w:rFonts w:ascii="Times New Roman" w:hAnsi="Times New Roman"/>
          <w:sz w:val="24"/>
          <w:szCs w:val="24"/>
          <w:lang w:val="es-ES_tradnl"/>
        </w:rPr>
        <w:t>ianual Sector Publico PNPSP, en los siguientes componentes:</w:t>
      </w:r>
    </w:p>
    <w:p w:rsidR="002C5A0E" w:rsidRPr="00D31413" w:rsidRDefault="002C5A0E" w:rsidP="005F3DF1">
      <w:pPr>
        <w:jc w:val="both"/>
        <w:rPr>
          <w:rFonts w:ascii="Times New Roman" w:hAnsi="Times New Roman"/>
          <w:sz w:val="24"/>
          <w:szCs w:val="24"/>
          <w:lang w:val="es-ES_tradnl"/>
        </w:rPr>
      </w:pPr>
    </w:p>
    <w:p w:rsidR="002C5A0E" w:rsidRPr="00D31413" w:rsidRDefault="002C5A0E" w:rsidP="005F3DF1">
      <w:pPr>
        <w:jc w:val="both"/>
        <w:rPr>
          <w:rFonts w:ascii="Times New Roman" w:hAnsi="Times New Roman"/>
          <w:sz w:val="24"/>
          <w:szCs w:val="24"/>
          <w:lang w:val="es-ES_tradnl"/>
        </w:rPr>
      </w:pPr>
      <w:r w:rsidRPr="00D31413">
        <w:rPr>
          <w:rFonts w:ascii="Times New Roman" w:hAnsi="Times New Roman"/>
          <w:sz w:val="24"/>
          <w:szCs w:val="24"/>
          <w:lang w:val="es-ES_tradnl"/>
        </w:rPr>
        <w:t>Contribución 5, Creando igualdad de derechos y o</w:t>
      </w:r>
      <w:r w:rsidR="00191296" w:rsidRPr="00D31413">
        <w:rPr>
          <w:rFonts w:ascii="Times New Roman" w:hAnsi="Times New Roman"/>
          <w:sz w:val="24"/>
          <w:szCs w:val="24"/>
          <w:lang w:val="es-ES_tradnl"/>
        </w:rPr>
        <w:t xml:space="preserve">portunidades a </w:t>
      </w:r>
      <w:r w:rsidR="00DA0301" w:rsidRPr="00D31413">
        <w:rPr>
          <w:rFonts w:ascii="Times New Roman" w:hAnsi="Times New Roman"/>
          <w:sz w:val="24"/>
          <w:szCs w:val="24"/>
          <w:lang w:val="es-ES_tradnl"/>
        </w:rPr>
        <w:t>través</w:t>
      </w:r>
      <w:r w:rsidR="00191296" w:rsidRPr="00D31413">
        <w:rPr>
          <w:rFonts w:ascii="Times New Roman" w:hAnsi="Times New Roman"/>
          <w:sz w:val="24"/>
          <w:szCs w:val="24"/>
          <w:lang w:val="es-ES_tradnl"/>
        </w:rPr>
        <w:t xml:space="preserve"> de los siguientes o</w:t>
      </w:r>
      <w:r w:rsidRPr="00D31413">
        <w:rPr>
          <w:rFonts w:ascii="Times New Roman" w:hAnsi="Times New Roman"/>
          <w:sz w:val="24"/>
          <w:szCs w:val="24"/>
          <w:lang w:val="es-ES_tradnl"/>
        </w:rPr>
        <w:t xml:space="preserve">bjetivos específicos:  Equidad e igualdad de oportunidades entre hombres y mujeres, Disminuir la pobreza mediante un efectivo y eficiente Sistema de Protección social, Protección de niños, niñas, adolescentes y </w:t>
      </w:r>
      <w:r w:rsidR="00DA0301" w:rsidRPr="00D31413">
        <w:rPr>
          <w:rFonts w:ascii="Times New Roman" w:hAnsi="Times New Roman"/>
          <w:sz w:val="24"/>
          <w:szCs w:val="24"/>
          <w:lang w:val="es-ES_tradnl"/>
        </w:rPr>
        <w:t>jóvenes</w:t>
      </w:r>
      <w:r w:rsidRPr="00D31413">
        <w:rPr>
          <w:rFonts w:ascii="Times New Roman" w:hAnsi="Times New Roman"/>
          <w:sz w:val="24"/>
          <w:szCs w:val="24"/>
          <w:lang w:val="es-ES_tradnl"/>
        </w:rPr>
        <w:t>, Protección de adultos mayores en situación de vulnerabilidad,  Protección de las personas con discapacidad.</w:t>
      </w:r>
    </w:p>
    <w:p w:rsidR="002C5A0E" w:rsidRPr="00D31413" w:rsidRDefault="002C5A0E" w:rsidP="005F3DF1">
      <w:pPr>
        <w:jc w:val="both"/>
        <w:rPr>
          <w:rFonts w:ascii="Times New Roman" w:hAnsi="Times New Roman"/>
          <w:sz w:val="24"/>
          <w:szCs w:val="24"/>
          <w:lang w:val="es-ES_tradnl"/>
        </w:rPr>
      </w:pPr>
    </w:p>
    <w:p w:rsidR="002C5A0E" w:rsidRPr="00D31413" w:rsidRDefault="002C5A0E" w:rsidP="005F3DF1">
      <w:pPr>
        <w:jc w:val="both"/>
        <w:rPr>
          <w:rFonts w:ascii="Times New Roman" w:hAnsi="Times New Roman"/>
          <w:sz w:val="24"/>
          <w:szCs w:val="24"/>
          <w:lang w:val="es-ES_tradnl"/>
        </w:rPr>
      </w:pPr>
      <w:r w:rsidRPr="00D31413">
        <w:rPr>
          <w:rFonts w:ascii="Times New Roman" w:hAnsi="Times New Roman"/>
          <w:sz w:val="24"/>
          <w:szCs w:val="24"/>
          <w:lang w:val="es-ES_tradnl"/>
        </w:rPr>
        <w:t>Contribución 6. Aliento al desarrollo loca</w:t>
      </w:r>
      <w:r w:rsidR="00191296" w:rsidRPr="00D31413">
        <w:rPr>
          <w:rFonts w:ascii="Times New Roman" w:hAnsi="Times New Roman"/>
          <w:sz w:val="24"/>
          <w:szCs w:val="24"/>
          <w:lang w:val="es-ES_tradnl"/>
        </w:rPr>
        <w:t xml:space="preserve">l para la  cohesión territorial a </w:t>
      </w:r>
      <w:r w:rsidR="00DA0301" w:rsidRPr="00D31413">
        <w:rPr>
          <w:rFonts w:ascii="Times New Roman" w:hAnsi="Times New Roman"/>
          <w:sz w:val="24"/>
          <w:szCs w:val="24"/>
          <w:lang w:val="es-ES_tradnl"/>
        </w:rPr>
        <w:t>través</w:t>
      </w:r>
      <w:r w:rsidR="00191296" w:rsidRPr="00D31413">
        <w:rPr>
          <w:rFonts w:ascii="Times New Roman" w:hAnsi="Times New Roman"/>
          <w:sz w:val="24"/>
          <w:szCs w:val="24"/>
          <w:lang w:val="es-ES_tradnl"/>
        </w:rPr>
        <w:t xml:space="preserve"> del o</w:t>
      </w:r>
      <w:r w:rsidRPr="00D31413">
        <w:rPr>
          <w:rFonts w:ascii="Times New Roman" w:hAnsi="Times New Roman"/>
          <w:sz w:val="24"/>
          <w:szCs w:val="24"/>
          <w:lang w:val="es-ES_tradnl"/>
        </w:rPr>
        <w:t>bjetivo especifico: Desarrollo local para la cohesión territorial.</w:t>
      </w:r>
    </w:p>
    <w:p w:rsidR="002C5A0E" w:rsidRPr="00D31413" w:rsidRDefault="002C5A0E" w:rsidP="005F3DF1">
      <w:pPr>
        <w:jc w:val="both"/>
        <w:rPr>
          <w:rFonts w:ascii="Times New Roman" w:hAnsi="Times New Roman"/>
          <w:sz w:val="24"/>
          <w:szCs w:val="24"/>
          <w:lang w:val="es-ES_tradnl"/>
        </w:rPr>
      </w:pPr>
    </w:p>
    <w:p w:rsidR="002C5A0E" w:rsidRPr="00D31413" w:rsidRDefault="002C5A0E" w:rsidP="005F3DF1">
      <w:pPr>
        <w:jc w:val="both"/>
        <w:rPr>
          <w:rFonts w:ascii="Times New Roman" w:hAnsi="Times New Roman"/>
          <w:sz w:val="24"/>
          <w:szCs w:val="24"/>
          <w:lang w:val="es-ES_tradnl"/>
        </w:rPr>
      </w:pPr>
      <w:r w:rsidRPr="00D31413">
        <w:rPr>
          <w:rFonts w:ascii="Times New Roman" w:hAnsi="Times New Roman"/>
          <w:sz w:val="24"/>
          <w:szCs w:val="24"/>
          <w:lang w:val="es-ES_tradnl"/>
        </w:rPr>
        <w:t>Contribución 7, Mas vivien</w:t>
      </w:r>
      <w:r w:rsidR="00191296" w:rsidRPr="00D31413">
        <w:rPr>
          <w:rFonts w:ascii="Times New Roman" w:hAnsi="Times New Roman"/>
          <w:sz w:val="24"/>
          <w:szCs w:val="24"/>
          <w:lang w:val="es-ES_tradnl"/>
        </w:rPr>
        <w:t xml:space="preserve">da digna en entornos saludables, a </w:t>
      </w:r>
      <w:r w:rsidR="00DA0301" w:rsidRPr="00D31413">
        <w:rPr>
          <w:rFonts w:ascii="Times New Roman" w:hAnsi="Times New Roman"/>
          <w:sz w:val="24"/>
          <w:szCs w:val="24"/>
          <w:lang w:val="es-ES_tradnl"/>
        </w:rPr>
        <w:t>través</w:t>
      </w:r>
      <w:r w:rsidR="00191296" w:rsidRPr="00D31413">
        <w:rPr>
          <w:rFonts w:ascii="Times New Roman" w:hAnsi="Times New Roman"/>
          <w:sz w:val="24"/>
          <w:szCs w:val="24"/>
          <w:lang w:val="es-ES_tradnl"/>
        </w:rPr>
        <w:t xml:space="preserve"> de</w:t>
      </w:r>
      <w:r w:rsidR="008115DD" w:rsidRPr="00D31413">
        <w:rPr>
          <w:rFonts w:ascii="Times New Roman" w:hAnsi="Times New Roman"/>
          <w:sz w:val="24"/>
          <w:szCs w:val="24"/>
          <w:lang w:val="es-ES_tradnl"/>
        </w:rPr>
        <w:t xml:space="preserve"> </w:t>
      </w:r>
      <w:r w:rsidR="00191296" w:rsidRPr="00D31413">
        <w:rPr>
          <w:rFonts w:ascii="Times New Roman" w:hAnsi="Times New Roman"/>
          <w:sz w:val="24"/>
          <w:szCs w:val="24"/>
          <w:lang w:val="es-ES_tradnl"/>
        </w:rPr>
        <w:t>l</w:t>
      </w:r>
      <w:r w:rsidR="008115DD" w:rsidRPr="00D31413">
        <w:rPr>
          <w:rFonts w:ascii="Times New Roman" w:hAnsi="Times New Roman"/>
          <w:sz w:val="24"/>
          <w:szCs w:val="24"/>
          <w:lang w:val="es-ES_tradnl"/>
        </w:rPr>
        <w:t>os</w:t>
      </w:r>
      <w:r w:rsidR="00191296" w:rsidRPr="00D31413">
        <w:rPr>
          <w:rFonts w:ascii="Times New Roman" w:hAnsi="Times New Roman"/>
          <w:sz w:val="24"/>
          <w:szCs w:val="24"/>
          <w:lang w:val="es-ES_tradnl"/>
        </w:rPr>
        <w:t xml:space="preserve"> objetivo</w:t>
      </w:r>
      <w:r w:rsidR="008115DD" w:rsidRPr="00D31413">
        <w:rPr>
          <w:rFonts w:ascii="Times New Roman" w:hAnsi="Times New Roman"/>
          <w:sz w:val="24"/>
          <w:szCs w:val="24"/>
          <w:lang w:val="es-ES_tradnl"/>
        </w:rPr>
        <w:t>s</w:t>
      </w:r>
      <w:r w:rsidR="00191296" w:rsidRPr="00D31413">
        <w:rPr>
          <w:rFonts w:ascii="Times New Roman" w:hAnsi="Times New Roman"/>
          <w:sz w:val="24"/>
          <w:szCs w:val="24"/>
          <w:lang w:val="es-ES_tradnl"/>
        </w:rPr>
        <w:t xml:space="preserve"> </w:t>
      </w:r>
      <w:r w:rsidRPr="00D31413">
        <w:rPr>
          <w:rFonts w:ascii="Times New Roman" w:hAnsi="Times New Roman"/>
          <w:sz w:val="24"/>
          <w:szCs w:val="24"/>
          <w:lang w:val="es-ES_tradnl"/>
        </w:rPr>
        <w:t>específicos: Asentamientos humanos seguros y dignos, Acceso universal a servicios de agua potable y saneamiento.</w:t>
      </w:r>
    </w:p>
    <w:p w:rsidR="002C5A0E" w:rsidRPr="00D31413" w:rsidRDefault="002C5A0E" w:rsidP="005F3DF1">
      <w:pPr>
        <w:jc w:val="both"/>
        <w:rPr>
          <w:rFonts w:ascii="Times New Roman" w:hAnsi="Times New Roman"/>
          <w:sz w:val="24"/>
          <w:szCs w:val="24"/>
          <w:lang w:val="es-ES_tradnl"/>
        </w:rPr>
      </w:pPr>
    </w:p>
    <w:p w:rsidR="002C5A0E" w:rsidRPr="00D31413" w:rsidRDefault="002C5A0E" w:rsidP="005F3DF1">
      <w:pPr>
        <w:jc w:val="both"/>
        <w:rPr>
          <w:rFonts w:ascii="Times New Roman" w:hAnsi="Times New Roman"/>
          <w:sz w:val="24"/>
          <w:szCs w:val="24"/>
          <w:lang w:val="es-ES_tradnl"/>
        </w:rPr>
      </w:pPr>
      <w:r w:rsidRPr="00D31413">
        <w:rPr>
          <w:rFonts w:ascii="Times New Roman" w:hAnsi="Times New Roman"/>
          <w:sz w:val="24"/>
          <w:szCs w:val="24"/>
          <w:lang w:val="es-ES_tradnl"/>
        </w:rPr>
        <w:t>Contribución 8, Mas cultura e identi</w:t>
      </w:r>
      <w:r w:rsidR="008115DD" w:rsidRPr="00D31413">
        <w:rPr>
          <w:rFonts w:ascii="Times New Roman" w:hAnsi="Times New Roman"/>
          <w:sz w:val="24"/>
          <w:szCs w:val="24"/>
          <w:lang w:val="es-ES_tradnl"/>
        </w:rPr>
        <w:t xml:space="preserve">dad nacional en un mundo global, a través del </w:t>
      </w:r>
      <w:r w:rsidRPr="00D31413">
        <w:rPr>
          <w:rFonts w:ascii="Times New Roman" w:hAnsi="Times New Roman"/>
          <w:sz w:val="24"/>
          <w:szCs w:val="24"/>
          <w:lang w:val="es-ES_tradnl"/>
        </w:rPr>
        <w:t xml:space="preserve">Objetivo </w:t>
      </w:r>
      <w:r w:rsidR="005F3DF1" w:rsidRPr="00D31413">
        <w:rPr>
          <w:rFonts w:ascii="Times New Roman" w:hAnsi="Times New Roman"/>
          <w:sz w:val="24"/>
          <w:szCs w:val="24"/>
          <w:lang w:val="es-ES_tradnl"/>
        </w:rPr>
        <w:t>específico</w:t>
      </w:r>
      <w:r w:rsidRPr="00D31413">
        <w:rPr>
          <w:rFonts w:ascii="Times New Roman" w:hAnsi="Times New Roman"/>
          <w:sz w:val="24"/>
          <w:szCs w:val="24"/>
          <w:lang w:val="es-ES_tradnl"/>
        </w:rPr>
        <w:t>: Promoción cultural y artística para el desarrollo.</w:t>
      </w:r>
    </w:p>
    <w:p w:rsidR="002C5A0E" w:rsidRPr="00D31413" w:rsidRDefault="002C5A0E" w:rsidP="005F3DF1">
      <w:pPr>
        <w:jc w:val="both"/>
        <w:rPr>
          <w:rFonts w:ascii="Times New Roman" w:hAnsi="Times New Roman"/>
          <w:sz w:val="24"/>
          <w:szCs w:val="24"/>
          <w:lang w:val="es-ES_tradnl"/>
        </w:rPr>
      </w:pPr>
    </w:p>
    <w:p w:rsidR="002C5A0E" w:rsidRPr="00D31413" w:rsidRDefault="002C5A0E" w:rsidP="005F3DF1">
      <w:pPr>
        <w:jc w:val="both"/>
        <w:rPr>
          <w:rFonts w:ascii="Times New Roman" w:hAnsi="Times New Roman"/>
          <w:sz w:val="24"/>
          <w:szCs w:val="24"/>
          <w:lang w:val="es-ES_tradnl"/>
        </w:rPr>
      </w:pPr>
      <w:r w:rsidRPr="00D31413">
        <w:rPr>
          <w:rFonts w:ascii="Times New Roman" w:hAnsi="Times New Roman"/>
          <w:sz w:val="24"/>
          <w:szCs w:val="24"/>
          <w:lang w:val="es-ES_tradnl"/>
        </w:rPr>
        <w:t>Contribución 9, Mas deporte y recreación f</w:t>
      </w:r>
      <w:r w:rsidR="008115DD" w:rsidRPr="00D31413">
        <w:rPr>
          <w:rFonts w:ascii="Times New Roman" w:hAnsi="Times New Roman"/>
          <w:sz w:val="24"/>
          <w:szCs w:val="24"/>
          <w:lang w:val="es-ES_tradnl"/>
        </w:rPr>
        <w:t xml:space="preserve">ísica para el desarrollo humano, a </w:t>
      </w:r>
      <w:r w:rsidR="00DA0301" w:rsidRPr="00D31413">
        <w:rPr>
          <w:rFonts w:ascii="Times New Roman" w:hAnsi="Times New Roman"/>
          <w:sz w:val="24"/>
          <w:szCs w:val="24"/>
          <w:lang w:val="es-ES_tradnl"/>
        </w:rPr>
        <w:t>través</w:t>
      </w:r>
      <w:r w:rsidR="008115DD" w:rsidRPr="00D31413">
        <w:rPr>
          <w:rFonts w:ascii="Times New Roman" w:hAnsi="Times New Roman"/>
          <w:sz w:val="24"/>
          <w:szCs w:val="24"/>
          <w:lang w:val="es-ES_tradnl"/>
        </w:rPr>
        <w:t xml:space="preserve"> del o</w:t>
      </w:r>
      <w:r w:rsidRPr="00D31413">
        <w:rPr>
          <w:rFonts w:ascii="Times New Roman" w:hAnsi="Times New Roman"/>
          <w:sz w:val="24"/>
          <w:szCs w:val="24"/>
          <w:lang w:val="es-ES_tradnl"/>
        </w:rPr>
        <w:t>bjetivo específico: Actividades físicas y del deporte para elevar la calidad de vida.</w:t>
      </w:r>
    </w:p>
    <w:p w:rsidR="002C5A0E" w:rsidRPr="00D31413" w:rsidRDefault="002C5A0E" w:rsidP="005F3DF1">
      <w:pPr>
        <w:jc w:val="both"/>
        <w:rPr>
          <w:rFonts w:ascii="Times New Roman" w:hAnsi="Times New Roman"/>
          <w:sz w:val="24"/>
          <w:szCs w:val="24"/>
          <w:lang w:val="es-ES_tradnl"/>
        </w:rPr>
      </w:pPr>
    </w:p>
    <w:p w:rsidR="002C5A0E" w:rsidRPr="00D31413" w:rsidRDefault="002C5A0E" w:rsidP="005F3DF1">
      <w:pPr>
        <w:jc w:val="both"/>
        <w:rPr>
          <w:rFonts w:ascii="Times New Roman" w:hAnsi="Times New Roman"/>
          <w:sz w:val="24"/>
          <w:szCs w:val="24"/>
          <w:lang w:val="es-ES_tradnl"/>
        </w:rPr>
      </w:pPr>
      <w:r w:rsidRPr="00D31413">
        <w:rPr>
          <w:rFonts w:ascii="Times New Roman" w:hAnsi="Times New Roman"/>
          <w:sz w:val="24"/>
          <w:szCs w:val="24"/>
          <w:lang w:val="es-ES_tradnl"/>
        </w:rPr>
        <w:t>Contribución 11, Impulso a</w:t>
      </w:r>
      <w:r w:rsidR="008115DD" w:rsidRPr="00D31413">
        <w:rPr>
          <w:rFonts w:ascii="Times New Roman" w:hAnsi="Times New Roman"/>
          <w:sz w:val="24"/>
          <w:szCs w:val="24"/>
          <w:lang w:val="es-ES_tradnl"/>
        </w:rPr>
        <w:t xml:space="preserve"> la competitividad e Innovación, a través de los </w:t>
      </w:r>
      <w:r w:rsidR="00110686" w:rsidRPr="00D31413">
        <w:rPr>
          <w:rFonts w:ascii="Times New Roman" w:hAnsi="Times New Roman"/>
          <w:sz w:val="24"/>
          <w:szCs w:val="24"/>
          <w:lang w:val="es-ES_tradnl"/>
        </w:rPr>
        <w:t>o</w:t>
      </w:r>
      <w:r w:rsidRPr="00D31413">
        <w:rPr>
          <w:rFonts w:ascii="Times New Roman" w:hAnsi="Times New Roman"/>
          <w:sz w:val="24"/>
          <w:szCs w:val="24"/>
          <w:lang w:val="es-ES_tradnl"/>
        </w:rPr>
        <w:t>bjetivos específicos: Clima de inversión y negocios pro-competitivo, Educación superior de calidad y Acceso universal y uso productiva de las TIC</w:t>
      </w:r>
      <w:r w:rsidR="005F3DF1" w:rsidRPr="00D31413">
        <w:rPr>
          <w:rFonts w:ascii="Times New Roman" w:hAnsi="Times New Roman"/>
          <w:sz w:val="24"/>
          <w:szCs w:val="24"/>
          <w:lang w:val="es-ES_tradnl"/>
        </w:rPr>
        <w:t>.</w:t>
      </w:r>
    </w:p>
    <w:p w:rsidR="002C5A0E" w:rsidRPr="00D31413" w:rsidRDefault="002C5A0E" w:rsidP="005F3DF1">
      <w:pPr>
        <w:jc w:val="both"/>
        <w:rPr>
          <w:rFonts w:ascii="Times New Roman" w:hAnsi="Times New Roman"/>
          <w:sz w:val="24"/>
          <w:szCs w:val="24"/>
          <w:lang w:val="es-ES_tradnl"/>
        </w:rPr>
      </w:pPr>
    </w:p>
    <w:p w:rsidR="002C5A0E" w:rsidRPr="00D31413" w:rsidRDefault="002C5A0E" w:rsidP="005F3DF1">
      <w:pPr>
        <w:jc w:val="both"/>
        <w:rPr>
          <w:rFonts w:ascii="Times New Roman" w:hAnsi="Times New Roman"/>
          <w:sz w:val="24"/>
          <w:szCs w:val="24"/>
          <w:lang w:val="es-ES_tradnl"/>
        </w:rPr>
      </w:pPr>
      <w:r w:rsidRPr="00D31413">
        <w:rPr>
          <w:rFonts w:ascii="Times New Roman" w:hAnsi="Times New Roman"/>
          <w:sz w:val="24"/>
          <w:szCs w:val="24"/>
          <w:lang w:val="es-ES_tradnl"/>
        </w:rPr>
        <w:t xml:space="preserve">Contribución   12, Fomento a la creación </w:t>
      </w:r>
      <w:r w:rsidR="00110686" w:rsidRPr="00D31413">
        <w:rPr>
          <w:rFonts w:ascii="Times New Roman" w:hAnsi="Times New Roman"/>
          <w:sz w:val="24"/>
          <w:szCs w:val="24"/>
          <w:lang w:val="es-ES_tradnl"/>
        </w:rPr>
        <w:t>de empleos suficientes y dignos, a través del o</w:t>
      </w:r>
      <w:r w:rsidRPr="00D31413">
        <w:rPr>
          <w:rFonts w:ascii="Times New Roman" w:hAnsi="Times New Roman"/>
          <w:sz w:val="24"/>
          <w:szCs w:val="24"/>
          <w:lang w:val="es-ES_tradnl"/>
        </w:rPr>
        <w:t>bjetivo especifico:  Formación técnico profesional para el trabajo.</w:t>
      </w:r>
    </w:p>
    <w:p w:rsidR="005F3DF1" w:rsidRPr="00D31413" w:rsidRDefault="005F3DF1" w:rsidP="005F3DF1">
      <w:pPr>
        <w:jc w:val="both"/>
        <w:rPr>
          <w:rFonts w:ascii="Times New Roman" w:hAnsi="Times New Roman"/>
          <w:sz w:val="24"/>
          <w:szCs w:val="24"/>
          <w:lang w:val="es-ES_tradnl"/>
        </w:rPr>
      </w:pPr>
    </w:p>
    <w:p w:rsidR="002C5A0E" w:rsidRPr="00D31413" w:rsidRDefault="002C5A0E" w:rsidP="005F3DF1">
      <w:pPr>
        <w:jc w:val="both"/>
        <w:rPr>
          <w:rFonts w:ascii="Times New Roman" w:hAnsi="Times New Roman"/>
          <w:sz w:val="24"/>
          <w:szCs w:val="24"/>
          <w:lang w:val="es-ES_tradnl"/>
        </w:rPr>
      </w:pPr>
      <w:r w:rsidRPr="00D31413">
        <w:rPr>
          <w:rFonts w:ascii="Times New Roman" w:hAnsi="Times New Roman"/>
          <w:sz w:val="24"/>
          <w:szCs w:val="24"/>
          <w:lang w:val="es-ES_tradnl"/>
        </w:rPr>
        <w:t xml:space="preserve">Contribución 13, Fomento a producción integrada competitivamente a la </w:t>
      </w:r>
      <w:r w:rsidR="00110686" w:rsidRPr="00D31413">
        <w:rPr>
          <w:rFonts w:ascii="Times New Roman" w:hAnsi="Times New Roman"/>
          <w:sz w:val="24"/>
          <w:szCs w:val="24"/>
          <w:lang w:val="es-ES_tradnl"/>
        </w:rPr>
        <w:t>economía global, a través de los o</w:t>
      </w:r>
      <w:r w:rsidRPr="00D31413">
        <w:rPr>
          <w:rFonts w:ascii="Times New Roman" w:hAnsi="Times New Roman"/>
          <w:sz w:val="24"/>
          <w:szCs w:val="24"/>
          <w:lang w:val="es-ES_tradnl"/>
        </w:rPr>
        <w:t xml:space="preserve">bjetivos </w:t>
      </w:r>
      <w:r w:rsidR="005F3DF1" w:rsidRPr="00D31413">
        <w:rPr>
          <w:rFonts w:ascii="Times New Roman" w:hAnsi="Times New Roman"/>
          <w:sz w:val="24"/>
          <w:szCs w:val="24"/>
          <w:lang w:val="es-ES_tradnl"/>
        </w:rPr>
        <w:t>específicos</w:t>
      </w:r>
      <w:r w:rsidRPr="00D31413">
        <w:rPr>
          <w:rFonts w:ascii="Times New Roman" w:hAnsi="Times New Roman"/>
          <w:sz w:val="24"/>
          <w:szCs w:val="24"/>
          <w:lang w:val="es-ES_tradnl"/>
        </w:rPr>
        <w:t xml:space="preserve">: Desarrollo exportador, Agropecuaria </w:t>
      </w:r>
      <w:r w:rsidR="005F3DF1" w:rsidRPr="00D31413">
        <w:rPr>
          <w:rFonts w:ascii="Times New Roman" w:hAnsi="Times New Roman"/>
          <w:sz w:val="24"/>
          <w:szCs w:val="24"/>
          <w:lang w:val="es-ES_tradnl"/>
        </w:rPr>
        <w:t>competitivo</w:t>
      </w:r>
      <w:r w:rsidRPr="00D31413">
        <w:rPr>
          <w:rFonts w:ascii="Times New Roman" w:hAnsi="Times New Roman"/>
          <w:sz w:val="24"/>
          <w:szCs w:val="24"/>
          <w:lang w:val="es-ES_tradnl"/>
        </w:rPr>
        <w:t xml:space="preserve"> y sostenible, sector manufacturer</w:t>
      </w:r>
      <w:r w:rsidR="005F3DF1" w:rsidRPr="00D31413">
        <w:rPr>
          <w:rFonts w:ascii="Times New Roman" w:hAnsi="Times New Roman"/>
          <w:sz w:val="24"/>
          <w:szCs w:val="24"/>
          <w:lang w:val="es-ES_tradnl"/>
        </w:rPr>
        <w:t>o</w:t>
      </w:r>
      <w:r w:rsidRPr="00D31413">
        <w:rPr>
          <w:rFonts w:ascii="Times New Roman" w:hAnsi="Times New Roman"/>
          <w:sz w:val="24"/>
          <w:szCs w:val="24"/>
          <w:lang w:val="es-ES_tradnl"/>
        </w:rPr>
        <w:t xml:space="preserve"> y turismo sostenible.</w:t>
      </w:r>
    </w:p>
    <w:p w:rsidR="005F3DF1" w:rsidRPr="00D31413" w:rsidRDefault="005F3DF1" w:rsidP="005F3DF1">
      <w:pPr>
        <w:jc w:val="both"/>
        <w:rPr>
          <w:rFonts w:ascii="Times New Roman" w:hAnsi="Times New Roman"/>
          <w:sz w:val="24"/>
          <w:szCs w:val="24"/>
          <w:lang w:val="es-ES_tradnl"/>
        </w:rPr>
      </w:pPr>
    </w:p>
    <w:p w:rsidR="002C5A0E" w:rsidRPr="00D31413" w:rsidRDefault="002C5A0E" w:rsidP="005F3DF1">
      <w:pPr>
        <w:jc w:val="both"/>
        <w:rPr>
          <w:rFonts w:ascii="Times New Roman" w:hAnsi="Times New Roman"/>
          <w:sz w:val="24"/>
          <w:szCs w:val="24"/>
          <w:lang w:val="es-ES_tradnl"/>
        </w:rPr>
      </w:pPr>
      <w:r w:rsidRPr="00D31413">
        <w:rPr>
          <w:rFonts w:ascii="Times New Roman" w:hAnsi="Times New Roman"/>
          <w:sz w:val="24"/>
          <w:szCs w:val="24"/>
          <w:lang w:val="es-ES_tradnl"/>
        </w:rPr>
        <w:t>Contribución   14, Manej</w:t>
      </w:r>
      <w:r w:rsidR="00110686" w:rsidRPr="00D31413">
        <w:rPr>
          <w:rFonts w:ascii="Times New Roman" w:hAnsi="Times New Roman"/>
          <w:sz w:val="24"/>
          <w:szCs w:val="24"/>
          <w:lang w:val="es-ES_tradnl"/>
        </w:rPr>
        <w:t xml:space="preserve">o sostenible del medio ambiente, a través de los </w:t>
      </w:r>
      <w:r w:rsidRPr="00D31413">
        <w:rPr>
          <w:rFonts w:ascii="Times New Roman" w:hAnsi="Times New Roman"/>
          <w:sz w:val="24"/>
          <w:szCs w:val="24"/>
          <w:lang w:val="es-ES_tradnl"/>
        </w:rPr>
        <w:t xml:space="preserve">Objetivos </w:t>
      </w:r>
      <w:r w:rsidR="005F3DF1" w:rsidRPr="00D31413">
        <w:rPr>
          <w:rFonts w:ascii="Times New Roman" w:hAnsi="Times New Roman"/>
          <w:sz w:val="24"/>
          <w:szCs w:val="24"/>
          <w:lang w:val="es-ES_tradnl"/>
        </w:rPr>
        <w:t>específicos</w:t>
      </w:r>
      <w:r w:rsidRPr="00D31413">
        <w:rPr>
          <w:rFonts w:ascii="Times New Roman" w:hAnsi="Times New Roman"/>
          <w:sz w:val="24"/>
          <w:szCs w:val="24"/>
          <w:lang w:val="es-ES_tradnl"/>
        </w:rPr>
        <w:t xml:space="preserve">: Proteger y usar de forma sostenible los bienes y servicios de los ecosistemas, la biodiversidad y el patrimonio natural de la </w:t>
      </w:r>
      <w:r w:rsidR="005F3DF1" w:rsidRPr="00D31413">
        <w:rPr>
          <w:rFonts w:ascii="Times New Roman" w:hAnsi="Times New Roman"/>
          <w:sz w:val="24"/>
          <w:szCs w:val="24"/>
          <w:lang w:val="es-ES_tradnl"/>
        </w:rPr>
        <w:t>nación</w:t>
      </w:r>
      <w:r w:rsidRPr="00D31413">
        <w:rPr>
          <w:rFonts w:ascii="Times New Roman" w:hAnsi="Times New Roman"/>
          <w:sz w:val="24"/>
          <w:szCs w:val="24"/>
          <w:lang w:val="es-ES_tradnl"/>
        </w:rPr>
        <w:t xml:space="preserve">, incluidos los recursos marinos. Desarrollar una </w:t>
      </w:r>
      <w:r w:rsidR="005F3DF1" w:rsidRPr="00D31413">
        <w:rPr>
          <w:rFonts w:ascii="Times New Roman" w:hAnsi="Times New Roman"/>
          <w:sz w:val="24"/>
          <w:szCs w:val="24"/>
          <w:lang w:val="es-ES_tradnl"/>
        </w:rPr>
        <w:t>gestión</w:t>
      </w:r>
      <w:r w:rsidRPr="00D31413">
        <w:rPr>
          <w:rFonts w:ascii="Times New Roman" w:hAnsi="Times New Roman"/>
          <w:sz w:val="24"/>
          <w:szCs w:val="24"/>
          <w:lang w:val="es-ES_tradnl"/>
        </w:rPr>
        <w:t xml:space="preserve"> integral de desechos, sustancias contaminantes y Fuentes de </w:t>
      </w:r>
      <w:r w:rsidR="005F3DF1" w:rsidRPr="00D31413">
        <w:rPr>
          <w:rFonts w:ascii="Times New Roman" w:hAnsi="Times New Roman"/>
          <w:sz w:val="24"/>
          <w:szCs w:val="24"/>
          <w:lang w:val="es-ES_tradnl"/>
        </w:rPr>
        <w:t>contaminación</w:t>
      </w:r>
      <w:r w:rsidRPr="00D31413">
        <w:rPr>
          <w:rFonts w:ascii="Times New Roman" w:hAnsi="Times New Roman"/>
          <w:sz w:val="24"/>
          <w:szCs w:val="24"/>
          <w:lang w:val="es-ES_tradnl"/>
        </w:rPr>
        <w:t xml:space="preserve">, gestionar el recurso agua de manera eficiente y sostenible, para garantizar la seguridad </w:t>
      </w:r>
      <w:r w:rsidR="005F3DF1" w:rsidRPr="00D31413">
        <w:rPr>
          <w:rFonts w:ascii="Times New Roman" w:hAnsi="Times New Roman"/>
          <w:sz w:val="24"/>
          <w:szCs w:val="24"/>
          <w:lang w:val="es-ES_tradnl"/>
        </w:rPr>
        <w:t>hídrica</w:t>
      </w:r>
      <w:r w:rsidRPr="00D31413">
        <w:rPr>
          <w:rFonts w:ascii="Times New Roman" w:hAnsi="Times New Roman"/>
          <w:sz w:val="24"/>
          <w:szCs w:val="24"/>
          <w:lang w:val="es-ES_tradnl"/>
        </w:rPr>
        <w:t>.</w:t>
      </w:r>
    </w:p>
    <w:p w:rsidR="005F3DF1" w:rsidRPr="00D31413" w:rsidRDefault="005F3DF1" w:rsidP="005F3DF1">
      <w:pPr>
        <w:jc w:val="both"/>
        <w:rPr>
          <w:rFonts w:ascii="Times New Roman" w:hAnsi="Times New Roman"/>
          <w:sz w:val="24"/>
          <w:szCs w:val="24"/>
          <w:lang w:val="es-ES_tradnl"/>
        </w:rPr>
      </w:pPr>
    </w:p>
    <w:p w:rsidR="002C5A0E" w:rsidRPr="00D31413" w:rsidRDefault="002C5A0E" w:rsidP="005F3DF1">
      <w:pPr>
        <w:jc w:val="both"/>
        <w:rPr>
          <w:rFonts w:ascii="Times New Roman" w:hAnsi="Times New Roman"/>
          <w:sz w:val="24"/>
          <w:szCs w:val="24"/>
          <w:lang w:val="es-ES_tradnl"/>
        </w:rPr>
      </w:pPr>
      <w:r w:rsidRPr="00D31413">
        <w:rPr>
          <w:rFonts w:ascii="Times New Roman" w:hAnsi="Times New Roman"/>
          <w:sz w:val="24"/>
          <w:szCs w:val="24"/>
          <w:lang w:val="es-ES_tradnl"/>
        </w:rPr>
        <w:t xml:space="preserve">Contribución 15, Fomento a una eficaz </w:t>
      </w:r>
      <w:r w:rsidR="005F3DF1" w:rsidRPr="00D31413">
        <w:rPr>
          <w:rFonts w:ascii="Times New Roman" w:hAnsi="Times New Roman"/>
          <w:sz w:val="24"/>
          <w:szCs w:val="24"/>
          <w:lang w:val="es-ES_tradnl"/>
        </w:rPr>
        <w:t>gestión</w:t>
      </w:r>
      <w:r w:rsidR="00110686" w:rsidRPr="00D31413">
        <w:rPr>
          <w:rFonts w:ascii="Times New Roman" w:hAnsi="Times New Roman"/>
          <w:sz w:val="24"/>
          <w:szCs w:val="24"/>
          <w:lang w:val="es-ES_tradnl"/>
        </w:rPr>
        <w:t xml:space="preserve"> de riesgos, a través del </w:t>
      </w:r>
      <w:r w:rsidRPr="00D31413">
        <w:rPr>
          <w:rFonts w:ascii="Times New Roman" w:hAnsi="Times New Roman"/>
          <w:sz w:val="24"/>
          <w:szCs w:val="24"/>
          <w:lang w:val="es-ES_tradnl"/>
        </w:rPr>
        <w:t xml:space="preserve">Objetivo </w:t>
      </w:r>
      <w:r w:rsidR="005F3DF1" w:rsidRPr="00D31413">
        <w:rPr>
          <w:rFonts w:ascii="Times New Roman" w:hAnsi="Times New Roman"/>
          <w:sz w:val="24"/>
          <w:szCs w:val="24"/>
          <w:lang w:val="es-ES_tradnl"/>
        </w:rPr>
        <w:t>específico</w:t>
      </w:r>
      <w:r w:rsidRPr="00D31413">
        <w:rPr>
          <w:rFonts w:ascii="Times New Roman" w:hAnsi="Times New Roman"/>
          <w:sz w:val="24"/>
          <w:szCs w:val="24"/>
          <w:lang w:val="es-ES_tradnl"/>
        </w:rPr>
        <w:t xml:space="preserve">: </w:t>
      </w:r>
      <w:r w:rsidR="005F3DF1" w:rsidRPr="00D31413">
        <w:rPr>
          <w:rFonts w:ascii="Times New Roman" w:hAnsi="Times New Roman"/>
          <w:sz w:val="24"/>
          <w:szCs w:val="24"/>
          <w:lang w:val="es-ES_tradnl"/>
        </w:rPr>
        <w:t>Gestión</w:t>
      </w:r>
      <w:r w:rsidRPr="00D31413">
        <w:rPr>
          <w:rFonts w:ascii="Times New Roman" w:hAnsi="Times New Roman"/>
          <w:sz w:val="24"/>
          <w:szCs w:val="24"/>
          <w:lang w:val="es-ES_tradnl"/>
        </w:rPr>
        <w:t xml:space="preserve"> integral de riesgo a desastre.</w:t>
      </w:r>
    </w:p>
    <w:p w:rsidR="005F3DF1" w:rsidRPr="00D31413" w:rsidRDefault="005F3DF1" w:rsidP="005F3DF1">
      <w:pPr>
        <w:jc w:val="both"/>
        <w:rPr>
          <w:rFonts w:ascii="Times New Roman" w:hAnsi="Times New Roman"/>
          <w:sz w:val="24"/>
          <w:szCs w:val="24"/>
          <w:lang w:val="es-ES_tradnl"/>
        </w:rPr>
      </w:pPr>
    </w:p>
    <w:p w:rsidR="002C5A0E" w:rsidRPr="00D31413" w:rsidRDefault="002C5A0E" w:rsidP="005F3DF1">
      <w:pPr>
        <w:jc w:val="both"/>
        <w:rPr>
          <w:rFonts w:ascii="Times New Roman" w:hAnsi="Times New Roman"/>
          <w:sz w:val="24"/>
          <w:szCs w:val="24"/>
          <w:lang w:val="es-ES_tradnl"/>
        </w:rPr>
      </w:pPr>
      <w:r w:rsidRPr="00D31413">
        <w:rPr>
          <w:rFonts w:ascii="Times New Roman" w:hAnsi="Times New Roman"/>
          <w:sz w:val="24"/>
          <w:szCs w:val="24"/>
          <w:lang w:val="es-ES_tradnl"/>
        </w:rPr>
        <w:t xml:space="preserve">Contribución16, Adecuada </w:t>
      </w:r>
      <w:r w:rsidR="005F3DF1" w:rsidRPr="00D31413">
        <w:rPr>
          <w:rFonts w:ascii="Times New Roman" w:hAnsi="Times New Roman"/>
          <w:sz w:val="24"/>
          <w:szCs w:val="24"/>
          <w:lang w:val="es-ES_tradnl"/>
        </w:rPr>
        <w:t>adaptación</w:t>
      </w:r>
      <w:r w:rsidRPr="00D31413">
        <w:rPr>
          <w:rFonts w:ascii="Times New Roman" w:hAnsi="Times New Roman"/>
          <w:sz w:val="24"/>
          <w:szCs w:val="24"/>
          <w:lang w:val="es-ES_tradnl"/>
        </w:rPr>
        <w:t xml:space="preserve"> al cambio </w:t>
      </w:r>
      <w:r w:rsidR="005F3DF1" w:rsidRPr="00D31413">
        <w:rPr>
          <w:rFonts w:ascii="Times New Roman" w:hAnsi="Times New Roman"/>
          <w:sz w:val="24"/>
          <w:szCs w:val="24"/>
          <w:lang w:val="es-ES_tradnl"/>
        </w:rPr>
        <w:t>climático</w:t>
      </w:r>
      <w:r w:rsidR="00110686" w:rsidRPr="00D31413">
        <w:rPr>
          <w:rFonts w:ascii="Times New Roman" w:hAnsi="Times New Roman"/>
          <w:sz w:val="24"/>
          <w:szCs w:val="24"/>
          <w:lang w:val="es-ES_tradnl"/>
        </w:rPr>
        <w:t>, a través del o</w:t>
      </w:r>
      <w:r w:rsidRPr="00D31413">
        <w:rPr>
          <w:rFonts w:ascii="Times New Roman" w:hAnsi="Times New Roman"/>
          <w:sz w:val="24"/>
          <w:szCs w:val="24"/>
          <w:lang w:val="es-ES_tradnl"/>
        </w:rPr>
        <w:t xml:space="preserve">bjetivo </w:t>
      </w:r>
      <w:r w:rsidR="005F3DF1" w:rsidRPr="00D31413">
        <w:rPr>
          <w:rFonts w:ascii="Times New Roman" w:hAnsi="Times New Roman"/>
          <w:sz w:val="24"/>
          <w:szCs w:val="24"/>
          <w:lang w:val="es-ES_tradnl"/>
        </w:rPr>
        <w:t>específico</w:t>
      </w:r>
      <w:r w:rsidRPr="00D31413">
        <w:rPr>
          <w:rFonts w:ascii="Times New Roman" w:hAnsi="Times New Roman"/>
          <w:sz w:val="24"/>
          <w:szCs w:val="24"/>
          <w:lang w:val="es-ES_tradnl"/>
        </w:rPr>
        <w:t xml:space="preserve">: Reducir la vulnerabilidad al cambio </w:t>
      </w:r>
      <w:r w:rsidR="005F3DF1" w:rsidRPr="00D31413">
        <w:rPr>
          <w:rFonts w:ascii="Times New Roman" w:hAnsi="Times New Roman"/>
          <w:sz w:val="24"/>
          <w:szCs w:val="24"/>
          <w:lang w:val="es-ES_tradnl"/>
        </w:rPr>
        <w:t>climático</w:t>
      </w:r>
      <w:r w:rsidRPr="00D31413">
        <w:rPr>
          <w:rFonts w:ascii="Times New Roman" w:hAnsi="Times New Roman"/>
          <w:sz w:val="24"/>
          <w:szCs w:val="24"/>
          <w:lang w:val="es-ES_tradnl"/>
        </w:rPr>
        <w:t xml:space="preserve"> y contribuir a la </w:t>
      </w:r>
      <w:r w:rsidR="005F3DF1" w:rsidRPr="00D31413">
        <w:rPr>
          <w:rFonts w:ascii="Times New Roman" w:hAnsi="Times New Roman"/>
          <w:sz w:val="24"/>
          <w:szCs w:val="24"/>
          <w:lang w:val="es-ES_tradnl"/>
        </w:rPr>
        <w:t>mitigación</w:t>
      </w:r>
      <w:r w:rsidRPr="00D31413">
        <w:rPr>
          <w:rFonts w:ascii="Times New Roman" w:hAnsi="Times New Roman"/>
          <w:sz w:val="24"/>
          <w:szCs w:val="24"/>
          <w:lang w:val="es-ES_tradnl"/>
        </w:rPr>
        <w:t xml:space="preserve"> de sus causas.</w:t>
      </w:r>
    </w:p>
    <w:p w:rsidR="005F3DF1" w:rsidRPr="00D31413" w:rsidRDefault="005F3DF1" w:rsidP="005F3DF1">
      <w:pPr>
        <w:jc w:val="both"/>
        <w:rPr>
          <w:rFonts w:ascii="Times New Roman" w:hAnsi="Times New Roman"/>
          <w:sz w:val="24"/>
          <w:szCs w:val="24"/>
          <w:lang w:val="es-ES_tradnl"/>
        </w:rPr>
      </w:pPr>
    </w:p>
    <w:p w:rsidR="002C5A0E" w:rsidRPr="00D31413" w:rsidRDefault="002C5A0E" w:rsidP="005F3DF1">
      <w:pPr>
        <w:jc w:val="both"/>
        <w:rPr>
          <w:rFonts w:ascii="Times New Roman" w:hAnsi="Times New Roman"/>
          <w:sz w:val="24"/>
          <w:szCs w:val="24"/>
          <w:lang w:val="es-ES_tradnl"/>
        </w:rPr>
      </w:pPr>
      <w:r w:rsidRPr="00D31413">
        <w:rPr>
          <w:rFonts w:ascii="Times New Roman" w:hAnsi="Times New Roman"/>
          <w:sz w:val="24"/>
          <w:szCs w:val="24"/>
          <w:lang w:val="es-ES_tradnl"/>
        </w:rPr>
        <w:t xml:space="preserve">Contribución 19, Fortaleciendo la reforma de la </w:t>
      </w:r>
      <w:r w:rsidR="005F3DF1" w:rsidRPr="00D31413">
        <w:rPr>
          <w:rFonts w:ascii="Times New Roman" w:hAnsi="Times New Roman"/>
          <w:sz w:val="24"/>
          <w:szCs w:val="24"/>
          <w:lang w:val="es-ES_tradnl"/>
        </w:rPr>
        <w:t>gestión</w:t>
      </w:r>
      <w:r w:rsidRPr="00D31413">
        <w:rPr>
          <w:rFonts w:ascii="Times New Roman" w:hAnsi="Times New Roman"/>
          <w:sz w:val="24"/>
          <w:szCs w:val="24"/>
          <w:lang w:val="es-ES_tradnl"/>
        </w:rPr>
        <w:t xml:space="preserve"> p</w:t>
      </w:r>
      <w:r w:rsidR="005F3DF1" w:rsidRPr="00D31413">
        <w:rPr>
          <w:rFonts w:ascii="Times New Roman" w:hAnsi="Times New Roman"/>
          <w:sz w:val="24"/>
          <w:szCs w:val="24"/>
          <w:lang w:val="es-ES_tradnl"/>
        </w:rPr>
        <w:t>ú</w:t>
      </w:r>
      <w:r w:rsidR="00110686" w:rsidRPr="00D31413">
        <w:rPr>
          <w:rFonts w:ascii="Times New Roman" w:hAnsi="Times New Roman"/>
          <w:sz w:val="24"/>
          <w:szCs w:val="24"/>
          <w:lang w:val="es-ES_tradnl"/>
        </w:rPr>
        <w:t>blica, a través de los c</w:t>
      </w:r>
      <w:r w:rsidRPr="00D31413">
        <w:rPr>
          <w:rFonts w:ascii="Times New Roman" w:hAnsi="Times New Roman"/>
          <w:sz w:val="24"/>
          <w:szCs w:val="24"/>
          <w:lang w:val="es-ES_tradnl"/>
        </w:rPr>
        <w:t xml:space="preserve">omponentes: Sistema Nacional de </w:t>
      </w:r>
      <w:r w:rsidR="005F3DF1" w:rsidRPr="00D31413">
        <w:rPr>
          <w:rFonts w:ascii="Times New Roman" w:hAnsi="Times New Roman"/>
          <w:sz w:val="24"/>
          <w:szCs w:val="24"/>
          <w:lang w:val="es-ES_tradnl"/>
        </w:rPr>
        <w:t>Planificación</w:t>
      </w:r>
      <w:r w:rsidRPr="00D31413">
        <w:rPr>
          <w:rFonts w:ascii="Times New Roman" w:hAnsi="Times New Roman"/>
          <w:sz w:val="24"/>
          <w:szCs w:val="24"/>
          <w:lang w:val="es-ES_tradnl"/>
        </w:rPr>
        <w:t xml:space="preserve"> e </w:t>
      </w:r>
      <w:r w:rsidR="005F3DF1" w:rsidRPr="00D31413">
        <w:rPr>
          <w:rFonts w:ascii="Times New Roman" w:hAnsi="Times New Roman"/>
          <w:sz w:val="24"/>
          <w:szCs w:val="24"/>
          <w:lang w:val="es-ES_tradnl"/>
        </w:rPr>
        <w:t>Inversión</w:t>
      </w:r>
      <w:r w:rsidRPr="00D31413">
        <w:rPr>
          <w:rFonts w:ascii="Times New Roman" w:hAnsi="Times New Roman"/>
          <w:sz w:val="24"/>
          <w:szCs w:val="24"/>
          <w:lang w:val="es-ES_tradnl"/>
        </w:rPr>
        <w:t xml:space="preserve"> </w:t>
      </w:r>
      <w:r w:rsidR="005F3DF1" w:rsidRPr="00D31413">
        <w:rPr>
          <w:rFonts w:ascii="Times New Roman" w:hAnsi="Times New Roman"/>
          <w:sz w:val="24"/>
          <w:szCs w:val="24"/>
          <w:lang w:val="es-ES_tradnl"/>
        </w:rPr>
        <w:t>Pública</w:t>
      </w:r>
      <w:r w:rsidRPr="00D31413">
        <w:rPr>
          <w:rFonts w:ascii="Times New Roman" w:hAnsi="Times New Roman"/>
          <w:sz w:val="24"/>
          <w:szCs w:val="24"/>
          <w:lang w:val="es-ES_tradnl"/>
        </w:rPr>
        <w:t xml:space="preserve"> y </w:t>
      </w:r>
      <w:r w:rsidR="005F3DF1" w:rsidRPr="00D31413">
        <w:rPr>
          <w:rFonts w:ascii="Times New Roman" w:hAnsi="Times New Roman"/>
          <w:sz w:val="24"/>
          <w:szCs w:val="24"/>
          <w:lang w:val="es-ES_tradnl"/>
        </w:rPr>
        <w:t>Tecnologías</w:t>
      </w:r>
      <w:r w:rsidRPr="00D31413">
        <w:rPr>
          <w:rFonts w:ascii="Times New Roman" w:hAnsi="Times New Roman"/>
          <w:sz w:val="24"/>
          <w:szCs w:val="24"/>
          <w:lang w:val="es-ES_tradnl"/>
        </w:rPr>
        <w:t xml:space="preserve"> para la </w:t>
      </w:r>
      <w:r w:rsidR="005F3DF1" w:rsidRPr="00D31413">
        <w:rPr>
          <w:rFonts w:ascii="Times New Roman" w:hAnsi="Times New Roman"/>
          <w:sz w:val="24"/>
          <w:szCs w:val="24"/>
          <w:lang w:val="es-ES_tradnl"/>
        </w:rPr>
        <w:t>gestión</w:t>
      </w:r>
      <w:r w:rsidRPr="00D31413">
        <w:rPr>
          <w:rFonts w:ascii="Times New Roman" w:hAnsi="Times New Roman"/>
          <w:sz w:val="24"/>
          <w:szCs w:val="24"/>
          <w:lang w:val="es-ES_tradnl"/>
        </w:rPr>
        <w:t xml:space="preserve"> </w:t>
      </w:r>
      <w:r w:rsidR="005F3DF1" w:rsidRPr="00D31413">
        <w:rPr>
          <w:rFonts w:ascii="Times New Roman" w:hAnsi="Times New Roman"/>
          <w:sz w:val="24"/>
          <w:szCs w:val="24"/>
          <w:lang w:val="es-ES_tradnl"/>
        </w:rPr>
        <w:t>pública</w:t>
      </w:r>
      <w:r w:rsidRPr="00D31413">
        <w:rPr>
          <w:rFonts w:ascii="Times New Roman" w:hAnsi="Times New Roman"/>
          <w:sz w:val="24"/>
          <w:szCs w:val="24"/>
          <w:lang w:val="es-ES_tradnl"/>
        </w:rPr>
        <w:t>.</w:t>
      </w:r>
    </w:p>
    <w:p w:rsidR="005F3DF1" w:rsidRPr="00D31413" w:rsidRDefault="005F3DF1" w:rsidP="005F3DF1">
      <w:pPr>
        <w:jc w:val="both"/>
        <w:rPr>
          <w:rFonts w:ascii="Times New Roman" w:hAnsi="Times New Roman"/>
          <w:sz w:val="24"/>
          <w:szCs w:val="24"/>
          <w:lang w:val="es-ES_tradnl"/>
        </w:rPr>
      </w:pPr>
    </w:p>
    <w:p w:rsidR="00ED48F7" w:rsidRPr="00D31413" w:rsidRDefault="002C5A0E" w:rsidP="005F3DF1">
      <w:pPr>
        <w:jc w:val="both"/>
        <w:rPr>
          <w:rFonts w:ascii="Times New Roman" w:hAnsi="Times New Roman"/>
          <w:sz w:val="24"/>
          <w:szCs w:val="24"/>
          <w:lang w:val="es-ES_tradnl"/>
        </w:rPr>
      </w:pPr>
      <w:r w:rsidRPr="00D31413">
        <w:rPr>
          <w:rFonts w:ascii="Times New Roman" w:hAnsi="Times New Roman"/>
          <w:sz w:val="24"/>
          <w:szCs w:val="24"/>
          <w:lang w:val="es-ES_tradnl"/>
        </w:rPr>
        <w:t>Contribución 22, Financiamiento de prog</w:t>
      </w:r>
      <w:r w:rsidR="00110686" w:rsidRPr="00D31413">
        <w:rPr>
          <w:rFonts w:ascii="Times New Roman" w:hAnsi="Times New Roman"/>
          <w:sz w:val="24"/>
          <w:szCs w:val="24"/>
          <w:lang w:val="es-ES_tradnl"/>
        </w:rPr>
        <w:t>ramas protegidos y prioritarios, a través del c</w:t>
      </w:r>
      <w:r w:rsidRPr="00D31413">
        <w:rPr>
          <w:rFonts w:ascii="Times New Roman" w:hAnsi="Times New Roman"/>
          <w:sz w:val="24"/>
          <w:szCs w:val="24"/>
          <w:lang w:val="es-ES_tradnl"/>
        </w:rPr>
        <w:t xml:space="preserve">omponente: </w:t>
      </w:r>
      <w:r w:rsidR="005F3DF1" w:rsidRPr="00D31413">
        <w:rPr>
          <w:rFonts w:ascii="Times New Roman" w:hAnsi="Times New Roman"/>
          <w:sz w:val="24"/>
          <w:szCs w:val="24"/>
          <w:lang w:val="es-ES_tradnl"/>
        </w:rPr>
        <w:t>Requerimiento</w:t>
      </w:r>
      <w:r w:rsidRPr="00D31413">
        <w:rPr>
          <w:rFonts w:ascii="Times New Roman" w:hAnsi="Times New Roman"/>
          <w:sz w:val="24"/>
          <w:szCs w:val="24"/>
          <w:lang w:val="es-ES_tradnl"/>
        </w:rPr>
        <w:t xml:space="preserve"> de financiamiento para programas protegidos y prioritarios.</w:t>
      </w:r>
    </w:p>
    <w:p w:rsidR="00ED48F7" w:rsidRPr="00D31413" w:rsidRDefault="00ED48F7" w:rsidP="005F3DF1">
      <w:pPr>
        <w:jc w:val="both"/>
        <w:rPr>
          <w:rFonts w:ascii="Times New Roman" w:hAnsi="Times New Roman"/>
          <w:sz w:val="24"/>
          <w:szCs w:val="24"/>
          <w:lang w:val="es-ES_tradnl"/>
        </w:rPr>
      </w:pPr>
    </w:p>
    <w:p w:rsidR="00ED48F7" w:rsidRPr="00D31413" w:rsidRDefault="00ED48F7" w:rsidP="005F3DF1">
      <w:pPr>
        <w:jc w:val="both"/>
        <w:rPr>
          <w:rFonts w:ascii="Times New Roman" w:hAnsi="Times New Roman"/>
          <w:sz w:val="24"/>
          <w:szCs w:val="24"/>
          <w:lang w:val="es-ES_tradnl"/>
        </w:rPr>
      </w:pPr>
    </w:p>
    <w:p w:rsidR="002E16DB" w:rsidRPr="00D31413" w:rsidRDefault="002E16DB" w:rsidP="00ED48F7">
      <w:pPr>
        <w:ind w:left="-284" w:right="-234"/>
        <w:jc w:val="both"/>
        <w:rPr>
          <w:rFonts w:ascii="Times New Roman" w:hAnsi="Times New Roman"/>
          <w:sz w:val="24"/>
          <w:szCs w:val="24"/>
          <w:lang w:val="es-ES_tradnl"/>
        </w:rPr>
      </w:pPr>
      <w:r w:rsidRPr="00D31413">
        <w:rPr>
          <w:rFonts w:ascii="Times New Roman" w:hAnsi="Times New Roman"/>
          <w:sz w:val="24"/>
          <w:szCs w:val="24"/>
          <w:lang w:val="es-ES_tradnl"/>
        </w:rPr>
        <w:t xml:space="preserve">En este sentido, el Plan Nacional de </w:t>
      </w:r>
      <w:r w:rsidR="005F3DF1" w:rsidRPr="00D31413">
        <w:rPr>
          <w:rFonts w:ascii="Times New Roman" w:hAnsi="Times New Roman"/>
          <w:sz w:val="24"/>
          <w:szCs w:val="24"/>
          <w:lang w:val="es-ES_tradnl"/>
        </w:rPr>
        <w:t>Desarrollo Integral</w:t>
      </w:r>
      <w:r w:rsidRPr="00D31413">
        <w:rPr>
          <w:rFonts w:ascii="Times New Roman" w:hAnsi="Times New Roman"/>
          <w:sz w:val="24"/>
          <w:szCs w:val="24"/>
          <w:lang w:val="es-ES_tradnl"/>
        </w:rPr>
        <w:t xml:space="preserve"> ¨Quisqueya </w:t>
      </w:r>
      <w:r w:rsidR="005F3DF1" w:rsidRPr="00D31413">
        <w:rPr>
          <w:rFonts w:ascii="Times New Roman" w:hAnsi="Times New Roman"/>
          <w:sz w:val="24"/>
          <w:szCs w:val="24"/>
          <w:lang w:val="es-ES_tradnl"/>
        </w:rPr>
        <w:t>Somos todos</w:t>
      </w:r>
      <w:r w:rsidRPr="00D31413">
        <w:rPr>
          <w:rFonts w:ascii="Times New Roman" w:hAnsi="Times New Roman"/>
          <w:sz w:val="24"/>
          <w:szCs w:val="24"/>
          <w:lang w:val="es-ES_tradnl"/>
        </w:rPr>
        <w:t xml:space="preserve">¨ se ha </w:t>
      </w:r>
      <w:r w:rsidR="00ED48F7" w:rsidRPr="00D31413">
        <w:rPr>
          <w:rFonts w:ascii="Times New Roman" w:hAnsi="Times New Roman"/>
          <w:sz w:val="24"/>
          <w:szCs w:val="24"/>
          <w:lang w:val="es-ES_tradnl"/>
        </w:rPr>
        <w:t xml:space="preserve">ido implementando de manera gradual, pudiendo destacarse los siguientes hitos: </w:t>
      </w:r>
    </w:p>
    <w:p w:rsidR="002E16DB" w:rsidRPr="00D31413" w:rsidRDefault="002E16DB" w:rsidP="002E16DB">
      <w:pPr>
        <w:jc w:val="both"/>
        <w:rPr>
          <w:rFonts w:ascii="Times New Roman" w:hAnsi="Times New Roman"/>
          <w:sz w:val="24"/>
          <w:szCs w:val="24"/>
          <w:lang w:val="es-ES_tradnl"/>
        </w:rPr>
      </w:pPr>
    </w:p>
    <w:p w:rsidR="00242203" w:rsidRPr="00D31413" w:rsidRDefault="00242203" w:rsidP="000A2867">
      <w:pPr>
        <w:jc w:val="both"/>
        <w:rPr>
          <w:sz w:val="24"/>
          <w:szCs w:val="24"/>
          <w:lang w:val="es-ES_tradnl"/>
        </w:rPr>
      </w:pPr>
    </w:p>
    <w:p w:rsidR="0034078F" w:rsidRPr="00D31413" w:rsidRDefault="0034078F" w:rsidP="000A2867">
      <w:pPr>
        <w:ind w:left="-284" w:right="-234"/>
        <w:jc w:val="both"/>
        <w:rPr>
          <w:rFonts w:ascii="Times New Roman" w:hAnsi="Times New Roman"/>
          <w:sz w:val="24"/>
          <w:szCs w:val="24"/>
          <w:lang w:val="es-ES_tradnl"/>
        </w:rPr>
      </w:pPr>
      <w:r w:rsidRPr="00D31413">
        <w:rPr>
          <w:rFonts w:ascii="Times New Roman" w:hAnsi="Times New Roman"/>
          <w:sz w:val="24"/>
          <w:szCs w:val="24"/>
          <w:lang w:val="es-ES_tradnl"/>
        </w:rPr>
        <w:t xml:space="preserve">Durante el año 2014 el Plan de Desarrollo Local, Quisqueya Somos Todos, QST, se constituyó en un ente catalizador de la participación activa de la ciudadanía, </w:t>
      </w:r>
      <w:r w:rsidR="00D030D4" w:rsidRPr="00D31413">
        <w:rPr>
          <w:rFonts w:ascii="Times New Roman" w:hAnsi="Times New Roman"/>
          <w:sz w:val="24"/>
          <w:szCs w:val="24"/>
          <w:lang w:val="es-ES_tradnl"/>
        </w:rPr>
        <w:t xml:space="preserve">en los territorios intervenidos, </w:t>
      </w:r>
      <w:r w:rsidRPr="00D31413">
        <w:rPr>
          <w:rFonts w:ascii="Times New Roman" w:hAnsi="Times New Roman"/>
          <w:sz w:val="24"/>
          <w:szCs w:val="24"/>
          <w:lang w:val="es-ES_tradnl"/>
        </w:rPr>
        <w:t>generando alianzas estratégicas entre las dependencias del gobierno central, los gobiernos locales, las organizaciones sociales, empresariales y las entidades basadas en la fe. Esto fue posible debido a la contratación de cinco personas, entre ellas dos encargados de departamentos y tres especialistas a los cuales se sumarán tres más a principios de 2015.</w:t>
      </w:r>
    </w:p>
    <w:p w:rsidR="0034078F" w:rsidRPr="00D31413" w:rsidRDefault="0034078F" w:rsidP="000A2867">
      <w:pPr>
        <w:ind w:left="-284" w:right="-234"/>
        <w:jc w:val="both"/>
        <w:rPr>
          <w:rFonts w:ascii="Times New Roman" w:hAnsi="Times New Roman"/>
          <w:sz w:val="24"/>
          <w:szCs w:val="24"/>
          <w:lang w:val="es-ES_tradnl"/>
        </w:rPr>
      </w:pPr>
    </w:p>
    <w:p w:rsidR="0034078F" w:rsidRPr="00D31413" w:rsidRDefault="0034078F" w:rsidP="000A2867">
      <w:pPr>
        <w:ind w:right="-234"/>
        <w:jc w:val="both"/>
        <w:rPr>
          <w:rFonts w:ascii="Times New Roman" w:hAnsi="Times New Roman"/>
          <w:sz w:val="24"/>
          <w:szCs w:val="24"/>
          <w:lang w:val="es-ES_tradnl"/>
        </w:rPr>
      </w:pPr>
    </w:p>
    <w:p w:rsidR="0034078F" w:rsidRPr="00D31413" w:rsidRDefault="0034078F" w:rsidP="000A2867">
      <w:pPr>
        <w:numPr>
          <w:ilvl w:val="0"/>
          <w:numId w:val="51"/>
        </w:numPr>
        <w:ind w:right="-234"/>
        <w:jc w:val="both"/>
        <w:rPr>
          <w:rFonts w:ascii="Times New Roman" w:hAnsi="Times New Roman"/>
          <w:b/>
          <w:bCs/>
          <w:sz w:val="24"/>
          <w:szCs w:val="24"/>
          <w:lang w:val="es-ES_tradnl"/>
        </w:rPr>
      </w:pPr>
      <w:r w:rsidRPr="00D31413">
        <w:rPr>
          <w:rFonts w:ascii="Times New Roman" w:hAnsi="Times New Roman"/>
          <w:b/>
          <w:sz w:val="24"/>
          <w:szCs w:val="24"/>
          <w:lang w:val="es-ES_tradnl"/>
        </w:rPr>
        <w:t xml:space="preserve">Manejo integral para la </w:t>
      </w:r>
      <w:r w:rsidRPr="00D31413">
        <w:rPr>
          <w:rFonts w:ascii="Times New Roman" w:hAnsi="Times New Roman"/>
          <w:b/>
          <w:bCs/>
          <w:sz w:val="24"/>
          <w:szCs w:val="24"/>
          <w:lang w:val="es-ES_tradnl"/>
        </w:rPr>
        <w:t>rehabilitación, saneamiento, preservación y uso</w:t>
      </w:r>
      <w:r w:rsidRPr="00D31413">
        <w:rPr>
          <w:rFonts w:ascii="Times New Roman" w:hAnsi="Times New Roman"/>
          <w:b/>
          <w:sz w:val="24"/>
          <w:szCs w:val="24"/>
          <w:lang w:val="es-ES_tradnl"/>
        </w:rPr>
        <w:t xml:space="preserve"> </w:t>
      </w:r>
      <w:r w:rsidRPr="00D31413">
        <w:rPr>
          <w:rFonts w:ascii="Times New Roman" w:hAnsi="Times New Roman"/>
          <w:b/>
          <w:bCs/>
          <w:sz w:val="24"/>
          <w:szCs w:val="24"/>
          <w:lang w:val="es-ES_tradnl"/>
        </w:rPr>
        <w:t>sostenible de la cuenca de los ríos Ozama e Isabela y los asentamientos humanos circundantes.</w:t>
      </w:r>
    </w:p>
    <w:p w:rsidR="0034078F" w:rsidRPr="00D31413" w:rsidRDefault="0034078F" w:rsidP="000A2867">
      <w:pPr>
        <w:ind w:left="-284" w:right="-234"/>
        <w:jc w:val="both"/>
        <w:rPr>
          <w:rFonts w:ascii="Times New Roman" w:hAnsi="Times New Roman"/>
          <w:b/>
          <w:bCs/>
          <w:sz w:val="24"/>
          <w:szCs w:val="24"/>
          <w:lang w:val="es-ES_tradnl"/>
        </w:rPr>
      </w:pPr>
    </w:p>
    <w:p w:rsidR="0034078F" w:rsidRPr="00D31413" w:rsidRDefault="0034078F" w:rsidP="000A2867">
      <w:pPr>
        <w:ind w:left="-284" w:right="-234"/>
        <w:jc w:val="both"/>
        <w:rPr>
          <w:rFonts w:ascii="Times New Roman" w:hAnsi="Times New Roman"/>
          <w:sz w:val="24"/>
          <w:szCs w:val="24"/>
          <w:lang w:val="es-ES_tradnl"/>
        </w:rPr>
      </w:pPr>
      <w:r w:rsidRPr="00D31413">
        <w:rPr>
          <w:rFonts w:ascii="Times New Roman" w:hAnsi="Times New Roman"/>
          <w:sz w:val="24"/>
          <w:szCs w:val="24"/>
          <w:lang w:val="es-ES_tradnl"/>
        </w:rPr>
        <w:t xml:space="preserve">Con este fin propiciamos mediante el decreto 260-14 la creación de la Comisión Presidencial para </w:t>
      </w:r>
      <w:r w:rsidRPr="00D31413">
        <w:rPr>
          <w:rFonts w:ascii="Times New Roman" w:hAnsi="Times New Roman"/>
          <w:bCs/>
          <w:sz w:val="24"/>
          <w:szCs w:val="24"/>
          <w:lang w:val="es-ES_tradnl"/>
        </w:rPr>
        <w:t xml:space="preserve">la Rehabilitación, Saneamiento, Preservación y Uso Sostenible de la Cuenca de los Ríos Ozama e Isabela y para el desarrollo de los asentamientos humanos de dicha cuenca. Esta comisión está integrada por instituciones del </w:t>
      </w:r>
      <w:r w:rsidRPr="00D31413">
        <w:rPr>
          <w:rFonts w:ascii="Times New Roman" w:hAnsi="Times New Roman"/>
          <w:sz w:val="24"/>
          <w:szCs w:val="24"/>
          <w:lang w:val="es-ES_tradnl"/>
        </w:rPr>
        <w:t>Gobierno Central, gobiernos locales, actores sociales y del sector privado. La misma después de identificadas las necesidades de las comunidades y vista las condiciones de las cuencas de los ríos Ozama e Isabela formuló de manera participativa un</w:t>
      </w:r>
      <w:r w:rsidRPr="00D31413">
        <w:rPr>
          <w:rFonts w:ascii="Times New Roman" w:hAnsi="Times New Roman"/>
          <w:b/>
          <w:sz w:val="24"/>
          <w:szCs w:val="24"/>
          <w:lang w:val="es-ES_tradnl"/>
        </w:rPr>
        <w:t xml:space="preserve"> </w:t>
      </w:r>
      <w:r w:rsidRPr="00D31413">
        <w:rPr>
          <w:rFonts w:ascii="Times New Roman" w:hAnsi="Times New Roman"/>
          <w:sz w:val="24"/>
          <w:szCs w:val="24"/>
          <w:lang w:val="es-ES_tradnl"/>
        </w:rPr>
        <w:t>Plan de Acción</w:t>
      </w:r>
      <w:r w:rsidR="00D030D4" w:rsidRPr="00D31413">
        <w:rPr>
          <w:rFonts w:ascii="Times New Roman" w:hAnsi="Times New Roman"/>
          <w:sz w:val="24"/>
          <w:szCs w:val="24"/>
          <w:lang w:val="es-ES_tradnl"/>
        </w:rPr>
        <w:t xml:space="preserve"> Inmediata</w:t>
      </w:r>
      <w:r w:rsidRPr="00D31413">
        <w:rPr>
          <w:rFonts w:ascii="Times New Roman" w:hAnsi="Times New Roman"/>
          <w:sz w:val="24"/>
          <w:szCs w:val="24"/>
          <w:lang w:val="es-ES_tradnl"/>
        </w:rPr>
        <w:t>. Además de contar con una propuesta metodológica para la formulación de un plan estratégico la recuperación de esos ríos, también incluye la mejoría de la calidad de vida de la gente que habita en sus riberas</w:t>
      </w:r>
      <w:r w:rsidR="00D030D4" w:rsidRPr="00D31413">
        <w:rPr>
          <w:rFonts w:ascii="Times New Roman" w:hAnsi="Times New Roman"/>
          <w:sz w:val="24"/>
          <w:szCs w:val="24"/>
          <w:lang w:val="es-ES_tradnl"/>
        </w:rPr>
        <w:t>, el cual estará concluido en los priemros meses del 2015.</w:t>
      </w:r>
      <w:r w:rsidRPr="00D31413">
        <w:rPr>
          <w:rFonts w:ascii="Times New Roman" w:hAnsi="Times New Roman"/>
          <w:sz w:val="24"/>
          <w:szCs w:val="24"/>
          <w:lang w:val="es-ES_tradnl"/>
        </w:rPr>
        <w:t>.</w:t>
      </w:r>
    </w:p>
    <w:p w:rsidR="0034078F" w:rsidRPr="00D31413" w:rsidRDefault="0034078F" w:rsidP="000A2867">
      <w:pPr>
        <w:pStyle w:val="Textonotaalfinal"/>
        <w:ind w:right="-234"/>
        <w:jc w:val="both"/>
        <w:rPr>
          <w:rFonts w:ascii="Times New Roman" w:hAnsi="Times New Roman"/>
          <w:sz w:val="24"/>
          <w:szCs w:val="24"/>
          <w:lang w:val="es-ES_tradnl"/>
        </w:rPr>
      </w:pPr>
    </w:p>
    <w:p w:rsidR="0034078F" w:rsidRPr="00D31413" w:rsidRDefault="0034078F" w:rsidP="000A2867">
      <w:pPr>
        <w:pStyle w:val="Textonotaalfinal"/>
        <w:tabs>
          <w:tab w:val="left" w:pos="10053"/>
        </w:tabs>
        <w:ind w:right="-234"/>
        <w:jc w:val="both"/>
        <w:rPr>
          <w:rFonts w:ascii="Times New Roman" w:hAnsi="Times New Roman"/>
          <w:b/>
          <w:sz w:val="24"/>
          <w:szCs w:val="24"/>
          <w:lang w:val="es-ES_tradnl"/>
        </w:rPr>
      </w:pPr>
    </w:p>
    <w:p w:rsidR="0034078F" w:rsidRPr="00D31413" w:rsidRDefault="0034078F" w:rsidP="000A2867">
      <w:pPr>
        <w:pStyle w:val="Prrafodelista"/>
        <w:tabs>
          <w:tab w:val="left" w:pos="10053"/>
        </w:tabs>
        <w:ind w:left="-284" w:right="-234"/>
        <w:jc w:val="both"/>
        <w:rPr>
          <w:rFonts w:ascii="Times New Roman" w:hAnsi="Times New Roman"/>
          <w:b/>
          <w:bCs/>
          <w:sz w:val="24"/>
          <w:szCs w:val="24"/>
          <w:lang w:val="es-ES_tradnl"/>
        </w:rPr>
      </w:pPr>
      <w:r w:rsidRPr="00D31413">
        <w:rPr>
          <w:rFonts w:ascii="Times New Roman" w:hAnsi="Times New Roman"/>
          <w:b/>
          <w:sz w:val="24"/>
          <w:szCs w:val="24"/>
          <w:lang w:val="es-ES_tradnl"/>
        </w:rPr>
        <w:t xml:space="preserve">2. </w:t>
      </w:r>
      <w:r w:rsidRPr="00D31413">
        <w:rPr>
          <w:rFonts w:ascii="Times New Roman" w:hAnsi="Times New Roman"/>
          <w:b/>
          <w:bCs/>
          <w:sz w:val="24"/>
          <w:szCs w:val="24"/>
          <w:lang w:val="es-ES_tradnl"/>
        </w:rPr>
        <w:t>Impulso al desarrollo económico local</w:t>
      </w:r>
    </w:p>
    <w:p w:rsidR="0034078F" w:rsidRPr="00D31413" w:rsidRDefault="0034078F" w:rsidP="000A2867">
      <w:pPr>
        <w:pStyle w:val="Textonotaalfinal"/>
        <w:tabs>
          <w:tab w:val="left" w:pos="10053"/>
        </w:tabs>
        <w:ind w:left="-284" w:right="-234"/>
        <w:jc w:val="both"/>
        <w:rPr>
          <w:rFonts w:ascii="Times New Roman" w:hAnsi="Times New Roman"/>
          <w:b/>
          <w:sz w:val="24"/>
          <w:szCs w:val="24"/>
          <w:lang w:val="es-ES_tradnl"/>
        </w:rPr>
      </w:pPr>
    </w:p>
    <w:p w:rsidR="0034078F" w:rsidRPr="00D31413" w:rsidRDefault="0034078F" w:rsidP="000A2867">
      <w:pPr>
        <w:pStyle w:val="Textonotaalfinal"/>
        <w:tabs>
          <w:tab w:val="left" w:pos="10053"/>
        </w:tabs>
        <w:ind w:left="-284" w:right="-234"/>
        <w:jc w:val="both"/>
        <w:rPr>
          <w:rFonts w:ascii="Times New Roman" w:hAnsi="Times New Roman"/>
          <w:sz w:val="24"/>
          <w:szCs w:val="24"/>
          <w:lang w:val="es-ES_tradnl"/>
        </w:rPr>
      </w:pPr>
      <w:r w:rsidRPr="00D31413">
        <w:rPr>
          <w:rFonts w:ascii="Times New Roman" w:hAnsi="Times New Roman"/>
          <w:sz w:val="24"/>
          <w:szCs w:val="24"/>
          <w:lang w:val="es-ES_tradnl"/>
        </w:rPr>
        <w:t xml:space="preserve">Se han beneficiado 1,200 productores que están siendo asesorados y acompañados a través de Clusters productivos y se ha dado seguimiento a tres Clusters ganaderos de producción de leche en los municipios del Seibo, Dajabón y Partido y a 2 de mataderos y cadena apícola en los municipios de Mao y Duvergé con la finalidad de lograr su certificación de exportación. Con el IAD y el concurso </w:t>
      </w:r>
      <w:r w:rsidRPr="00D31413">
        <w:rPr>
          <w:rFonts w:ascii="Times New Roman" w:hAnsi="Times New Roman"/>
          <w:sz w:val="24"/>
          <w:szCs w:val="24"/>
          <w:lang w:val="es-ES_tradnl"/>
        </w:rPr>
        <w:lastRenderedPageBreak/>
        <w:t xml:space="preserve">del Ministerio de Medio Ambiente se da seguimiento a los asentamientos agrícolas de la Región Enriquillo y al Cluster de Productores de Tilapia de esta región. </w:t>
      </w:r>
    </w:p>
    <w:p w:rsidR="0034078F" w:rsidRPr="00D31413" w:rsidRDefault="0034078F" w:rsidP="000A2867">
      <w:pPr>
        <w:pStyle w:val="Textonotaalfinal"/>
        <w:tabs>
          <w:tab w:val="left" w:pos="10053"/>
        </w:tabs>
        <w:ind w:left="-284" w:right="-234"/>
        <w:jc w:val="both"/>
        <w:rPr>
          <w:rFonts w:ascii="Times New Roman" w:hAnsi="Times New Roman"/>
          <w:sz w:val="24"/>
          <w:szCs w:val="24"/>
          <w:lang w:val="es-ES_tradnl"/>
        </w:rPr>
      </w:pPr>
    </w:p>
    <w:p w:rsidR="0034078F" w:rsidRPr="00D31413" w:rsidRDefault="0034078F" w:rsidP="000A2867">
      <w:pPr>
        <w:pStyle w:val="Textonotaalfinal"/>
        <w:tabs>
          <w:tab w:val="left" w:pos="10053"/>
        </w:tabs>
        <w:ind w:left="-284" w:right="-234"/>
        <w:jc w:val="both"/>
        <w:rPr>
          <w:rFonts w:ascii="Times New Roman" w:hAnsi="Times New Roman"/>
          <w:sz w:val="24"/>
          <w:szCs w:val="24"/>
          <w:lang w:val="es-ES_tradnl"/>
        </w:rPr>
      </w:pPr>
      <w:r w:rsidRPr="00D31413">
        <w:rPr>
          <w:rFonts w:ascii="Times New Roman" w:hAnsi="Times New Roman"/>
          <w:sz w:val="24"/>
          <w:szCs w:val="24"/>
          <w:lang w:val="es-ES_tradnl"/>
        </w:rPr>
        <w:t xml:space="preserve">De igual manera se </w:t>
      </w:r>
      <w:r w:rsidRPr="00D31413">
        <w:rPr>
          <w:rFonts w:ascii="Times New Roman" w:hAnsi="Times New Roman"/>
          <w:bCs/>
          <w:sz w:val="24"/>
          <w:szCs w:val="24"/>
          <w:lang w:val="es-ES_tradnl"/>
        </w:rPr>
        <w:t>acompaña, junto a otras instituciones del gobierno (</w:t>
      </w:r>
      <w:r w:rsidRPr="00D31413">
        <w:rPr>
          <w:rFonts w:ascii="Times New Roman" w:hAnsi="Times New Roman"/>
          <w:sz w:val="24"/>
          <w:szCs w:val="24"/>
          <w:lang w:val="es-ES_tradnl"/>
        </w:rPr>
        <w:t>Fundación Reservas, FONPER, INFOTEP, Banca Solidaria, EDEESTE, EDESUR, Obras Públicas, Ministerio de Industria y Comercio)</w:t>
      </w:r>
      <w:r w:rsidRPr="00D31413">
        <w:rPr>
          <w:rFonts w:ascii="Times New Roman" w:hAnsi="Times New Roman"/>
          <w:bCs/>
          <w:sz w:val="24"/>
          <w:szCs w:val="24"/>
          <w:lang w:val="es-ES_tradnl"/>
        </w:rPr>
        <w:t xml:space="preserve"> a sectores productivos en barrios Distrito Nacional y la Provincia Santo Domingo, entre ellos Los Tres Brazos, Guaricano, El Higüero, 27 de Febrero, Los Girasoles. En estos lugares se acompaña ocho procesos asociativos que ya cuentan con planes de negocio y están listos para recibir financiamiento. Previamente, desde el plan QST se revisó y preparó un marco metodológico de intervención territorial</w:t>
      </w:r>
      <w:r w:rsidRPr="00D31413">
        <w:rPr>
          <w:rFonts w:ascii="Times New Roman" w:hAnsi="Times New Roman"/>
          <w:sz w:val="24"/>
          <w:szCs w:val="24"/>
          <w:lang w:val="es-ES_tradnl"/>
        </w:rPr>
        <w:t xml:space="preserve"> y se logró que se acogieran los territorios priorizados en la estrategia Quisqueya Sin Miseria como ámbito de intervención en esta iniciativa de apoyo financiero. Asimismo se han sido identificadas 10 comunidades más del gran Santo Domingo y Santiago para ser intervenidas en este proceso.</w:t>
      </w:r>
    </w:p>
    <w:p w:rsidR="0034078F" w:rsidRPr="00D31413" w:rsidRDefault="0034078F" w:rsidP="000A2867">
      <w:pPr>
        <w:pStyle w:val="Prrafodelista"/>
        <w:tabs>
          <w:tab w:val="left" w:pos="10053"/>
        </w:tabs>
        <w:ind w:left="-284" w:right="-234"/>
        <w:jc w:val="both"/>
        <w:rPr>
          <w:rFonts w:ascii="Times New Roman" w:hAnsi="Times New Roman"/>
          <w:iCs/>
          <w:sz w:val="24"/>
          <w:szCs w:val="24"/>
          <w:lang w:val="es-ES_tradnl"/>
        </w:rPr>
      </w:pPr>
    </w:p>
    <w:p w:rsidR="0034078F" w:rsidRPr="00D31413" w:rsidRDefault="0034078F" w:rsidP="000A2867">
      <w:pPr>
        <w:pStyle w:val="Prrafodelista"/>
        <w:tabs>
          <w:tab w:val="left" w:pos="10053"/>
        </w:tabs>
        <w:ind w:left="-284" w:right="-234"/>
        <w:jc w:val="both"/>
        <w:rPr>
          <w:rFonts w:ascii="Times New Roman" w:hAnsi="Times New Roman"/>
          <w:iCs/>
          <w:sz w:val="24"/>
          <w:szCs w:val="24"/>
          <w:lang w:val="es-ES_tradnl"/>
        </w:rPr>
      </w:pPr>
    </w:p>
    <w:p w:rsidR="0034078F" w:rsidRPr="00D31413" w:rsidRDefault="0034078F" w:rsidP="000A2867">
      <w:pPr>
        <w:pStyle w:val="Prrafodelista"/>
        <w:tabs>
          <w:tab w:val="left" w:pos="10053"/>
        </w:tabs>
        <w:ind w:left="-284" w:right="-234"/>
        <w:jc w:val="both"/>
        <w:rPr>
          <w:rFonts w:ascii="Times New Roman" w:hAnsi="Times New Roman"/>
          <w:iCs/>
          <w:sz w:val="24"/>
          <w:szCs w:val="24"/>
          <w:lang w:val="es-ES_tradnl"/>
        </w:rPr>
      </w:pPr>
      <w:r w:rsidRPr="00D31413">
        <w:rPr>
          <w:rFonts w:ascii="Times New Roman" w:hAnsi="Times New Roman"/>
          <w:iCs/>
          <w:sz w:val="24"/>
          <w:szCs w:val="24"/>
          <w:lang w:val="es-ES_tradnl"/>
        </w:rPr>
        <w:t xml:space="preserve">Creado el Comité Nacional de Coordinación para el Desarrollo Local, encargado de fijar los lineamientos de coordinación y articulación interinstitucional, un espacio de comunicación y coordinación interinstitucional para el impulso de las acciones territoriales, apoyado por el Comité Técnico de Coordinación, encargado de los procesos técnicos y metodológicos en el diseño y la implementación de acciones para el Desarrollo Económico Local. </w:t>
      </w:r>
    </w:p>
    <w:p w:rsidR="0034078F" w:rsidRPr="00D31413" w:rsidRDefault="0034078F" w:rsidP="000A2867">
      <w:pPr>
        <w:pStyle w:val="Prrafodelista"/>
        <w:tabs>
          <w:tab w:val="left" w:pos="10053"/>
        </w:tabs>
        <w:ind w:left="-284" w:right="-234"/>
        <w:jc w:val="both"/>
        <w:rPr>
          <w:rFonts w:ascii="Times New Roman" w:hAnsi="Times New Roman"/>
          <w:iCs/>
          <w:sz w:val="24"/>
          <w:szCs w:val="24"/>
          <w:lang w:val="es-ES_tradnl"/>
        </w:rPr>
      </w:pPr>
    </w:p>
    <w:p w:rsidR="0034078F" w:rsidRPr="00D31413" w:rsidRDefault="0034078F" w:rsidP="000A2867">
      <w:pPr>
        <w:pStyle w:val="Prrafodelista"/>
        <w:tabs>
          <w:tab w:val="left" w:pos="10053"/>
        </w:tabs>
        <w:ind w:left="-284" w:right="-234"/>
        <w:jc w:val="both"/>
        <w:rPr>
          <w:rFonts w:ascii="Times New Roman" w:hAnsi="Times New Roman"/>
          <w:iCs/>
          <w:sz w:val="24"/>
          <w:szCs w:val="24"/>
          <w:lang w:val="es-ES_tradnl"/>
        </w:rPr>
      </w:pPr>
      <w:r w:rsidRPr="00D31413">
        <w:rPr>
          <w:rFonts w:ascii="Times New Roman" w:hAnsi="Times New Roman"/>
          <w:iCs/>
          <w:sz w:val="24"/>
          <w:szCs w:val="24"/>
          <w:lang w:val="es-ES_tradnl"/>
        </w:rPr>
        <w:t xml:space="preserve">El Comité fue creado en Abril del 2014, por la DIGEPEP a través del plan QST, el Ministerio de Economía, Planificación y Desarrollo, a través del Viceministerio de Planificación y la DGODT, el Ministerio de Industria y Comercio, a través del Viceministerio de Pymes y la Dirección de Planificación, y se adhirió al trabajo el Ministerio de Agricultura, a través del Viceministerio de Planificación, </w:t>
      </w:r>
      <w:r w:rsidRPr="00D31413">
        <w:rPr>
          <w:rFonts w:ascii="Times New Roman" w:hAnsi="Times New Roman"/>
          <w:sz w:val="24"/>
          <w:szCs w:val="24"/>
          <w:lang w:val="es-ES_tradnl"/>
        </w:rPr>
        <w:t>con el apoyo del PNUD</w:t>
      </w:r>
      <w:r w:rsidRPr="00D31413">
        <w:rPr>
          <w:rFonts w:ascii="Times New Roman" w:hAnsi="Times New Roman"/>
          <w:iCs/>
          <w:sz w:val="24"/>
          <w:szCs w:val="24"/>
          <w:lang w:val="es-ES_tradnl"/>
        </w:rPr>
        <w:t>.</w:t>
      </w:r>
    </w:p>
    <w:p w:rsidR="0034078F" w:rsidRPr="00D31413" w:rsidRDefault="0034078F" w:rsidP="000A2867">
      <w:pPr>
        <w:pStyle w:val="Prrafodelista"/>
        <w:tabs>
          <w:tab w:val="left" w:pos="10053"/>
        </w:tabs>
        <w:ind w:left="-284" w:right="-234"/>
        <w:jc w:val="both"/>
        <w:rPr>
          <w:rFonts w:ascii="Times New Roman" w:hAnsi="Times New Roman"/>
          <w:sz w:val="24"/>
          <w:szCs w:val="24"/>
          <w:lang w:val="es-ES_tradnl"/>
        </w:rPr>
      </w:pPr>
    </w:p>
    <w:p w:rsidR="0034078F" w:rsidRPr="00D31413" w:rsidRDefault="0034078F" w:rsidP="000A2867">
      <w:pPr>
        <w:pStyle w:val="Prrafodelista"/>
        <w:tabs>
          <w:tab w:val="left" w:pos="10053"/>
        </w:tabs>
        <w:ind w:left="-284" w:right="-234"/>
        <w:jc w:val="both"/>
        <w:rPr>
          <w:rFonts w:ascii="Times New Roman" w:hAnsi="Times New Roman"/>
          <w:sz w:val="24"/>
          <w:szCs w:val="24"/>
          <w:lang w:val="es-ES_tradnl"/>
        </w:rPr>
      </w:pPr>
      <w:r w:rsidRPr="00D31413">
        <w:rPr>
          <w:rFonts w:ascii="Times New Roman" w:hAnsi="Times New Roman"/>
          <w:sz w:val="24"/>
          <w:szCs w:val="24"/>
          <w:lang w:val="es-ES_tradnl"/>
        </w:rPr>
        <w:t>Este espacio apoya seis Agencias de Desarrollo Económico Local en las provincias Barahona, Dajabón, El Seibo, Monte Plata, Independencia, Bahoruco y Sánchez Ramírez, además, apoya las comunidades de las cuencas baja, media y alta de los ríos Ozama e Isabela.</w:t>
      </w:r>
    </w:p>
    <w:p w:rsidR="0034078F" w:rsidRPr="00D31413" w:rsidRDefault="0034078F" w:rsidP="000A2867">
      <w:pPr>
        <w:pStyle w:val="Prrafodelista"/>
        <w:tabs>
          <w:tab w:val="left" w:pos="10053"/>
        </w:tabs>
        <w:ind w:left="-284" w:right="-234"/>
        <w:jc w:val="both"/>
        <w:rPr>
          <w:rFonts w:ascii="Times New Roman" w:hAnsi="Times New Roman"/>
          <w:iCs/>
          <w:sz w:val="24"/>
          <w:szCs w:val="24"/>
          <w:lang w:val="es-ES_tradnl"/>
        </w:rPr>
      </w:pPr>
    </w:p>
    <w:p w:rsidR="0034078F" w:rsidRPr="00D31413" w:rsidRDefault="0034078F" w:rsidP="000A2867">
      <w:pPr>
        <w:pStyle w:val="Prrafodelista"/>
        <w:tabs>
          <w:tab w:val="left" w:pos="10053"/>
        </w:tabs>
        <w:ind w:left="-284" w:right="-234"/>
        <w:jc w:val="both"/>
        <w:rPr>
          <w:rFonts w:ascii="Times New Roman" w:hAnsi="Times New Roman"/>
          <w:iCs/>
          <w:sz w:val="24"/>
          <w:szCs w:val="24"/>
          <w:lang w:val="es-ES_tradnl"/>
        </w:rPr>
      </w:pPr>
      <w:r w:rsidRPr="00D31413">
        <w:rPr>
          <w:rFonts w:ascii="Times New Roman" w:hAnsi="Times New Roman"/>
          <w:iCs/>
          <w:sz w:val="24"/>
          <w:szCs w:val="24"/>
          <w:lang w:val="es-ES_tradnl"/>
        </w:rPr>
        <w:t xml:space="preserve">La DIGEPEP a través de QST y conjuntamente con el Programa ART, presentó a la Dirección General de Ganadería la implementación de una experiencia piloto de pasteurización de leche en la Provincia Dajabón, sensibilizando en la importancia de involucrar el enfoque de pequeñas lecherías y para lo cual CONALECHE, apoyó cinco proyectos de pasteurización en pequeñas plantas en respuesta a estas solicitudes de empresas locales. </w:t>
      </w:r>
    </w:p>
    <w:p w:rsidR="0034078F" w:rsidRPr="00D31413" w:rsidRDefault="0034078F" w:rsidP="000A2867">
      <w:pPr>
        <w:pStyle w:val="Prrafodelista"/>
        <w:tabs>
          <w:tab w:val="left" w:pos="10053"/>
        </w:tabs>
        <w:ind w:left="-284" w:right="-234"/>
        <w:jc w:val="both"/>
        <w:rPr>
          <w:rFonts w:ascii="Times New Roman" w:hAnsi="Times New Roman"/>
          <w:iCs/>
          <w:sz w:val="24"/>
          <w:szCs w:val="24"/>
          <w:lang w:val="es-ES_tradnl"/>
        </w:rPr>
      </w:pPr>
    </w:p>
    <w:p w:rsidR="0034078F" w:rsidRPr="00D31413" w:rsidRDefault="0034078F" w:rsidP="000A2867">
      <w:pPr>
        <w:pStyle w:val="Prrafodelista"/>
        <w:tabs>
          <w:tab w:val="left" w:pos="10053"/>
        </w:tabs>
        <w:ind w:left="-284" w:right="-234"/>
        <w:jc w:val="both"/>
        <w:rPr>
          <w:rFonts w:ascii="Times New Roman" w:hAnsi="Times New Roman"/>
          <w:iCs/>
          <w:sz w:val="24"/>
          <w:szCs w:val="24"/>
          <w:lang w:val="es-ES_tradnl"/>
        </w:rPr>
      </w:pPr>
      <w:r w:rsidRPr="00D31413">
        <w:rPr>
          <w:rFonts w:ascii="Times New Roman" w:hAnsi="Times New Roman"/>
          <w:iCs/>
          <w:sz w:val="24"/>
          <w:szCs w:val="24"/>
          <w:lang w:val="es-ES_tradnl"/>
        </w:rPr>
        <w:t xml:space="preserve">Diseñada una propuesta conjunta entre la Red de ADEL, el MIC y DIGEPEP, para la creación de una nueva ADEL en la Provincia Duarte en alianza con los actores locales y con la participación de la Universidad Nordestana en el nivel local y también en la Provincia de Barahona. </w:t>
      </w:r>
    </w:p>
    <w:p w:rsidR="0034078F" w:rsidRPr="00D31413" w:rsidRDefault="0034078F" w:rsidP="000A2867">
      <w:pPr>
        <w:pStyle w:val="Prrafodelista"/>
        <w:tabs>
          <w:tab w:val="left" w:pos="10053"/>
        </w:tabs>
        <w:ind w:left="-284" w:right="-234"/>
        <w:jc w:val="both"/>
        <w:rPr>
          <w:rFonts w:ascii="Times New Roman" w:hAnsi="Times New Roman"/>
          <w:iCs/>
          <w:sz w:val="24"/>
          <w:szCs w:val="24"/>
          <w:lang w:val="es-ES_tradnl"/>
        </w:rPr>
      </w:pPr>
    </w:p>
    <w:p w:rsidR="008B4171" w:rsidRPr="00D31413" w:rsidRDefault="0034078F" w:rsidP="00403F4A">
      <w:pPr>
        <w:pStyle w:val="Prrafodelista"/>
        <w:tabs>
          <w:tab w:val="left" w:pos="10053"/>
        </w:tabs>
        <w:ind w:left="-284" w:right="-234"/>
        <w:jc w:val="both"/>
        <w:rPr>
          <w:rFonts w:ascii="Times New Roman" w:hAnsi="Times New Roman"/>
          <w:sz w:val="24"/>
          <w:szCs w:val="24"/>
          <w:lang w:val="es-ES_tradnl"/>
        </w:rPr>
      </w:pPr>
      <w:r w:rsidRPr="00D31413">
        <w:rPr>
          <w:rFonts w:ascii="Times New Roman" w:hAnsi="Times New Roman"/>
          <w:sz w:val="24"/>
          <w:szCs w:val="24"/>
          <w:lang w:val="es-ES_tradnl"/>
        </w:rPr>
        <w:t>Fueron capacitados 200 jóvenes en las provincias El Seibo e Independencia, en emprendedurismo, planes de negocio y proyectos, como base de soporte al diseño de proyectos de las organizaciones base de los territorios. Ha sido un proceso conjunto con el Ministerio de Industria y Comercio y Visión Mundial. Además, se está dando soporte a cuatro redes de jóvenes en alto riesgo en la Provincia Santo Domingo y el Distrito Nacional.</w:t>
      </w:r>
    </w:p>
    <w:p w:rsidR="00403F4A" w:rsidRPr="00D31413" w:rsidRDefault="00403F4A" w:rsidP="00403F4A">
      <w:pPr>
        <w:pStyle w:val="Prrafodelista"/>
        <w:tabs>
          <w:tab w:val="left" w:pos="10053"/>
        </w:tabs>
        <w:ind w:left="-284" w:right="-234"/>
        <w:jc w:val="both"/>
        <w:rPr>
          <w:rFonts w:ascii="Times New Roman" w:hAnsi="Times New Roman"/>
          <w:sz w:val="24"/>
          <w:szCs w:val="24"/>
          <w:lang w:val="es-ES_tradnl"/>
        </w:rPr>
      </w:pPr>
    </w:p>
    <w:p w:rsidR="008B4171" w:rsidRPr="00D31413" w:rsidRDefault="008B4171" w:rsidP="000A2867">
      <w:pPr>
        <w:pStyle w:val="Prrafodelista"/>
        <w:tabs>
          <w:tab w:val="left" w:pos="10053"/>
        </w:tabs>
        <w:ind w:left="-284" w:right="-234"/>
        <w:jc w:val="both"/>
        <w:rPr>
          <w:rFonts w:ascii="Times New Roman" w:hAnsi="Times New Roman"/>
          <w:b/>
          <w:sz w:val="24"/>
          <w:szCs w:val="24"/>
          <w:lang w:val="es-ES_tradnl"/>
        </w:rPr>
      </w:pPr>
    </w:p>
    <w:p w:rsidR="0034078F" w:rsidRPr="00D31413" w:rsidRDefault="0034078F" w:rsidP="000A2867">
      <w:pPr>
        <w:pStyle w:val="Prrafodelista"/>
        <w:tabs>
          <w:tab w:val="left" w:pos="10053"/>
        </w:tabs>
        <w:ind w:left="-284" w:right="-234"/>
        <w:jc w:val="both"/>
        <w:rPr>
          <w:rFonts w:ascii="Times New Roman" w:hAnsi="Times New Roman"/>
          <w:b/>
          <w:sz w:val="24"/>
          <w:szCs w:val="24"/>
          <w:lang w:val="es-ES_tradnl"/>
        </w:rPr>
      </w:pPr>
    </w:p>
    <w:p w:rsidR="0034078F" w:rsidRPr="00D31413" w:rsidRDefault="0034078F" w:rsidP="000A2867">
      <w:pPr>
        <w:pStyle w:val="Prrafodelista"/>
        <w:tabs>
          <w:tab w:val="left" w:pos="10053"/>
        </w:tabs>
        <w:ind w:left="-284" w:right="-234"/>
        <w:jc w:val="both"/>
        <w:rPr>
          <w:rFonts w:ascii="Times New Roman" w:hAnsi="Times New Roman"/>
          <w:b/>
          <w:sz w:val="24"/>
          <w:szCs w:val="24"/>
          <w:lang w:val="es-ES_tradnl"/>
        </w:rPr>
      </w:pPr>
      <w:r w:rsidRPr="00D31413">
        <w:rPr>
          <w:rFonts w:ascii="Times New Roman" w:hAnsi="Times New Roman"/>
          <w:b/>
          <w:sz w:val="24"/>
          <w:szCs w:val="24"/>
          <w:lang w:val="es-ES_tradnl"/>
        </w:rPr>
        <w:t>3.- Alianzas y articulaciones institucionales e intersectoriales para el desarrollo local</w:t>
      </w:r>
    </w:p>
    <w:p w:rsidR="0034078F" w:rsidRPr="00D31413" w:rsidRDefault="0034078F" w:rsidP="000A2867">
      <w:pPr>
        <w:pStyle w:val="Prrafodelista"/>
        <w:tabs>
          <w:tab w:val="left" w:pos="10053"/>
        </w:tabs>
        <w:ind w:left="-284" w:right="-234"/>
        <w:jc w:val="both"/>
        <w:rPr>
          <w:rFonts w:ascii="Times New Roman" w:hAnsi="Times New Roman"/>
          <w:b/>
          <w:sz w:val="24"/>
          <w:szCs w:val="24"/>
          <w:lang w:val="es-ES_tradnl"/>
        </w:rPr>
      </w:pPr>
    </w:p>
    <w:p w:rsidR="0034078F" w:rsidRPr="00D31413" w:rsidRDefault="0034078F" w:rsidP="000A2867">
      <w:pPr>
        <w:pStyle w:val="Prrafodelista"/>
        <w:tabs>
          <w:tab w:val="left" w:pos="10053"/>
        </w:tabs>
        <w:ind w:left="-284" w:right="-234"/>
        <w:jc w:val="both"/>
        <w:rPr>
          <w:rFonts w:ascii="Times New Roman" w:hAnsi="Times New Roman"/>
          <w:sz w:val="24"/>
          <w:szCs w:val="24"/>
          <w:lang w:val="es-ES_tradnl"/>
        </w:rPr>
      </w:pPr>
      <w:r w:rsidRPr="00D31413">
        <w:rPr>
          <w:rFonts w:ascii="Times New Roman" w:hAnsi="Times New Roman"/>
          <w:sz w:val="24"/>
          <w:szCs w:val="24"/>
          <w:lang w:val="es-ES_tradnl"/>
        </w:rPr>
        <w:t xml:space="preserve">Se establecieron convenios de trabajo conjunto con municipalidades del país para impulsar su desarrollo, mediante planes de desarrollo local, al tiempo que se fomentan los consejos de desarrollo municipal. En este sentido se han establecido convenios con el ADN, ASDN, ASDE y con la Mancomunidad del Gran Santo Domingo. Además, se desarrolla una relación de trabajo con otras siete municipalidades en la Región Enriquillo, a través de la Asociación de Municipios de la Región Enriquillo (ASOMURE). Esto resultó en un acuerdo para el mantenimiento y construcción de los caminos vecinales de la zona con el concurso del Ministerio de Obras Públicas y la Dirección General de Desarrollo Fronterizo. </w:t>
      </w:r>
    </w:p>
    <w:p w:rsidR="0034078F" w:rsidRPr="00D31413" w:rsidRDefault="0034078F" w:rsidP="000A2867">
      <w:pPr>
        <w:pStyle w:val="Prrafodelista"/>
        <w:tabs>
          <w:tab w:val="left" w:pos="10053"/>
        </w:tabs>
        <w:ind w:left="-284" w:right="-234"/>
        <w:jc w:val="both"/>
        <w:rPr>
          <w:rFonts w:ascii="Times New Roman" w:hAnsi="Times New Roman"/>
          <w:sz w:val="24"/>
          <w:szCs w:val="24"/>
          <w:lang w:val="es-ES_tradnl"/>
        </w:rPr>
      </w:pPr>
    </w:p>
    <w:p w:rsidR="0034078F" w:rsidRPr="00D31413" w:rsidRDefault="0034078F" w:rsidP="000A2867">
      <w:pPr>
        <w:pStyle w:val="Prrafodelista"/>
        <w:tabs>
          <w:tab w:val="left" w:pos="10053"/>
        </w:tabs>
        <w:ind w:left="-284" w:right="-234"/>
        <w:jc w:val="both"/>
        <w:rPr>
          <w:rFonts w:ascii="Times New Roman" w:hAnsi="Times New Roman"/>
          <w:sz w:val="24"/>
          <w:szCs w:val="24"/>
          <w:lang w:val="es-ES_tradnl"/>
        </w:rPr>
      </w:pPr>
      <w:r w:rsidRPr="00D31413">
        <w:rPr>
          <w:rFonts w:ascii="Times New Roman" w:hAnsi="Times New Roman"/>
          <w:sz w:val="24"/>
          <w:szCs w:val="24"/>
          <w:lang w:val="es-ES_tradnl"/>
        </w:rPr>
        <w:t>Asimismo, se estableció convenio de trabajo con entidades de la sociedad civil y el sector cooperativo en el marco de la gestión de los planes de Quisqueya Sin Miseria: ONG CESAL, en la Región Enriquillo, donde se trabaja con los Consejos de Desarrollo Municipal identificando las prioridades; y con la Fundación Solidaridad, en Santiago.</w:t>
      </w:r>
    </w:p>
    <w:p w:rsidR="0034078F" w:rsidRPr="00D31413" w:rsidRDefault="0034078F" w:rsidP="000A2867">
      <w:pPr>
        <w:pStyle w:val="Prrafodelista"/>
        <w:tabs>
          <w:tab w:val="left" w:pos="10053"/>
        </w:tabs>
        <w:ind w:left="-284" w:right="-234"/>
        <w:jc w:val="both"/>
        <w:rPr>
          <w:rFonts w:ascii="Times New Roman" w:hAnsi="Times New Roman"/>
          <w:bCs/>
          <w:sz w:val="24"/>
          <w:szCs w:val="24"/>
          <w:lang w:val="es-ES_tradnl"/>
        </w:rPr>
      </w:pPr>
    </w:p>
    <w:p w:rsidR="0034078F" w:rsidRPr="00D31413" w:rsidRDefault="0034078F" w:rsidP="00403F4A">
      <w:pPr>
        <w:pStyle w:val="Prrafodelista"/>
        <w:ind w:left="-284" w:right="-234"/>
        <w:contextualSpacing w:val="0"/>
        <w:jc w:val="both"/>
        <w:rPr>
          <w:rFonts w:ascii="Times New Roman" w:hAnsi="Times New Roman"/>
          <w:sz w:val="24"/>
          <w:szCs w:val="24"/>
          <w:lang w:val="es-ES_tradnl"/>
        </w:rPr>
      </w:pPr>
      <w:r w:rsidRPr="00D31413">
        <w:rPr>
          <w:rFonts w:ascii="Times New Roman" w:hAnsi="Times New Roman"/>
          <w:iCs/>
          <w:sz w:val="24"/>
          <w:szCs w:val="24"/>
          <w:lang w:val="es-ES_tradnl"/>
        </w:rPr>
        <w:t>Junto a MEPYD-DGODT</w:t>
      </w:r>
      <w:r w:rsidRPr="00D31413">
        <w:rPr>
          <w:rFonts w:ascii="Times New Roman" w:hAnsi="Times New Roman"/>
          <w:bCs/>
          <w:sz w:val="24"/>
          <w:szCs w:val="24"/>
          <w:lang w:val="es-ES_tradnl"/>
        </w:rPr>
        <w:t xml:space="preserve"> se enriqueció la Guía de trabajo de los Consejos de Desarrollo </w:t>
      </w:r>
      <w:r w:rsidRPr="00D31413">
        <w:rPr>
          <w:rFonts w:ascii="Times New Roman" w:hAnsi="Times New Roman"/>
          <w:sz w:val="24"/>
          <w:szCs w:val="24"/>
          <w:lang w:val="es-ES_tradnl"/>
        </w:rPr>
        <w:t xml:space="preserve">Municipales y Provinciales a partir de las leyes 176-07 y 498-06, como marco de la planificación del desarrollo local y se participó en el equipo interinstitucional de revisión a la propuesta de ley de regionalización formulada desde este ministerio.            </w:t>
      </w:r>
    </w:p>
    <w:p w:rsidR="0034078F" w:rsidRPr="00D31413" w:rsidRDefault="0034078F" w:rsidP="000A2867">
      <w:pPr>
        <w:pStyle w:val="Prrafodelista"/>
        <w:tabs>
          <w:tab w:val="left" w:pos="10053"/>
        </w:tabs>
        <w:ind w:left="-284" w:right="-234"/>
        <w:jc w:val="both"/>
        <w:rPr>
          <w:rFonts w:ascii="Times New Roman" w:hAnsi="Times New Roman"/>
          <w:sz w:val="24"/>
          <w:szCs w:val="24"/>
          <w:lang w:val="es-ES_tradnl"/>
        </w:rPr>
      </w:pPr>
    </w:p>
    <w:p w:rsidR="0034078F" w:rsidRPr="00D31413" w:rsidRDefault="0034078F" w:rsidP="000A2867">
      <w:pPr>
        <w:pStyle w:val="Prrafodelista"/>
        <w:tabs>
          <w:tab w:val="left" w:pos="10053"/>
        </w:tabs>
        <w:ind w:left="-284" w:right="-234"/>
        <w:jc w:val="both"/>
        <w:rPr>
          <w:rFonts w:ascii="Times New Roman" w:hAnsi="Times New Roman"/>
          <w:sz w:val="24"/>
          <w:szCs w:val="24"/>
          <w:lang w:val="es-ES_tradnl"/>
        </w:rPr>
      </w:pPr>
      <w:r w:rsidRPr="00D31413">
        <w:rPr>
          <w:rFonts w:ascii="Times New Roman" w:hAnsi="Times New Roman"/>
          <w:sz w:val="24"/>
          <w:szCs w:val="24"/>
          <w:lang w:val="es-ES_tradnl"/>
        </w:rPr>
        <w:t xml:space="preserve">Está pendiente formalizar convenios a principios de 2015 con: CONACOOP - Sector Cooperativo para el fomento del cooperativismo en las distintas comunidades priorizadas; Ayuntamiento Santo Domingo Este para fortalecer la intervención en los barrios de la cuenca del río Ozama (ya fue aprobado por la Sala Capitular se firmará en enero); Centro de Investigación y Apoyo Cultural, CIAC; Asociación de Municipio de la Región Enriquillo, ASOMURE para darle un enfoque más integral y estratégico a la intervención en esta región. Asimismo, se avanza </w:t>
      </w:r>
      <w:r w:rsidRPr="00D31413">
        <w:rPr>
          <w:rFonts w:ascii="Times New Roman" w:hAnsi="Times New Roman"/>
          <w:bCs/>
          <w:sz w:val="24"/>
          <w:szCs w:val="24"/>
          <w:lang w:val="es-ES_tradnl"/>
        </w:rPr>
        <w:t>hacia la conformación de una Mesa Nacional de Desarrollo Local en coordinación con la Federación Dominicana de Municipio, FEDOMU y otros actores sociales y estatales en un diálogo articulador entre el gobierno central y los gobiernos locales que permita el trabajo más coordinado y efectivo en los territorios entre estos dos ámbitos de gobierno.</w:t>
      </w:r>
      <w:r w:rsidRPr="00D31413">
        <w:rPr>
          <w:rFonts w:ascii="Times New Roman" w:hAnsi="Times New Roman"/>
          <w:sz w:val="24"/>
          <w:szCs w:val="24"/>
          <w:lang w:val="es-ES_tradnl"/>
        </w:rPr>
        <w:t xml:space="preserve"> </w:t>
      </w:r>
    </w:p>
    <w:p w:rsidR="00403F4A" w:rsidRPr="00D31413" w:rsidRDefault="00403F4A" w:rsidP="000A2867">
      <w:pPr>
        <w:pStyle w:val="Prrafodelista"/>
        <w:tabs>
          <w:tab w:val="left" w:pos="10053"/>
        </w:tabs>
        <w:ind w:left="-284" w:right="-234"/>
        <w:jc w:val="both"/>
        <w:rPr>
          <w:rFonts w:ascii="Times New Roman" w:hAnsi="Times New Roman"/>
          <w:sz w:val="24"/>
          <w:szCs w:val="24"/>
          <w:lang w:val="es-ES_tradnl"/>
        </w:rPr>
      </w:pPr>
    </w:p>
    <w:p w:rsidR="0034078F" w:rsidRPr="00D31413" w:rsidRDefault="0034078F" w:rsidP="000A2867">
      <w:pPr>
        <w:pStyle w:val="Prrafodelista"/>
        <w:tabs>
          <w:tab w:val="left" w:pos="10053"/>
        </w:tabs>
        <w:ind w:left="-284" w:right="-234"/>
        <w:jc w:val="both"/>
        <w:rPr>
          <w:rFonts w:ascii="Times New Roman" w:hAnsi="Times New Roman"/>
          <w:sz w:val="24"/>
          <w:szCs w:val="24"/>
          <w:lang w:val="es-ES_tradnl"/>
        </w:rPr>
      </w:pPr>
    </w:p>
    <w:p w:rsidR="0034078F" w:rsidRPr="00D31413" w:rsidRDefault="0034078F" w:rsidP="000A2867">
      <w:pPr>
        <w:pStyle w:val="Prrafodelista"/>
        <w:tabs>
          <w:tab w:val="left" w:pos="10053"/>
        </w:tabs>
        <w:ind w:left="-284" w:right="-234"/>
        <w:jc w:val="both"/>
        <w:rPr>
          <w:rFonts w:ascii="Times New Roman" w:hAnsi="Times New Roman"/>
          <w:sz w:val="24"/>
          <w:szCs w:val="24"/>
          <w:lang w:val="es-ES_tradnl"/>
        </w:rPr>
      </w:pPr>
      <w:r w:rsidRPr="00D31413">
        <w:rPr>
          <w:rFonts w:ascii="Times New Roman" w:hAnsi="Times New Roman"/>
          <w:b/>
          <w:sz w:val="24"/>
          <w:szCs w:val="24"/>
          <w:lang w:val="es-ES_tradnl"/>
        </w:rPr>
        <w:t>4.- Incidencia desde los temas transversales</w:t>
      </w:r>
    </w:p>
    <w:p w:rsidR="0034078F" w:rsidRPr="00D31413" w:rsidRDefault="0034078F" w:rsidP="000A2867">
      <w:pPr>
        <w:pStyle w:val="Prrafodelista"/>
        <w:tabs>
          <w:tab w:val="left" w:pos="10053"/>
        </w:tabs>
        <w:ind w:left="0" w:right="-234"/>
        <w:jc w:val="both"/>
        <w:rPr>
          <w:rFonts w:ascii="Times New Roman" w:hAnsi="Times New Roman"/>
          <w:b/>
          <w:sz w:val="24"/>
          <w:szCs w:val="24"/>
          <w:lang w:val="es-ES_tradnl"/>
        </w:rPr>
      </w:pPr>
      <w:r w:rsidRPr="00D31413">
        <w:rPr>
          <w:rFonts w:ascii="Times New Roman" w:hAnsi="Times New Roman"/>
          <w:b/>
          <w:sz w:val="24"/>
          <w:szCs w:val="24"/>
          <w:lang w:val="es-ES_tradnl"/>
        </w:rPr>
        <w:t xml:space="preserve"> </w:t>
      </w:r>
    </w:p>
    <w:p w:rsidR="0034078F" w:rsidRPr="00D31413" w:rsidRDefault="0034078F" w:rsidP="000A2867">
      <w:pPr>
        <w:pStyle w:val="Prrafodelista"/>
        <w:tabs>
          <w:tab w:val="left" w:pos="10053"/>
        </w:tabs>
        <w:ind w:left="-284" w:right="-234"/>
        <w:jc w:val="both"/>
        <w:rPr>
          <w:rFonts w:ascii="Times New Roman" w:eastAsia="Times New Roman" w:hAnsi="Times New Roman"/>
          <w:sz w:val="24"/>
          <w:szCs w:val="24"/>
          <w:lang w:val="es-ES_tradnl" w:eastAsia="es-ES"/>
        </w:rPr>
      </w:pPr>
      <w:r w:rsidRPr="00D31413">
        <w:rPr>
          <w:rFonts w:ascii="Times New Roman" w:hAnsi="Times New Roman"/>
          <w:iCs/>
          <w:sz w:val="24"/>
          <w:szCs w:val="24"/>
          <w:lang w:val="es-ES_tradnl"/>
        </w:rPr>
        <w:t xml:space="preserve">Desarrollado el Seminario-Taller Nacional en Género y Desarrollo Local. El mismo se desarrolló conjuntamente con el Programa ART, la unidad de género del PNUD y el Ministerio de la Mujer. El evento contó con la participación de más de 40 instituciones nacionales, en el cual, se compartió sobre el enfoque de género y desarrollo local, se identificaron las mejores prácticas en la región sobre DEL y género, asimismo se realizó una inducción sobre guías metodológicas para la promoción del Desarrollo Económico Territorial. El evento contó con la facilitación de la </w:t>
      </w:r>
      <w:r w:rsidRPr="00D31413">
        <w:rPr>
          <w:rFonts w:ascii="Times New Roman" w:eastAsia="Times New Roman" w:hAnsi="Times New Roman"/>
          <w:sz w:val="24"/>
          <w:szCs w:val="24"/>
          <w:lang w:val="es-ES_tradnl" w:eastAsia="es-ES"/>
        </w:rPr>
        <w:t xml:space="preserve">Consultora en Sistemas de Igualdad de Género, Guillermina Martín, del PNUD, Regional Panamá, quien expuso los conceptos </w:t>
      </w:r>
      <w:r w:rsidRPr="00D31413">
        <w:rPr>
          <w:rFonts w:ascii="Times New Roman" w:eastAsia="Times New Roman" w:hAnsi="Times New Roman"/>
          <w:sz w:val="24"/>
          <w:szCs w:val="24"/>
          <w:lang w:val="es-ES_tradnl" w:eastAsia="es-ES"/>
        </w:rPr>
        <w:lastRenderedPageBreak/>
        <w:t>clave del enfoque de género, así como estrategias y buenas prácticas para fortalecer el desarrollo local desde una perspectiva de género.</w:t>
      </w:r>
    </w:p>
    <w:p w:rsidR="007F2A9B" w:rsidRPr="00D31413" w:rsidRDefault="007F2A9B" w:rsidP="000A2867">
      <w:pPr>
        <w:pStyle w:val="Prrafodelista"/>
        <w:tabs>
          <w:tab w:val="left" w:pos="10053"/>
        </w:tabs>
        <w:ind w:left="-284" w:right="-234"/>
        <w:jc w:val="both"/>
        <w:rPr>
          <w:rFonts w:ascii="Times New Roman" w:eastAsia="Times New Roman" w:hAnsi="Times New Roman"/>
          <w:sz w:val="24"/>
          <w:szCs w:val="24"/>
          <w:lang w:val="es-ES_tradnl" w:eastAsia="es-ES"/>
        </w:rPr>
      </w:pPr>
    </w:p>
    <w:p w:rsidR="007F2A9B" w:rsidRPr="00D31413" w:rsidRDefault="007F2A9B" w:rsidP="000A2867">
      <w:pPr>
        <w:pStyle w:val="Prrafodelista"/>
        <w:tabs>
          <w:tab w:val="left" w:pos="10053"/>
        </w:tabs>
        <w:ind w:left="-284" w:right="-234"/>
        <w:jc w:val="both"/>
        <w:rPr>
          <w:rFonts w:ascii="Times New Roman" w:eastAsia="Times New Roman" w:hAnsi="Times New Roman"/>
          <w:sz w:val="24"/>
          <w:szCs w:val="24"/>
          <w:lang w:val="es-ES_tradnl" w:eastAsia="es-ES"/>
        </w:rPr>
      </w:pPr>
    </w:p>
    <w:p w:rsidR="007F2A9B" w:rsidRPr="00D31413" w:rsidRDefault="007F2A9B" w:rsidP="007F2A9B">
      <w:pPr>
        <w:tabs>
          <w:tab w:val="left" w:pos="10053"/>
        </w:tabs>
        <w:ind w:right="-234"/>
        <w:jc w:val="both"/>
        <w:rPr>
          <w:rFonts w:ascii="Times New Roman" w:eastAsia="Times New Roman" w:hAnsi="Times New Roman"/>
          <w:b/>
          <w:sz w:val="28"/>
          <w:szCs w:val="28"/>
          <w:lang w:val="es-ES_tradnl" w:eastAsia="es-ES"/>
        </w:rPr>
      </w:pPr>
      <w:r w:rsidRPr="00D31413">
        <w:rPr>
          <w:rFonts w:ascii="Times New Roman" w:eastAsia="Times New Roman" w:hAnsi="Times New Roman"/>
          <w:b/>
          <w:sz w:val="28"/>
          <w:szCs w:val="28"/>
          <w:lang w:val="es-ES_tradnl" w:eastAsia="es-ES"/>
        </w:rPr>
        <w:t>Dirección Financiera</w:t>
      </w:r>
    </w:p>
    <w:p w:rsidR="00F21C94" w:rsidRPr="00D31413" w:rsidRDefault="00F21C94" w:rsidP="007F2A9B">
      <w:pPr>
        <w:tabs>
          <w:tab w:val="left" w:pos="10053"/>
        </w:tabs>
        <w:ind w:right="-234"/>
        <w:jc w:val="both"/>
        <w:rPr>
          <w:rFonts w:ascii="Times New Roman" w:eastAsia="Times New Roman" w:hAnsi="Times New Roman"/>
          <w:b/>
          <w:sz w:val="28"/>
          <w:szCs w:val="28"/>
          <w:lang w:val="es-ES_tradnl" w:eastAsia="es-ES"/>
        </w:rPr>
      </w:pPr>
    </w:p>
    <w:p w:rsidR="00F21C94" w:rsidRPr="00D31413" w:rsidRDefault="00F21C94" w:rsidP="007F2A9B">
      <w:pPr>
        <w:tabs>
          <w:tab w:val="left" w:pos="10053"/>
        </w:tabs>
        <w:ind w:right="-234"/>
        <w:jc w:val="both"/>
        <w:rPr>
          <w:rFonts w:ascii="Times New Roman" w:eastAsia="Times New Roman" w:hAnsi="Times New Roman"/>
          <w:b/>
          <w:sz w:val="28"/>
          <w:szCs w:val="28"/>
          <w:lang w:val="es-ES_tradnl" w:eastAsia="es-ES"/>
        </w:rPr>
      </w:pPr>
      <w:r w:rsidRPr="00D31413">
        <w:rPr>
          <w:rFonts w:ascii="Times New Roman" w:eastAsia="Times New Roman" w:hAnsi="Times New Roman"/>
          <w:b/>
          <w:sz w:val="28"/>
          <w:szCs w:val="28"/>
          <w:lang w:val="es-ES_tradnl" w:eastAsia="es-ES"/>
        </w:rPr>
        <w:t>TODAS ESTAS CIFRAS DEBEN SER CORROBORADAS CON EL VM VICTOR SANCHEZ, PARA SEGURAR QUE TANTO LA DIGEPEP COMO EL MINERD INFORMAMOS CIFRAS COINCIDENTES.</w:t>
      </w:r>
    </w:p>
    <w:p w:rsidR="007F2A9B" w:rsidRPr="00D31413" w:rsidRDefault="007F2A9B" w:rsidP="007F2A9B">
      <w:pPr>
        <w:pStyle w:val="Prrafodelista"/>
        <w:tabs>
          <w:tab w:val="left" w:pos="10053"/>
        </w:tabs>
        <w:ind w:left="-284" w:right="-234"/>
        <w:jc w:val="both"/>
        <w:rPr>
          <w:rFonts w:ascii="Times New Roman" w:hAnsi="Times New Roman"/>
          <w:sz w:val="24"/>
          <w:szCs w:val="24"/>
          <w:lang w:val="es-ES_tradnl" w:eastAsia="es-ES"/>
        </w:rPr>
      </w:pPr>
    </w:p>
    <w:p w:rsidR="00DF035B" w:rsidRPr="00D31413" w:rsidRDefault="005C58FF" w:rsidP="007F2A9B">
      <w:pPr>
        <w:pStyle w:val="Prrafodelista"/>
        <w:tabs>
          <w:tab w:val="left" w:pos="10053"/>
        </w:tabs>
        <w:ind w:left="-284" w:right="-234"/>
        <w:jc w:val="both"/>
        <w:rPr>
          <w:rFonts w:ascii="Times New Roman" w:hAnsi="Times New Roman"/>
          <w:sz w:val="24"/>
          <w:szCs w:val="24"/>
          <w:highlight w:val="yellow"/>
          <w:lang w:val="es-ES_tradnl" w:eastAsia="es-ES"/>
        </w:rPr>
      </w:pPr>
      <w:r w:rsidRPr="00D31413">
        <w:rPr>
          <w:rFonts w:ascii="Times New Roman" w:hAnsi="Times New Roman"/>
          <w:sz w:val="24"/>
          <w:szCs w:val="24"/>
          <w:highlight w:val="yellow"/>
          <w:lang w:val="es-ES_tradnl" w:eastAsia="es-ES"/>
        </w:rPr>
        <w:t xml:space="preserve">para la ejecución de los Planes “Quisqueya Empieza Contigo” y  “Quisqueya Aprende Contigo” , se asignó la suma de RD$ 2,536,246,901.00 (dos mil quinientos treinta y seis millones doscientos cuarenta y seis mil novecientos un pesos con 00/100), correspondientes al Presupuesto General de la Nación 2014, consignado al Ministerio de Educación.  </w:t>
      </w:r>
    </w:p>
    <w:p w:rsidR="00F21C94" w:rsidRPr="00D31413" w:rsidRDefault="00F21C94" w:rsidP="007F2A9B">
      <w:pPr>
        <w:pStyle w:val="Prrafodelista"/>
        <w:tabs>
          <w:tab w:val="left" w:pos="10053"/>
        </w:tabs>
        <w:ind w:left="-284" w:right="-234"/>
        <w:jc w:val="both"/>
        <w:rPr>
          <w:rFonts w:ascii="Times New Roman" w:hAnsi="Times New Roman"/>
          <w:sz w:val="24"/>
          <w:szCs w:val="24"/>
          <w:highlight w:val="yellow"/>
          <w:lang w:val="es-ES_tradnl" w:eastAsia="es-ES"/>
        </w:rPr>
      </w:pPr>
    </w:p>
    <w:p w:rsidR="007F2A9B" w:rsidRPr="00D31413" w:rsidRDefault="005C58FF" w:rsidP="007F2A9B">
      <w:pPr>
        <w:pStyle w:val="Prrafodelista"/>
        <w:tabs>
          <w:tab w:val="left" w:pos="10053"/>
        </w:tabs>
        <w:ind w:left="-284" w:right="-234"/>
        <w:jc w:val="both"/>
        <w:rPr>
          <w:rFonts w:ascii="Times New Roman" w:hAnsi="Times New Roman"/>
          <w:sz w:val="24"/>
          <w:szCs w:val="24"/>
          <w:highlight w:val="yellow"/>
          <w:lang w:val="es-ES_tradnl" w:eastAsia="es-ES"/>
        </w:rPr>
      </w:pPr>
      <w:r w:rsidRPr="00D31413">
        <w:rPr>
          <w:rFonts w:ascii="Times New Roman" w:hAnsi="Times New Roman"/>
          <w:sz w:val="24"/>
          <w:szCs w:val="24"/>
          <w:highlight w:val="yellow"/>
          <w:lang w:val="es-ES_tradnl" w:eastAsia="es-ES"/>
        </w:rPr>
        <w:t xml:space="preserve">De este monto,   el MINERD transfirió a la DIGEPEP durante  la cantidad de </w:t>
      </w:r>
      <w:r w:rsidRPr="00D31413">
        <w:rPr>
          <w:rFonts w:ascii="Times New Roman" w:hAnsi="Times New Roman"/>
          <w:b/>
          <w:sz w:val="24"/>
          <w:szCs w:val="24"/>
          <w:highlight w:val="yellow"/>
          <w:lang w:val="es-ES_tradnl" w:eastAsia="es-ES"/>
        </w:rPr>
        <w:t xml:space="preserve">RD$587,184,658.94 </w:t>
      </w:r>
      <w:r w:rsidRPr="00D31413">
        <w:rPr>
          <w:rFonts w:ascii="Times New Roman" w:hAnsi="Times New Roman"/>
          <w:sz w:val="24"/>
          <w:szCs w:val="24"/>
          <w:highlight w:val="yellow"/>
          <w:lang w:val="es-ES_tradnl" w:eastAsia="es-ES"/>
        </w:rPr>
        <w:t xml:space="preserve">(quinientos ochenta y siete millones ciento ochenta y cuatro mil seiscientos cincuenta y ocho pesos con 94/100) correspondientes  al Plan Nacional de Alfabetización y de ellos fueron ejecutados </w:t>
      </w:r>
      <w:r w:rsidRPr="00D31413">
        <w:rPr>
          <w:rFonts w:ascii="Times New Roman" w:hAnsi="Times New Roman"/>
          <w:b/>
          <w:sz w:val="24"/>
          <w:szCs w:val="24"/>
          <w:highlight w:val="yellow"/>
          <w:lang w:val="es-ES_tradnl" w:eastAsia="es-ES"/>
        </w:rPr>
        <w:t>RD$ 557,170,460.52</w:t>
      </w:r>
      <w:r w:rsidRPr="00D31413">
        <w:rPr>
          <w:rFonts w:ascii="Times New Roman" w:hAnsi="Times New Roman"/>
          <w:sz w:val="24"/>
          <w:szCs w:val="24"/>
          <w:highlight w:val="yellow"/>
          <w:lang w:val="es-ES_tradnl" w:eastAsia="es-ES"/>
        </w:rPr>
        <w:t xml:space="preserve">  (quinientos cincuenta y siete millones ciento setenta mil cuatrocientos sesenta pesos con 52/100) equivalentes a un  </w:t>
      </w:r>
      <w:r w:rsidRPr="00D31413">
        <w:rPr>
          <w:rFonts w:ascii="Times New Roman" w:hAnsi="Times New Roman"/>
          <w:b/>
          <w:sz w:val="24"/>
          <w:szCs w:val="24"/>
          <w:highlight w:val="yellow"/>
          <w:lang w:val="es-ES_tradnl" w:eastAsia="es-ES"/>
        </w:rPr>
        <w:t>95%</w:t>
      </w:r>
      <w:r w:rsidRPr="00D31413">
        <w:rPr>
          <w:rFonts w:ascii="Times New Roman" w:hAnsi="Times New Roman"/>
          <w:sz w:val="24"/>
          <w:szCs w:val="24"/>
          <w:highlight w:val="yellow"/>
          <w:lang w:val="es-ES_tradnl" w:eastAsia="es-ES"/>
        </w:rPr>
        <w:t xml:space="preserve"> del monto total transferido para el año de referencia, quedando sin ejecutar un monto ascendente a </w:t>
      </w:r>
      <w:r w:rsidRPr="00D31413">
        <w:rPr>
          <w:rFonts w:ascii="Times New Roman" w:hAnsi="Times New Roman"/>
          <w:b/>
          <w:sz w:val="24"/>
          <w:szCs w:val="24"/>
          <w:highlight w:val="yellow"/>
          <w:lang w:val="es-ES_tradnl" w:eastAsia="es-ES"/>
        </w:rPr>
        <w:t>RD$ 30,014,198.42</w:t>
      </w:r>
      <w:r w:rsidRPr="00D31413">
        <w:rPr>
          <w:rFonts w:ascii="Times New Roman" w:hAnsi="Times New Roman"/>
          <w:sz w:val="24"/>
          <w:szCs w:val="24"/>
          <w:highlight w:val="yellow"/>
          <w:lang w:val="es-ES_tradnl" w:eastAsia="es-ES"/>
        </w:rPr>
        <w:t xml:space="preserve"> (treinta millones catorce mil ciento noventa y ocho pesos con 42/100) correspondiente al </w:t>
      </w:r>
      <w:r w:rsidRPr="00D31413">
        <w:rPr>
          <w:rFonts w:ascii="Times New Roman" w:hAnsi="Times New Roman"/>
          <w:b/>
          <w:sz w:val="24"/>
          <w:szCs w:val="24"/>
          <w:highlight w:val="yellow"/>
          <w:lang w:val="es-ES_tradnl" w:eastAsia="es-ES"/>
        </w:rPr>
        <w:t>6%.</w:t>
      </w:r>
      <w:r w:rsidRPr="00D31413">
        <w:rPr>
          <w:rFonts w:ascii="Times New Roman" w:hAnsi="Times New Roman"/>
          <w:sz w:val="24"/>
          <w:szCs w:val="24"/>
          <w:highlight w:val="yellow"/>
          <w:lang w:val="es-ES_tradnl" w:eastAsia="es-ES"/>
        </w:rPr>
        <w:t>Para el Plan Quisqueya Empieza Contigo fueron transferidos por el MINERD a la DIGEPEP   el monto de RD$ 345,287,156.00 (trescientos cuarenta y cinco mil doscientos ochenta y siete mil ciento cincuenta y seis pesos con 00/100), de los cuales  fueron ejecutados RD$ 113,656,288.53 (ciento trece millones seiscientos cincuenta y seis mil doscientos ochenta y ocho pesos con 53/100) equivalente a un 33% del monto total, quedando por ejecutar RD$ 231,530,867.47 (doscientos treinta y un millones quinientos treinta mil ochocientos sesenta y siete pesos con 47/100), correspondiente a un 67% del monto total. La mayor parte de los fondos transferidos no ejecutados, correspondió a pago de personal y otros gastos de los servicios, los cuales no iniciaron debido a retrasos en la construcción de los locales.</w:t>
      </w:r>
    </w:p>
    <w:p w:rsidR="00DF035B" w:rsidRPr="00D31413" w:rsidRDefault="00DF035B" w:rsidP="007F2A9B">
      <w:pPr>
        <w:pStyle w:val="Prrafodelista"/>
        <w:tabs>
          <w:tab w:val="left" w:pos="10053"/>
        </w:tabs>
        <w:ind w:left="-284" w:right="-234"/>
        <w:jc w:val="both"/>
        <w:rPr>
          <w:rFonts w:ascii="Times New Roman" w:hAnsi="Times New Roman"/>
          <w:sz w:val="24"/>
          <w:szCs w:val="24"/>
          <w:highlight w:val="yellow"/>
          <w:lang w:val="es-ES_tradnl" w:eastAsia="es-ES"/>
        </w:rPr>
      </w:pPr>
    </w:p>
    <w:p w:rsidR="007F2A9B" w:rsidRPr="00D31413" w:rsidRDefault="005C58FF" w:rsidP="007F2A9B">
      <w:pPr>
        <w:pStyle w:val="Prrafodelista"/>
        <w:tabs>
          <w:tab w:val="left" w:pos="10053"/>
        </w:tabs>
        <w:ind w:left="-284" w:right="-234"/>
        <w:jc w:val="both"/>
        <w:rPr>
          <w:rFonts w:ascii="Times New Roman" w:hAnsi="Times New Roman"/>
          <w:sz w:val="24"/>
          <w:szCs w:val="24"/>
          <w:highlight w:val="yellow"/>
          <w:lang w:val="es-ES_tradnl" w:eastAsia="es-ES"/>
        </w:rPr>
      </w:pPr>
      <w:r w:rsidRPr="00D31413">
        <w:rPr>
          <w:rFonts w:ascii="Times New Roman" w:hAnsi="Times New Roman"/>
          <w:sz w:val="24"/>
          <w:szCs w:val="24"/>
          <w:highlight w:val="yellow"/>
          <w:lang w:val="es-ES_tradnl" w:eastAsia="es-ES"/>
        </w:rPr>
        <w:t xml:space="preserve">Del monto previamente mencionado, el Ministerio de Educación de la República Dominicana (MINERD),  tuvo a su cargo la ejecución de </w:t>
      </w:r>
      <w:r w:rsidRPr="00D31413">
        <w:rPr>
          <w:rFonts w:ascii="Times New Roman" w:hAnsi="Times New Roman"/>
          <w:b/>
          <w:sz w:val="24"/>
          <w:szCs w:val="24"/>
          <w:highlight w:val="yellow"/>
          <w:lang w:val="es-ES_tradnl" w:eastAsia="es-ES"/>
        </w:rPr>
        <w:t>RD$ 682,403,568.19</w:t>
      </w:r>
      <w:r w:rsidRPr="00D31413">
        <w:rPr>
          <w:rFonts w:ascii="Times New Roman" w:hAnsi="Times New Roman"/>
          <w:sz w:val="24"/>
          <w:szCs w:val="24"/>
          <w:highlight w:val="yellow"/>
          <w:lang w:val="es-ES_tradnl" w:eastAsia="es-ES"/>
        </w:rPr>
        <w:t xml:space="preserve"> (seiscientos ochenta y dos millones cuatrocientos tres mil quinientos sesenta y ocho pesos con 19/100), para él Plan Nacional de Alfabetización,  de los cuales fueron ejecutados  </w:t>
      </w:r>
      <w:r w:rsidRPr="00D31413">
        <w:rPr>
          <w:rFonts w:ascii="Times New Roman" w:hAnsi="Times New Roman"/>
          <w:b/>
          <w:sz w:val="24"/>
          <w:szCs w:val="24"/>
          <w:highlight w:val="yellow"/>
          <w:lang w:val="es-ES_tradnl" w:eastAsia="es-ES"/>
        </w:rPr>
        <w:t>RD$ 244,586,986.00 (doscientos cuarenta y cuatro millones quinientos ochenta y seis mil novecientos ochenta y seis pesos con 00/100</w:t>
      </w:r>
      <w:r w:rsidRPr="00D31413">
        <w:rPr>
          <w:rFonts w:ascii="Times New Roman" w:hAnsi="Times New Roman"/>
          <w:sz w:val="24"/>
          <w:szCs w:val="24"/>
          <w:highlight w:val="yellow"/>
          <w:lang w:val="es-ES_tradnl" w:eastAsia="es-ES"/>
        </w:rPr>
        <w:t xml:space="preserve">),  para un </w:t>
      </w:r>
      <w:r w:rsidRPr="00D31413">
        <w:rPr>
          <w:rFonts w:ascii="Times New Roman" w:hAnsi="Times New Roman"/>
          <w:b/>
          <w:sz w:val="24"/>
          <w:szCs w:val="24"/>
          <w:highlight w:val="yellow"/>
          <w:lang w:val="es-ES_tradnl" w:eastAsia="es-ES"/>
        </w:rPr>
        <w:t>36%</w:t>
      </w:r>
      <w:r w:rsidRPr="00D31413">
        <w:rPr>
          <w:rFonts w:ascii="Times New Roman" w:hAnsi="Times New Roman"/>
          <w:sz w:val="24"/>
          <w:szCs w:val="24"/>
          <w:highlight w:val="yellow"/>
          <w:lang w:val="es-ES_tradnl" w:eastAsia="es-ES"/>
        </w:rPr>
        <w:t xml:space="preserve"> ejecutado y </w:t>
      </w:r>
      <w:r w:rsidRPr="00D31413">
        <w:rPr>
          <w:rFonts w:ascii="Times New Roman" w:hAnsi="Times New Roman"/>
          <w:b/>
          <w:sz w:val="24"/>
          <w:szCs w:val="24"/>
          <w:highlight w:val="yellow"/>
          <w:lang w:val="es-ES_tradnl" w:eastAsia="es-ES"/>
        </w:rPr>
        <w:t>RD$ 437,816,582.19</w:t>
      </w:r>
      <w:r w:rsidRPr="00D31413">
        <w:rPr>
          <w:rFonts w:ascii="Times New Roman" w:hAnsi="Times New Roman"/>
          <w:sz w:val="24"/>
          <w:szCs w:val="24"/>
          <w:highlight w:val="yellow"/>
          <w:lang w:val="es-ES_tradnl" w:eastAsia="es-ES"/>
        </w:rPr>
        <w:t xml:space="preserve"> (cuatrocientos treinta y siete millones ochocientos dieciséis mil quinientos ochenta y dos Pesos con 19/100 ) sin ejecutar, para un </w:t>
      </w:r>
      <w:r w:rsidRPr="00D31413">
        <w:rPr>
          <w:rFonts w:ascii="Times New Roman" w:hAnsi="Times New Roman"/>
          <w:b/>
          <w:sz w:val="24"/>
          <w:szCs w:val="24"/>
          <w:highlight w:val="yellow"/>
          <w:lang w:val="es-ES_tradnl" w:eastAsia="es-ES"/>
        </w:rPr>
        <w:t>65%</w:t>
      </w:r>
      <w:r w:rsidRPr="00D31413">
        <w:rPr>
          <w:rFonts w:ascii="Times New Roman" w:hAnsi="Times New Roman"/>
          <w:sz w:val="24"/>
          <w:szCs w:val="24"/>
          <w:highlight w:val="yellow"/>
          <w:lang w:val="es-ES_tradnl" w:eastAsia="es-ES"/>
        </w:rPr>
        <w:t xml:space="preserve"> del monto total presupuestado.  Para el Plan Quisqueya Empieza Contigo, tuvo a su cargo la ejecución de RD$1,039,250,735.33 (mil treinta y nueve millones doscientos cincuenta mil setecientos treinta y cinco pesos con 33/100), de los cuales fueron ejecutados RD$82,154,969.00(ochenta y dos millones ciento cincuenta y cuatro mil novecientos sesenta y nueve pesos con 00/100), para un 7.9% del monto a ejecutar.</w:t>
      </w:r>
    </w:p>
    <w:p w:rsidR="007F2A9B" w:rsidRPr="00D31413" w:rsidRDefault="007F2A9B" w:rsidP="007F2A9B">
      <w:pPr>
        <w:pStyle w:val="Prrafodelista"/>
        <w:tabs>
          <w:tab w:val="left" w:pos="10053"/>
        </w:tabs>
        <w:ind w:left="-284" w:right="-234"/>
        <w:jc w:val="both"/>
        <w:rPr>
          <w:rFonts w:ascii="Times New Roman" w:hAnsi="Times New Roman"/>
          <w:sz w:val="24"/>
          <w:szCs w:val="24"/>
          <w:highlight w:val="yellow"/>
          <w:lang w:val="es-ES_tradnl" w:eastAsia="es-ES"/>
        </w:rPr>
      </w:pPr>
    </w:p>
    <w:p w:rsidR="009F3243" w:rsidRPr="00D31413" w:rsidRDefault="005C58FF" w:rsidP="007F2A9B">
      <w:pPr>
        <w:pStyle w:val="Prrafodelista"/>
        <w:tabs>
          <w:tab w:val="left" w:pos="10053"/>
        </w:tabs>
        <w:ind w:left="-284" w:right="-234"/>
        <w:jc w:val="both"/>
        <w:rPr>
          <w:rFonts w:ascii="Times New Roman" w:hAnsi="Times New Roman"/>
          <w:sz w:val="24"/>
          <w:szCs w:val="24"/>
          <w:highlight w:val="yellow"/>
          <w:lang w:val="es-ES_tradnl" w:eastAsia="es-ES"/>
        </w:rPr>
      </w:pPr>
      <w:r w:rsidRPr="00D31413">
        <w:rPr>
          <w:rFonts w:ascii="Times New Roman" w:hAnsi="Times New Roman"/>
          <w:sz w:val="24"/>
          <w:szCs w:val="24"/>
          <w:highlight w:val="yellow"/>
          <w:lang w:val="es-ES_tradnl" w:eastAsia="es-ES"/>
        </w:rPr>
        <w:t>Para mejor ilustración ver  cuadro de  Ejecución por Objeto del Gasto (anexo).</w:t>
      </w:r>
    </w:p>
    <w:p w:rsidR="009F3243" w:rsidRPr="00D31413" w:rsidRDefault="009F3243" w:rsidP="009F3243">
      <w:pPr>
        <w:pStyle w:val="Prrafodelista"/>
        <w:tabs>
          <w:tab w:val="left" w:pos="10053"/>
        </w:tabs>
        <w:ind w:left="-284" w:right="-234"/>
        <w:jc w:val="both"/>
        <w:rPr>
          <w:rFonts w:ascii="Times New Roman" w:hAnsi="Times New Roman"/>
          <w:sz w:val="24"/>
          <w:szCs w:val="24"/>
          <w:highlight w:val="yellow"/>
          <w:lang w:val="es-ES_tradnl" w:eastAsia="es-ES"/>
        </w:rPr>
      </w:pPr>
    </w:p>
    <w:p w:rsidR="00124F8C" w:rsidRPr="00D31413" w:rsidRDefault="005C58FF" w:rsidP="009F3243">
      <w:pPr>
        <w:pStyle w:val="Prrafodelista"/>
        <w:tabs>
          <w:tab w:val="left" w:pos="10053"/>
        </w:tabs>
        <w:ind w:left="-284" w:right="-234"/>
        <w:jc w:val="both"/>
        <w:rPr>
          <w:rFonts w:eastAsia="MS Mincho"/>
          <w:lang w:val="es-ES_tradnl" w:eastAsia="es-ES"/>
        </w:rPr>
      </w:pPr>
      <w:r w:rsidRPr="00D31413">
        <w:rPr>
          <w:rFonts w:ascii="Times New Roman" w:hAnsi="Times New Roman"/>
          <w:sz w:val="24"/>
          <w:szCs w:val="24"/>
          <w:highlight w:val="yellow"/>
          <w:lang w:val="es-ES_tradnl" w:eastAsia="es-ES"/>
        </w:rPr>
        <w:lastRenderedPageBreak/>
        <w:t>Al 31 de diciembre del 2014, fecha efectiva de la presente rendición de cuenta, esta Dirección General de Programas Especiales de la Presidencia, posee un pasivo corriente de RD$16,984,662.63 (dieciséis millones novecientos ochenta y cuatro mil seiscientos sesenta y dos pesos con 63/100), por el plan Quisqueya Aprende Contigo, y RD$5,302,857.71 (cinco millones trescientos dos mil ochocientos cincuenta y siete pesos con 71/100), por el Plan Quisqueya Empieza Contigo</w:t>
      </w:r>
      <w:r w:rsidRPr="00D31413">
        <w:rPr>
          <w:highlight w:val="yellow"/>
          <w:lang w:val="es-ES_tradnl" w:eastAsia="es-ES"/>
        </w:rPr>
        <w:t>.</w:t>
      </w:r>
    </w:p>
    <w:p w:rsidR="0034078F" w:rsidRPr="00D31413" w:rsidRDefault="0034078F" w:rsidP="000A2867">
      <w:pPr>
        <w:rPr>
          <w:rFonts w:ascii="Times New Roman" w:hAnsi="Times New Roman"/>
          <w:lang w:val="es-ES_tradnl"/>
        </w:rPr>
      </w:pPr>
    </w:p>
    <w:p w:rsidR="0034078F" w:rsidRPr="00D31413" w:rsidRDefault="0034078F" w:rsidP="000A2867">
      <w:pPr>
        <w:rPr>
          <w:rFonts w:ascii="Times New Roman" w:hAnsi="Times New Roman"/>
          <w:lang w:val="es-ES_tradnl"/>
        </w:rPr>
      </w:pPr>
    </w:p>
    <w:p w:rsidR="005E6047" w:rsidRPr="00D31413" w:rsidRDefault="005E6047" w:rsidP="007F2A9B">
      <w:pPr>
        <w:pStyle w:val="Ttulo2"/>
        <w:numPr>
          <w:ilvl w:val="1"/>
          <w:numId w:val="3"/>
        </w:numPr>
        <w:ind w:left="0" w:firstLine="0"/>
        <w:rPr>
          <w:rFonts w:ascii="Times New Roman" w:hAnsi="Times New Roman"/>
          <w:i w:val="0"/>
          <w:lang w:val="es-ES_tradnl"/>
        </w:rPr>
      </w:pPr>
      <w:bookmarkStart w:id="9" w:name="_Toc410211299"/>
      <w:r w:rsidRPr="00D31413">
        <w:rPr>
          <w:rFonts w:ascii="Times New Roman" w:hAnsi="Times New Roman"/>
          <w:i w:val="0"/>
          <w:lang w:val="es-ES_tradnl"/>
        </w:rPr>
        <w:t>Análisis de Cumplimiento Plan Estratégico y Operativo</w:t>
      </w:r>
      <w:bookmarkEnd w:id="9"/>
      <w:r w:rsidRPr="00D31413">
        <w:rPr>
          <w:rFonts w:ascii="Times New Roman" w:hAnsi="Times New Roman"/>
          <w:i w:val="0"/>
          <w:lang w:val="es-ES_tradnl"/>
        </w:rPr>
        <w:t xml:space="preserve"> </w:t>
      </w:r>
    </w:p>
    <w:p w:rsidR="009F3243" w:rsidRPr="00D31413" w:rsidRDefault="009F3243" w:rsidP="009F3243">
      <w:pPr>
        <w:jc w:val="both"/>
        <w:rPr>
          <w:rFonts w:ascii="Times New Roman" w:hAnsi="Times New Roman"/>
          <w:sz w:val="24"/>
          <w:szCs w:val="24"/>
          <w:lang w:val="es-ES_tradnl"/>
        </w:rPr>
      </w:pPr>
    </w:p>
    <w:p w:rsidR="00C06D3D" w:rsidRPr="00D31413" w:rsidRDefault="00C06D3D" w:rsidP="009F3243">
      <w:pPr>
        <w:jc w:val="both"/>
        <w:rPr>
          <w:rFonts w:ascii="Times New Roman" w:hAnsi="Times New Roman"/>
          <w:sz w:val="24"/>
          <w:szCs w:val="24"/>
          <w:lang w:val="es-ES_tradnl"/>
        </w:rPr>
      </w:pPr>
      <w:r w:rsidRPr="00D31413">
        <w:rPr>
          <w:rFonts w:ascii="Times New Roman" w:hAnsi="Times New Roman"/>
          <w:sz w:val="24"/>
          <w:szCs w:val="24"/>
          <w:lang w:val="es-ES_tradnl"/>
        </w:rPr>
        <w:t>En lo relativo al Plan Estratégico, durante el año 2014 la DIGEPEP avanzó en la elaboración del mismo. Se completó el proceso en los aspectos de:</w:t>
      </w:r>
    </w:p>
    <w:p w:rsidR="00F85F82" w:rsidRPr="00D31413" w:rsidRDefault="00F85F82" w:rsidP="009F3243">
      <w:pPr>
        <w:ind w:firstLine="360"/>
        <w:jc w:val="both"/>
        <w:rPr>
          <w:rFonts w:ascii="Times New Roman" w:hAnsi="Times New Roman"/>
          <w:sz w:val="24"/>
          <w:szCs w:val="24"/>
          <w:lang w:val="es-ES_tradnl"/>
        </w:rPr>
      </w:pPr>
    </w:p>
    <w:p w:rsidR="00C06D3D" w:rsidRPr="00D31413" w:rsidRDefault="00C06D3D" w:rsidP="009F3243">
      <w:pPr>
        <w:numPr>
          <w:ilvl w:val="0"/>
          <w:numId w:val="36"/>
        </w:numPr>
        <w:jc w:val="both"/>
        <w:rPr>
          <w:rFonts w:ascii="Times New Roman" w:hAnsi="Times New Roman"/>
          <w:sz w:val="24"/>
          <w:szCs w:val="24"/>
          <w:lang w:val="es-ES_tradnl"/>
        </w:rPr>
      </w:pPr>
      <w:r w:rsidRPr="00D31413">
        <w:rPr>
          <w:rFonts w:ascii="Times New Roman" w:hAnsi="Times New Roman"/>
          <w:sz w:val="24"/>
          <w:szCs w:val="24"/>
          <w:lang w:val="es-ES_tradnl"/>
        </w:rPr>
        <w:t>Revisión del Marco Estratégico, incluyendo:</w:t>
      </w:r>
    </w:p>
    <w:p w:rsidR="00C06D3D" w:rsidRPr="00D31413" w:rsidRDefault="00C06D3D" w:rsidP="009F3243">
      <w:pPr>
        <w:numPr>
          <w:ilvl w:val="1"/>
          <w:numId w:val="36"/>
        </w:numPr>
        <w:jc w:val="both"/>
        <w:rPr>
          <w:rFonts w:ascii="Times New Roman" w:hAnsi="Times New Roman"/>
          <w:sz w:val="24"/>
          <w:szCs w:val="24"/>
          <w:lang w:val="es-ES_tradnl"/>
        </w:rPr>
      </w:pPr>
      <w:r w:rsidRPr="00D31413">
        <w:rPr>
          <w:rFonts w:ascii="Times New Roman" w:hAnsi="Times New Roman"/>
          <w:sz w:val="24"/>
          <w:szCs w:val="24"/>
          <w:lang w:val="es-ES_tradnl"/>
        </w:rPr>
        <w:t>Misión</w:t>
      </w:r>
    </w:p>
    <w:p w:rsidR="00C06D3D" w:rsidRPr="00D31413" w:rsidRDefault="00C06D3D" w:rsidP="009F3243">
      <w:pPr>
        <w:numPr>
          <w:ilvl w:val="1"/>
          <w:numId w:val="36"/>
        </w:numPr>
        <w:jc w:val="both"/>
        <w:rPr>
          <w:rFonts w:ascii="Times New Roman" w:hAnsi="Times New Roman"/>
          <w:sz w:val="24"/>
          <w:szCs w:val="24"/>
          <w:lang w:val="es-ES_tradnl"/>
        </w:rPr>
      </w:pPr>
      <w:r w:rsidRPr="00D31413">
        <w:rPr>
          <w:rFonts w:ascii="Times New Roman" w:hAnsi="Times New Roman"/>
          <w:sz w:val="24"/>
          <w:szCs w:val="24"/>
          <w:lang w:val="es-ES_tradnl"/>
        </w:rPr>
        <w:t>Visión</w:t>
      </w:r>
    </w:p>
    <w:p w:rsidR="00C06D3D" w:rsidRPr="00D31413" w:rsidRDefault="00C06D3D" w:rsidP="009F3243">
      <w:pPr>
        <w:numPr>
          <w:ilvl w:val="1"/>
          <w:numId w:val="36"/>
        </w:numPr>
        <w:jc w:val="both"/>
        <w:rPr>
          <w:rFonts w:ascii="Times New Roman" w:hAnsi="Times New Roman"/>
          <w:sz w:val="24"/>
          <w:szCs w:val="24"/>
          <w:lang w:val="es-ES_tradnl"/>
        </w:rPr>
      </w:pPr>
      <w:r w:rsidRPr="00D31413">
        <w:rPr>
          <w:rFonts w:ascii="Times New Roman" w:hAnsi="Times New Roman"/>
          <w:sz w:val="24"/>
          <w:szCs w:val="24"/>
          <w:lang w:val="es-ES_tradnl"/>
        </w:rPr>
        <w:t>Valores</w:t>
      </w:r>
    </w:p>
    <w:p w:rsidR="00C06D3D" w:rsidRPr="00D31413" w:rsidRDefault="00C06D3D" w:rsidP="009F3243">
      <w:pPr>
        <w:numPr>
          <w:ilvl w:val="1"/>
          <w:numId w:val="36"/>
        </w:numPr>
        <w:jc w:val="both"/>
        <w:rPr>
          <w:rFonts w:ascii="Times New Roman" w:hAnsi="Times New Roman"/>
          <w:sz w:val="24"/>
          <w:szCs w:val="24"/>
          <w:lang w:val="es-ES_tradnl"/>
        </w:rPr>
      </w:pPr>
      <w:r w:rsidRPr="00D31413">
        <w:rPr>
          <w:rFonts w:ascii="Times New Roman" w:hAnsi="Times New Roman"/>
          <w:sz w:val="24"/>
          <w:szCs w:val="24"/>
          <w:lang w:val="es-ES_tradnl"/>
        </w:rPr>
        <w:t>Ejes Estratégicos con sus correspondientes objetivos</w:t>
      </w:r>
    </w:p>
    <w:p w:rsidR="00F85F82" w:rsidRPr="00D31413" w:rsidRDefault="00F85F82" w:rsidP="009F3243">
      <w:pPr>
        <w:ind w:left="1440"/>
        <w:jc w:val="both"/>
        <w:rPr>
          <w:rFonts w:ascii="Times New Roman" w:hAnsi="Times New Roman"/>
          <w:sz w:val="24"/>
          <w:szCs w:val="24"/>
          <w:lang w:val="es-ES_tradnl"/>
        </w:rPr>
      </w:pPr>
    </w:p>
    <w:p w:rsidR="00C06D3D" w:rsidRPr="00D31413" w:rsidRDefault="00C06D3D" w:rsidP="009F3243">
      <w:pPr>
        <w:numPr>
          <w:ilvl w:val="0"/>
          <w:numId w:val="36"/>
        </w:numPr>
        <w:jc w:val="both"/>
        <w:rPr>
          <w:rFonts w:ascii="Times New Roman" w:hAnsi="Times New Roman"/>
          <w:sz w:val="24"/>
          <w:szCs w:val="24"/>
          <w:lang w:val="es-ES_tradnl"/>
        </w:rPr>
      </w:pPr>
      <w:r w:rsidRPr="00D31413">
        <w:rPr>
          <w:rFonts w:ascii="Times New Roman" w:hAnsi="Times New Roman"/>
          <w:sz w:val="24"/>
          <w:szCs w:val="24"/>
          <w:lang w:val="es-ES_tradnl"/>
        </w:rPr>
        <w:t>Diagnostico Institucional, resultante de talleres de coordinación interna, utilizando la herramienta de planificación FODA.</w:t>
      </w:r>
    </w:p>
    <w:p w:rsidR="00F85F82" w:rsidRPr="00D31413" w:rsidRDefault="00F85F82" w:rsidP="009F3243">
      <w:pPr>
        <w:ind w:left="720"/>
        <w:jc w:val="both"/>
        <w:rPr>
          <w:rFonts w:ascii="Times New Roman" w:hAnsi="Times New Roman"/>
          <w:sz w:val="24"/>
          <w:szCs w:val="24"/>
          <w:lang w:val="es-ES_tradnl"/>
        </w:rPr>
      </w:pPr>
    </w:p>
    <w:p w:rsidR="00C06D3D" w:rsidRPr="00D31413" w:rsidRDefault="00C06D3D" w:rsidP="009F3243">
      <w:pPr>
        <w:numPr>
          <w:ilvl w:val="0"/>
          <w:numId w:val="36"/>
        </w:numPr>
        <w:jc w:val="both"/>
        <w:rPr>
          <w:rFonts w:ascii="Times New Roman" w:hAnsi="Times New Roman"/>
          <w:sz w:val="24"/>
          <w:szCs w:val="24"/>
          <w:lang w:val="es-ES_tradnl"/>
        </w:rPr>
      </w:pPr>
      <w:r w:rsidRPr="00D31413">
        <w:rPr>
          <w:rFonts w:ascii="Times New Roman" w:hAnsi="Times New Roman"/>
          <w:sz w:val="24"/>
          <w:szCs w:val="24"/>
          <w:lang w:val="es-ES_tradnl"/>
        </w:rPr>
        <w:t xml:space="preserve">Redefinición de ejes estratégicos, particularmente en el Eje 2, que fue redefinido como: ¨Articulación Intersectorial y Gestión Territorial para transformarse en Fortalecimiento de la Institucionalidad Publica y la Participación Activa de la Ciudadanía¨, convirtiéndose así en un eje transversal a los demás ejes, de forma tal que se garantice la homogeneidad en todas las acciones. </w:t>
      </w:r>
    </w:p>
    <w:p w:rsidR="00F85F82" w:rsidRPr="00D31413" w:rsidRDefault="00F85F82" w:rsidP="009F3243">
      <w:pPr>
        <w:pStyle w:val="Prrafodelista"/>
        <w:rPr>
          <w:rFonts w:ascii="Times New Roman" w:hAnsi="Times New Roman"/>
          <w:sz w:val="24"/>
          <w:szCs w:val="24"/>
          <w:lang w:val="es-ES_tradnl"/>
        </w:rPr>
      </w:pPr>
    </w:p>
    <w:p w:rsidR="00C06D3D" w:rsidRPr="00D31413" w:rsidRDefault="00C06D3D" w:rsidP="009F3243">
      <w:pPr>
        <w:numPr>
          <w:ilvl w:val="0"/>
          <w:numId w:val="36"/>
        </w:numPr>
        <w:jc w:val="both"/>
        <w:rPr>
          <w:rFonts w:ascii="Times New Roman" w:hAnsi="Times New Roman"/>
          <w:sz w:val="24"/>
          <w:szCs w:val="24"/>
          <w:lang w:val="es-ES_tradnl"/>
        </w:rPr>
      </w:pPr>
      <w:r w:rsidRPr="00D31413">
        <w:rPr>
          <w:rFonts w:ascii="Times New Roman" w:hAnsi="Times New Roman"/>
          <w:sz w:val="24"/>
          <w:szCs w:val="24"/>
          <w:lang w:val="es-ES_tradnl"/>
        </w:rPr>
        <w:t xml:space="preserve">Definición del Mapa Estratégico, incluidos la definición de indicadores, tanto de proceso como de resultados </w:t>
      </w:r>
    </w:p>
    <w:p w:rsidR="00F85F82" w:rsidRPr="00D31413" w:rsidRDefault="00F85F82" w:rsidP="009F3243">
      <w:pPr>
        <w:pStyle w:val="Prrafodelista"/>
        <w:rPr>
          <w:rFonts w:ascii="Times New Roman" w:hAnsi="Times New Roman"/>
          <w:sz w:val="24"/>
          <w:szCs w:val="24"/>
          <w:lang w:val="es-ES_tradnl"/>
        </w:rPr>
      </w:pPr>
    </w:p>
    <w:p w:rsidR="00C06D3D" w:rsidRPr="00D31413" w:rsidRDefault="00C06D3D" w:rsidP="009F3243">
      <w:pPr>
        <w:jc w:val="both"/>
        <w:rPr>
          <w:rFonts w:ascii="Times New Roman" w:hAnsi="Times New Roman"/>
          <w:sz w:val="24"/>
          <w:szCs w:val="24"/>
          <w:lang w:val="es-ES_tradnl"/>
        </w:rPr>
      </w:pPr>
      <w:r w:rsidRPr="00D31413">
        <w:rPr>
          <w:rFonts w:ascii="Times New Roman" w:hAnsi="Times New Roman"/>
          <w:sz w:val="24"/>
          <w:szCs w:val="24"/>
          <w:lang w:val="es-ES_tradnl"/>
        </w:rPr>
        <w:t>En la actualidad se avanza en el proceso de completar el Plan Estratégico que servirá de</w:t>
      </w:r>
      <w:r w:rsidR="009C2202" w:rsidRPr="00D31413">
        <w:rPr>
          <w:rFonts w:ascii="Times New Roman" w:hAnsi="Times New Roman"/>
          <w:sz w:val="24"/>
          <w:szCs w:val="24"/>
          <w:lang w:val="es-ES_tradnl"/>
        </w:rPr>
        <w:t xml:space="preserve"> </w:t>
      </w:r>
      <w:r w:rsidRPr="00D31413">
        <w:rPr>
          <w:rFonts w:ascii="Times New Roman" w:hAnsi="Times New Roman"/>
          <w:sz w:val="24"/>
          <w:szCs w:val="24"/>
          <w:lang w:val="es-ES_tradnl"/>
        </w:rPr>
        <w:t>base para el accionar de la Institución.</w:t>
      </w:r>
    </w:p>
    <w:p w:rsidR="009F3243" w:rsidRPr="00D31413" w:rsidRDefault="009F3243" w:rsidP="009F3243">
      <w:pPr>
        <w:jc w:val="both"/>
        <w:rPr>
          <w:rFonts w:ascii="Times New Roman" w:hAnsi="Times New Roman"/>
          <w:sz w:val="24"/>
          <w:szCs w:val="24"/>
          <w:lang w:val="es-ES_tradnl"/>
        </w:rPr>
      </w:pPr>
    </w:p>
    <w:p w:rsidR="001D3512" w:rsidRPr="00D31413" w:rsidRDefault="001D3512" w:rsidP="009F3243">
      <w:pPr>
        <w:pStyle w:val="Prrafodelista"/>
        <w:numPr>
          <w:ilvl w:val="0"/>
          <w:numId w:val="3"/>
        </w:numPr>
        <w:rPr>
          <w:rFonts w:ascii="Times New Roman" w:hAnsi="Times New Roman"/>
          <w:b/>
          <w:sz w:val="28"/>
          <w:szCs w:val="28"/>
          <w:lang w:val="es-ES_tradnl"/>
        </w:rPr>
      </w:pPr>
      <w:r w:rsidRPr="00D31413">
        <w:rPr>
          <w:rFonts w:ascii="Times New Roman" w:hAnsi="Times New Roman"/>
          <w:b/>
          <w:sz w:val="28"/>
          <w:szCs w:val="28"/>
          <w:lang w:val="es-ES_tradnl"/>
        </w:rPr>
        <w:t>Ejecuciones no</w:t>
      </w:r>
      <w:r w:rsidR="00CA0B27" w:rsidRPr="00D31413">
        <w:rPr>
          <w:rFonts w:ascii="Times New Roman" w:hAnsi="Times New Roman"/>
          <w:b/>
          <w:sz w:val="28"/>
          <w:szCs w:val="28"/>
          <w:lang w:val="es-ES_tradnl"/>
        </w:rPr>
        <w:t xml:space="preserve"> Contempladas en Plan Operativo</w:t>
      </w:r>
    </w:p>
    <w:p w:rsidR="00622E23" w:rsidRPr="00D31413" w:rsidRDefault="00622E23" w:rsidP="000A2867">
      <w:pPr>
        <w:pStyle w:val="Prrafodelista"/>
        <w:ind w:left="0"/>
        <w:rPr>
          <w:rFonts w:ascii="Times New Roman" w:hAnsi="Times New Roman"/>
          <w:b/>
          <w:lang w:val="es-ES_tradnl"/>
        </w:rPr>
      </w:pPr>
    </w:p>
    <w:p w:rsidR="00CA0B27" w:rsidRPr="00D31413" w:rsidRDefault="00CA0B27" w:rsidP="000A2867">
      <w:pPr>
        <w:pStyle w:val="Ttulo2"/>
        <w:numPr>
          <w:ilvl w:val="0"/>
          <w:numId w:val="4"/>
        </w:numPr>
        <w:rPr>
          <w:rFonts w:ascii="Times New Roman" w:hAnsi="Times New Roman"/>
          <w:lang w:val="es-ES_tradnl"/>
        </w:rPr>
      </w:pPr>
      <w:bookmarkStart w:id="10" w:name="_Toc410211300"/>
      <w:r w:rsidRPr="00D31413">
        <w:rPr>
          <w:rFonts w:ascii="Times New Roman" w:hAnsi="Times New Roman"/>
          <w:lang w:val="es-ES_tradnl"/>
        </w:rPr>
        <w:t>Impacto en ciudadanos</w:t>
      </w:r>
      <w:bookmarkEnd w:id="10"/>
    </w:p>
    <w:p w:rsidR="00CA0B27" w:rsidRPr="00D31413" w:rsidRDefault="00CA0B27" w:rsidP="000A2867">
      <w:pPr>
        <w:ind w:left="1440"/>
        <w:rPr>
          <w:lang w:val="es-ES_tradnl"/>
        </w:rPr>
      </w:pPr>
    </w:p>
    <w:p w:rsidR="00B5615A" w:rsidRPr="00D31413" w:rsidRDefault="000B235B" w:rsidP="000A2867">
      <w:pPr>
        <w:pStyle w:val="Prrafodelista"/>
        <w:spacing w:after="200"/>
        <w:ind w:left="0"/>
        <w:contextualSpacing w:val="0"/>
        <w:jc w:val="both"/>
        <w:rPr>
          <w:rFonts w:ascii="Times New Roman" w:hAnsi="Times New Roman"/>
          <w:b/>
          <w:bCs/>
          <w:iCs/>
          <w:sz w:val="24"/>
          <w:szCs w:val="24"/>
          <w:lang w:val="es-ES_tradnl"/>
        </w:rPr>
      </w:pPr>
      <w:r w:rsidRPr="00D31413">
        <w:rPr>
          <w:rFonts w:ascii="Times New Roman" w:hAnsi="Times New Roman"/>
          <w:b/>
          <w:bCs/>
          <w:iCs/>
          <w:sz w:val="24"/>
          <w:szCs w:val="24"/>
          <w:lang w:val="es-ES_tradnl"/>
        </w:rPr>
        <w:t xml:space="preserve">El </w:t>
      </w:r>
      <w:r w:rsidR="00B5615A" w:rsidRPr="00D31413">
        <w:rPr>
          <w:rFonts w:ascii="Times New Roman" w:hAnsi="Times New Roman"/>
          <w:b/>
          <w:bCs/>
          <w:iCs/>
          <w:sz w:val="24"/>
          <w:szCs w:val="24"/>
          <w:lang w:val="es-ES_tradnl"/>
        </w:rPr>
        <w:t xml:space="preserve">Plan Nacional de </w:t>
      </w:r>
      <w:r w:rsidR="0009636C" w:rsidRPr="00D31413">
        <w:rPr>
          <w:rFonts w:ascii="Times New Roman" w:hAnsi="Times New Roman"/>
          <w:b/>
          <w:bCs/>
          <w:iCs/>
          <w:sz w:val="24"/>
          <w:szCs w:val="24"/>
          <w:lang w:val="es-ES_tradnl"/>
        </w:rPr>
        <w:t>Alfabetización</w:t>
      </w:r>
      <w:r w:rsidR="00B5615A" w:rsidRPr="00D31413">
        <w:rPr>
          <w:rFonts w:ascii="Times New Roman" w:hAnsi="Times New Roman"/>
          <w:b/>
          <w:bCs/>
          <w:iCs/>
          <w:sz w:val="24"/>
          <w:szCs w:val="24"/>
          <w:lang w:val="es-ES_tradnl"/>
        </w:rPr>
        <w:t xml:space="preserve"> Quisqueya Aprende Contigo</w:t>
      </w:r>
      <w:r w:rsidRPr="00D31413">
        <w:rPr>
          <w:rFonts w:ascii="Times New Roman" w:hAnsi="Times New Roman"/>
          <w:b/>
          <w:bCs/>
          <w:iCs/>
          <w:sz w:val="24"/>
          <w:szCs w:val="24"/>
          <w:lang w:val="es-ES_tradnl"/>
        </w:rPr>
        <w:t xml:space="preserve"> ha tenido como efecto la r</w:t>
      </w:r>
      <w:r w:rsidR="00B5615A" w:rsidRPr="00D31413">
        <w:rPr>
          <w:rFonts w:ascii="Times New Roman" w:hAnsi="Times New Roman"/>
          <w:b/>
          <w:bCs/>
          <w:iCs/>
          <w:sz w:val="24"/>
          <w:szCs w:val="24"/>
          <w:lang w:val="es-ES_tradnl"/>
        </w:rPr>
        <w:t>evalorización de la educación popular y la educación no formal.</w:t>
      </w:r>
    </w:p>
    <w:p w:rsidR="009F3243" w:rsidRPr="00D31413" w:rsidRDefault="009F3243" w:rsidP="009C2202">
      <w:pPr>
        <w:jc w:val="both"/>
        <w:rPr>
          <w:rFonts w:ascii="Times New Roman" w:hAnsi="Times New Roman"/>
          <w:bCs/>
          <w:iCs/>
          <w:sz w:val="24"/>
          <w:szCs w:val="24"/>
          <w:lang w:val="es-ES_tradnl"/>
        </w:rPr>
      </w:pPr>
    </w:p>
    <w:p w:rsidR="00B5615A" w:rsidRPr="00D31413" w:rsidRDefault="00B5615A" w:rsidP="009C2202">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Tradicionalmente, el sistema educativo dominicano se ha concentrado en la educación formal y escolarizada. Es decir, ha estado dominada por las concepciones pedagógicas y de gestión </w:t>
      </w:r>
      <w:r w:rsidRPr="00D31413">
        <w:rPr>
          <w:rFonts w:ascii="Times New Roman" w:hAnsi="Times New Roman"/>
          <w:bCs/>
          <w:iCs/>
          <w:sz w:val="24"/>
          <w:szCs w:val="24"/>
          <w:lang w:val="es-ES_tradnl"/>
        </w:rPr>
        <w:lastRenderedPageBreak/>
        <w:t>surgidas del campo de la educación para niños y adolescentes. Con excepción de la educación de adultos, la interacción entre la educación formal y la no formal ha sido muy débil.</w:t>
      </w:r>
    </w:p>
    <w:p w:rsidR="009C2202" w:rsidRPr="00D31413" w:rsidRDefault="009C2202" w:rsidP="000A2867">
      <w:pPr>
        <w:jc w:val="both"/>
        <w:rPr>
          <w:rFonts w:ascii="Times New Roman" w:hAnsi="Times New Roman"/>
          <w:bCs/>
          <w:iCs/>
          <w:sz w:val="24"/>
          <w:szCs w:val="24"/>
          <w:lang w:val="es-ES_tradnl"/>
        </w:rPr>
      </w:pPr>
    </w:p>
    <w:p w:rsidR="00B5615A" w:rsidRPr="00D31413" w:rsidRDefault="00B5615A" w:rsidP="009C2202">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Mucha de la experiencia acumulada en el país en la educación de adultos, corresponde a organizaciones e instituciones vinculadas a la educación popular no formal. El Plan se ha convertido en una oportunidad de encuentro entre el sistema educativo formal y la educación no formal. </w:t>
      </w:r>
    </w:p>
    <w:p w:rsidR="00F85F82" w:rsidRPr="00D31413" w:rsidRDefault="00F85F82" w:rsidP="000A2867">
      <w:pPr>
        <w:ind w:firstLine="708"/>
        <w:jc w:val="both"/>
        <w:rPr>
          <w:rFonts w:ascii="Times New Roman" w:hAnsi="Times New Roman"/>
          <w:bCs/>
          <w:iCs/>
          <w:sz w:val="24"/>
          <w:szCs w:val="24"/>
          <w:lang w:val="es-ES_tradnl"/>
        </w:rPr>
      </w:pPr>
    </w:p>
    <w:p w:rsidR="00B5615A" w:rsidRPr="00D31413" w:rsidRDefault="00B5615A" w:rsidP="009C2202">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A partir de la experiencia de alfabetización se ha revalorizado la educación popular. Decenas de miles de personas que nunca imaginaron llegar a serlo, hoy son educadores populares (en el sentido que asignó Freire a este concepto), con capacitación, con experiencia, con habilidades y, más importante aún, con empoderamiento. Hoy el diálogo entre la educación formal y no formal puede ser más fecundo y horizontal. Podemos comprender mejor los aportes conceptuales, epistemológicos y pedagógicos de la educación popular, a partir de las experiencias en la alfabetización.</w:t>
      </w:r>
    </w:p>
    <w:p w:rsidR="00B5615A" w:rsidRPr="00D31413" w:rsidRDefault="00B5615A" w:rsidP="000A2867">
      <w:pPr>
        <w:jc w:val="both"/>
        <w:rPr>
          <w:rFonts w:ascii="Times New Roman" w:hAnsi="Times New Roman"/>
          <w:bCs/>
          <w:iCs/>
          <w:sz w:val="24"/>
          <w:szCs w:val="24"/>
          <w:lang w:val="es-ES_tradnl"/>
        </w:rPr>
      </w:pPr>
    </w:p>
    <w:p w:rsidR="00B5615A" w:rsidRPr="00D31413" w:rsidRDefault="00B5615A" w:rsidP="009C2202">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Estos hechos han abierto posibilidades que hasta hace poco tiempo parecían inviables. La educación básica de adultos cuenta hoy, oficializado por el Ministerio de Educación y por el Consejo Nacional de Educación, con un currículo y una propuesta de modelo de evaluación de los aprendizajes y una de organización y gestión, que se fundamentan en la flexibilidad y en asumir los fundamentos de la educación de adultos. </w:t>
      </w:r>
    </w:p>
    <w:p w:rsidR="00F85F82" w:rsidRPr="00D31413" w:rsidRDefault="00F85F82" w:rsidP="000A2867">
      <w:pPr>
        <w:ind w:firstLine="708"/>
        <w:jc w:val="both"/>
        <w:rPr>
          <w:rFonts w:ascii="Times New Roman" w:hAnsi="Times New Roman"/>
          <w:bCs/>
          <w:iCs/>
          <w:sz w:val="24"/>
          <w:szCs w:val="24"/>
          <w:lang w:val="es-ES_tradnl"/>
        </w:rPr>
      </w:pPr>
    </w:p>
    <w:p w:rsidR="00B5615A" w:rsidRPr="00D31413" w:rsidRDefault="00B5615A" w:rsidP="000A2867">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La flexibilidad atiende a los contenidos, los cuales deben ser adaptados y adaptables a las necesidades y expectativas de los que aprenden; también en lo espacial, porque no se limitan a espacios escolares sino que también se abre a espacios comunitarios no tradicionales; en las formas de gestión, porque se abre espacio para alianzas estratégicas con organizaciones locales interesadas que cumplan los requisitos; y flexible también en el tiempo y en la evaluación, porque no habría calendario académico rígido sino que cada nivel comienza y termina cuando el interesado lo considera conveniente, y porque las evaluaciones deberán realizarse cuando cada interesado considere que está listo para subir de nivel.</w:t>
      </w:r>
    </w:p>
    <w:p w:rsidR="00B5615A" w:rsidRPr="00D31413" w:rsidRDefault="00B5615A" w:rsidP="000A2867">
      <w:pPr>
        <w:jc w:val="both"/>
        <w:rPr>
          <w:rFonts w:ascii="Times New Roman" w:hAnsi="Times New Roman"/>
          <w:bCs/>
          <w:iCs/>
          <w:sz w:val="24"/>
          <w:szCs w:val="24"/>
          <w:lang w:val="es-ES_tradnl"/>
        </w:rPr>
      </w:pPr>
    </w:p>
    <w:p w:rsidR="00B5615A" w:rsidRPr="00D31413" w:rsidRDefault="00B5615A" w:rsidP="009C2202">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La revalorización de la educación de adultos, de la educación no formal y de la educación popular, conlleva el fortalecimiento de corrientes innovadoras en el sistema educativo dominicano, introduce  reflexiones y perspectivas que no siempre han sido consideradas suficientemente en el sistema educativo dominicano.</w:t>
      </w:r>
    </w:p>
    <w:p w:rsidR="00B5615A" w:rsidRPr="00D31413" w:rsidRDefault="00B5615A" w:rsidP="000A2867">
      <w:pPr>
        <w:jc w:val="both"/>
        <w:rPr>
          <w:rFonts w:ascii="Times New Roman" w:hAnsi="Times New Roman"/>
          <w:bCs/>
          <w:iCs/>
          <w:sz w:val="24"/>
          <w:szCs w:val="24"/>
          <w:lang w:val="es-ES_tradnl"/>
        </w:rPr>
      </w:pPr>
    </w:p>
    <w:p w:rsidR="00F85F82" w:rsidRPr="00D31413" w:rsidRDefault="00B5615A" w:rsidP="009C2202">
      <w:pPr>
        <w:jc w:val="both"/>
        <w:rPr>
          <w:rFonts w:ascii="Times New Roman" w:hAnsi="Times New Roman"/>
          <w:bCs/>
          <w:iCs/>
          <w:sz w:val="24"/>
          <w:szCs w:val="24"/>
          <w:lang w:val="es-ES_tradnl"/>
        </w:rPr>
      </w:pPr>
      <w:r w:rsidRPr="00D31413">
        <w:rPr>
          <w:rFonts w:ascii="Times New Roman" w:hAnsi="Times New Roman"/>
          <w:bCs/>
          <w:iCs/>
          <w:sz w:val="24"/>
          <w:szCs w:val="24"/>
          <w:lang w:val="es-ES_tradnl"/>
        </w:rPr>
        <w:t>En este sentido, considerando el actual contexto de oportunidades para la transformación del sistema educativo del país, el Plan Nacional de Alfabetización propicia oportunidades para que se enriquezca los debates y reflexiones sobre lo que debe ser el sistema educativo, como asumir los enfoques de calidad en la educación, como desarrollar la nueva institucionalidad necesaria, como articular la educación formal y no formal, y varios otros tópicos.</w:t>
      </w:r>
    </w:p>
    <w:p w:rsidR="00F85F82" w:rsidRPr="00D31413" w:rsidRDefault="00F85F82" w:rsidP="000A2867">
      <w:pPr>
        <w:ind w:firstLine="708"/>
        <w:jc w:val="both"/>
        <w:rPr>
          <w:rFonts w:ascii="Times New Roman" w:hAnsi="Times New Roman"/>
          <w:bCs/>
          <w:iCs/>
          <w:sz w:val="24"/>
          <w:szCs w:val="24"/>
          <w:lang w:val="es-ES_tradnl"/>
        </w:rPr>
      </w:pPr>
    </w:p>
    <w:p w:rsidR="00F85F82" w:rsidRPr="00D31413" w:rsidRDefault="00F85F82" w:rsidP="000A2867">
      <w:pPr>
        <w:ind w:firstLine="708"/>
        <w:jc w:val="both"/>
        <w:rPr>
          <w:rFonts w:ascii="Times New Roman" w:hAnsi="Times New Roman"/>
          <w:bCs/>
          <w:iCs/>
          <w:sz w:val="24"/>
          <w:szCs w:val="24"/>
          <w:lang w:val="es-ES_tradnl"/>
        </w:rPr>
      </w:pPr>
    </w:p>
    <w:p w:rsidR="00A54BCB" w:rsidRPr="00D31413" w:rsidRDefault="00A54BCB" w:rsidP="000A2867">
      <w:pPr>
        <w:pStyle w:val="Prrafodelista"/>
        <w:spacing w:after="200"/>
        <w:ind w:left="0"/>
        <w:contextualSpacing w:val="0"/>
        <w:jc w:val="both"/>
        <w:rPr>
          <w:rFonts w:ascii="Times New Roman" w:hAnsi="Times New Roman"/>
          <w:b/>
          <w:bCs/>
          <w:iCs/>
          <w:sz w:val="24"/>
          <w:szCs w:val="24"/>
          <w:lang w:val="es-ES_tradnl"/>
        </w:rPr>
      </w:pPr>
      <w:r w:rsidRPr="00D31413">
        <w:rPr>
          <w:rFonts w:ascii="Times New Roman" w:hAnsi="Times New Roman"/>
          <w:b/>
          <w:bCs/>
          <w:iCs/>
          <w:sz w:val="24"/>
          <w:szCs w:val="24"/>
          <w:lang w:val="es-ES_tradnl"/>
        </w:rPr>
        <w:t>Cambios actitudinales en las personas alfabetizadas.</w:t>
      </w:r>
    </w:p>
    <w:p w:rsidR="009C2202" w:rsidRPr="00D31413" w:rsidRDefault="009C2202" w:rsidP="009C2202">
      <w:pPr>
        <w:pStyle w:val="Prrafodelista"/>
        <w:ind w:left="0"/>
        <w:jc w:val="both"/>
        <w:rPr>
          <w:rFonts w:ascii="Times New Roman" w:hAnsi="Times New Roman"/>
          <w:bCs/>
          <w:iCs/>
          <w:sz w:val="24"/>
          <w:szCs w:val="24"/>
          <w:lang w:val="es-ES_tradnl"/>
        </w:rPr>
      </w:pPr>
    </w:p>
    <w:p w:rsidR="00A54BCB" w:rsidRPr="00D31413" w:rsidRDefault="00A54BCB" w:rsidP="009C2202">
      <w:pPr>
        <w:pStyle w:val="Prrafodelista"/>
        <w:ind w:left="0"/>
        <w:jc w:val="both"/>
        <w:rPr>
          <w:rFonts w:ascii="Times New Roman" w:hAnsi="Times New Roman"/>
          <w:bCs/>
          <w:iCs/>
          <w:sz w:val="24"/>
          <w:szCs w:val="24"/>
          <w:lang w:val="es-ES_tradnl"/>
        </w:rPr>
      </w:pPr>
      <w:r w:rsidRPr="00D31413">
        <w:rPr>
          <w:rFonts w:ascii="Times New Roman" w:hAnsi="Times New Roman"/>
          <w:bCs/>
          <w:iCs/>
          <w:sz w:val="24"/>
          <w:szCs w:val="24"/>
          <w:lang w:val="es-ES_tradnl"/>
        </w:rPr>
        <w:lastRenderedPageBreak/>
        <w:t xml:space="preserve">Se trata de personas que en su mayoría han vivido en condiciones de pobreza y exclusión social, la mayor parte de su vida. Su participación en el Plan de Alfabetización parecería estar operando como una oportunidad que fortalece su autoestima y la conciencia sobre sus derechos. </w:t>
      </w:r>
    </w:p>
    <w:p w:rsidR="00A54BCB" w:rsidRPr="00D31413" w:rsidRDefault="00A54BCB" w:rsidP="000A2867">
      <w:pPr>
        <w:pStyle w:val="Prrafodelista"/>
        <w:ind w:left="0"/>
        <w:jc w:val="both"/>
        <w:rPr>
          <w:rFonts w:ascii="Times New Roman" w:hAnsi="Times New Roman"/>
          <w:bCs/>
          <w:iCs/>
          <w:sz w:val="24"/>
          <w:szCs w:val="24"/>
          <w:lang w:val="es-ES_tradnl"/>
        </w:rPr>
      </w:pPr>
    </w:p>
    <w:p w:rsidR="00A54BCB" w:rsidRPr="00D31413" w:rsidRDefault="00A54BCB" w:rsidP="009C2202">
      <w:pPr>
        <w:pStyle w:val="Prrafodelista"/>
        <w:ind w:left="0"/>
        <w:jc w:val="both"/>
        <w:rPr>
          <w:rFonts w:ascii="Times New Roman" w:hAnsi="Times New Roman"/>
          <w:bCs/>
          <w:iCs/>
          <w:sz w:val="24"/>
          <w:szCs w:val="24"/>
          <w:lang w:val="es-ES_tradnl"/>
        </w:rPr>
      </w:pPr>
      <w:r w:rsidRPr="00D31413">
        <w:rPr>
          <w:rFonts w:ascii="Times New Roman" w:hAnsi="Times New Roman"/>
          <w:bCs/>
          <w:iCs/>
          <w:sz w:val="24"/>
          <w:szCs w:val="24"/>
          <w:lang w:val="es-ES_tradnl"/>
        </w:rPr>
        <w:t>Análisis preliminares de monitoreo, muestran que el 60% de las personas egresadas en la primera ronda, son mujeres y alrededor de un porcentaje similar (60%) de dichos egresados tienen más de 60 años. También se encontró que más del 80% de tales egresados consideraban que tenían derecho a continuar estudiando y estaban dispuestos a reclamar este derecho.</w:t>
      </w:r>
    </w:p>
    <w:p w:rsidR="00A54BCB" w:rsidRPr="00D31413" w:rsidRDefault="00A54BCB" w:rsidP="000A2867">
      <w:pPr>
        <w:pStyle w:val="Prrafodelista"/>
        <w:ind w:left="1068" w:firstLine="348"/>
        <w:jc w:val="both"/>
        <w:rPr>
          <w:rFonts w:ascii="Times New Roman" w:hAnsi="Times New Roman"/>
          <w:bCs/>
          <w:iCs/>
          <w:sz w:val="24"/>
          <w:szCs w:val="24"/>
          <w:lang w:val="es-ES_tradnl"/>
        </w:rPr>
      </w:pPr>
    </w:p>
    <w:p w:rsidR="00A54BCB" w:rsidRPr="00D31413" w:rsidRDefault="00A54BCB" w:rsidP="009C2202">
      <w:pPr>
        <w:pStyle w:val="Prrafodelista"/>
        <w:ind w:left="0"/>
        <w:jc w:val="both"/>
        <w:rPr>
          <w:rFonts w:ascii="Times New Roman" w:hAnsi="Times New Roman"/>
          <w:bCs/>
          <w:iCs/>
          <w:sz w:val="24"/>
          <w:szCs w:val="24"/>
          <w:lang w:val="es-ES_tradnl"/>
        </w:rPr>
      </w:pPr>
      <w:r w:rsidRPr="00D31413">
        <w:rPr>
          <w:rFonts w:ascii="Times New Roman" w:hAnsi="Times New Roman"/>
          <w:bCs/>
          <w:iCs/>
          <w:sz w:val="24"/>
          <w:szCs w:val="24"/>
          <w:lang w:val="es-ES_tradnl"/>
        </w:rPr>
        <w:t>En estos hallazgos preliminares parecería mostrarse una tendencia al fortalecimiento de la condición de ciudadanía, una mayor disposición para asumir desafíos y para fijar metas en sus proyectos de vida personal y familiar.</w:t>
      </w:r>
    </w:p>
    <w:p w:rsidR="00B5615A" w:rsidRPr="00D31413" w:rsidRDefault="00B5615A" w:rsidP="000A2867">
      <w:pPr>
        <w:jc w:val="both"/>
        <w:rPr>
          <w:rFonts w:ascii="Times New Roman" w:eastAsia="Times New Roman" w:hAnsi="Times New Roman"/>
          <w:sz w:val="24"/>
          <w:szCs w:val="24"/>
          <w:lang w:val="es-ES_tradnl" w:eastAsia="es-DO"/>
        </w:rPr>
      </w:pPr>
    </w:p>
    <w:p w:rsidR="000B235B" w:rsidRPr="00D31413" w:rsidRDefault="000B235B" w:rsidP="009C2202">
      <w:pPr>
        <w:rPr>
          <w:lang w:val="es-ES_tradnl"/>
        </w:rPr>
      </w:pPr>
    </w:p>
    <w:p w:rsidR="00CA0B27" w:rsidRPr="00D31413" w:rsidRDefault="00CA0B27" w:rsidP="000A2867">
      <w:pPr>
        <w:pStyle w:val="Ttulo2"/>
        <w:numPr>
          <w:ilvl w:val="0"/>
          <w:numId w:val="4"/>
        </w:numPr>
        <w:rPr>
          <w:lang w:val="es-ES_tradnl"/>
        </w:rPr>
      </w:pPr>
      <w:bookmarkStart w:id="11" w:name="_Toc410211301"/>
      <w:r w:rsidRPr="00D31413">
        <w:rPr>
          <w:lang w:val="es-ES_tradnl"/>
        </w:rPr>
        <w:t>Impacto en empresas</w:t>
      </w:r>
      <w:bookmarkEnd w:id="11"/>
    </w:p>
    <w:p w:rsidR="00622E23" w:rsidRPr="00D31413" w:rsidRDefault="00622E23" w:rsidP="000A2867">
      <w:pPr>
        <w:rPr>
          <w:lang w:val="es-ES_tradnl"/>
        </w:rPr>
      </w:pPr>
    </w:p>
    <w:p w:rsidR="00622E23" w:rsidRPr="00D31413" w:rsidRDefault="00ED48F7" w:rsidP="00ED48F7">
      <w:pPr>
        <w:pStyle w:val="Prrafodelista"/>
        <w:ind w:left="0"/>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El Plan Nacional de </w:t>
      </w:r>
      <w:r w:rsidR="00DA0301" w:rsidRPr="00D31413">
        <w:rPr>
          <w:rFonts w:ascii="Times New Roman" w:hAnsi="Times New Roman"/>
          <w:bCs/>
          <w:iCs/>
          <w:sz w:val="24"/>
          <w:szCs w:val="24"/>
          <w:lang w:val="es-ES_tradnl"/>
        </w:rPr>
        <w:t>Alfabetización</w:t>
      </w:r>
      <w:r w:rsidRPr="00D31413">
        <w:rPr>
          <w:rFonts w:ascii="Times New Roman" w:hAnsi="Times New Roman"/>
          <w:bCs/>
          <w:iCs/>
          <w:sz w:val="24"/>
          <w:szCs w:val="24"/>
          <w:lang w:val="es-ES_tradnl"/>
        </w:rPr>
        <w:t xml:space="preserve"> ha impactado en las empresas a </w:t>
      </w:r>
      <w:r w:rsidR="00DA0301" w:rsidRPr="00D31413">
        <w:rPr>
          <w:rFonts w:ascii="Times New Roman" w:hAnsi="Times New Roman"/>
          <w:bCs/>
          <w:iCs/>
          <w:sz w:val="24"/>
          <w:szCs w:val="24"/>
          <w:lang w:val="es-ES_tradnl"/>
        </w:rPr>
        <w:t>través</w:t>
      </w:r>
      <w:r w:rsidRPr="00D31413">
        <w:rPr>
          <w:rFonts w:ascii="Times New Roman" w:hAnsi="Times New Roman"/>
          <w:bCs/>
          <w:iCs/>
          <w:sz w:val="24"/>
          <w:szCs w:val="24"/>
          <w:lang w:val="es-ES_tradnl"/>
        </w:rPr>
        <w:t xml:space="preserve"> de la cualificación de los empleados de menor nivel educativo, lo cual redunda en mayor productividad de la mano de obra y eventualmente en mayor competitividad de las empresas nacionales</w:t>
      </w:r>
    </w:p>
    <w:p w:rsidR="00CA0B27" w:rsidRPr="00D31413" w:rsidRDefault="00CA0B27" w:rsidP="000A2867">
      <w:pPr>
        <w:pStyle w:val="Prrafodelista"/>
        <w:rPr>
          <w:lang w:val="es-ES_tradnl"/>
        </w:rPr>
      </w:pPr>
    </w:p>
    <w:p w:rsidR="00CA0B27" w:rsidRPr="00D31413" w:rsidRDefault="00CA0B27" w:rsidP="000A2867">
      <w:pPr>
        <w:pStyle w:val="Ttulo2"/>
        <w:numPr>
          <w:ilvl w:val="0"/>
          <w:numId w:val="4"/>
        </w:numPr>
        <w:rPr>
          <w:lang w:val="es-ES_tradnl"/>
        </w:rPr>
      </w:pPr>
      <w:bookmarkStart w:id="12" w:name="_Toc410211302"/>
      <w:r w:rsidRPr="00D31413">
        <w:rPr>
          <w:lang w:val="es-ES_tradnl"/>
        </w:rPr>
        <w:t>Impacto en gobierno</w:t>
      </w:r>
      <w:bookmarkEnd w:id="12"/>
    </w:p>
    <w:p w:rsidR="00CA0B27" w:rsidRPr="00D31413" w:rsidRDefault="00CA0B27" w:rsidP="000A2867">
      <w:pPr>
        <w:pStyle w:val="Prrafodelista"/>
        <w:rPr>
          <w:lang w:val="es-ES_tradnl"/>
        </w:rPr>
      </w:pPr>
    </w:p>
    <w:p w:rsidR="009C2202" w:rsidRPr="00D31413" w:rsidRDefault="009C2202" w:rsidP="000A2867">
      <w:pPr>
        <w:jc w:val="both"/>
        <w:rPr>
          <w:rFonts w:ascii="Times New Roman" w:hAnsi="Times New Roman"/>
          <w:b/>
          <w:bCs/>
          <w:iCs/>
          <w:sz w:val="24"/>
          <w:szCs w:val="24"/>
          <w:lang w:val="es-ES_tradnl"/>
        </w:rPr>
      </w:pPr>
    </w:p>
    <w:p w:rsidR="00B5615A" w:rsidRPr="00D31413" w:rsidRDefault="00B5615A" w:rsidP="000A2867">
      <w:pPr>
        <w:jc w:val="both"/>
        <w:rPr>
          <w:rFonts w:ascii="Times New Roman" w:eastAsia="Times New Roman" w:hAnsi="Times New Roman"/>
          <w:b/>
          <w:sz w:val="24"/>
          <w:szCs w:val="24"/>
          <w:lang w:val="es-ES_tradnl" w:eastAsia="es-DO"/>
        </w:rPr>
      </w:pPr>
      <w:r w:rsidRPr="00D31413">
        <w:rPr>
          <w:rFonts w:ascii="Times New Roman" w:hAnsi="Times New Roman"/>
          <w:b/>
          <w:bCs/>
          <w:iCs/>
          <w:sz w:val="24"/>
          <w:szCs w:val="24"/>
          <w:lang w:val="es-ES_tradnl"/>
        </w:rPr>
        <w:t>Quisqueya Aprende Contigo</w:t>
      </w:r>
      <w:r w:rsidR="000B235B" w:rsidRPr="00D31413">
        <w:rPr>
          <w:rFonts w:ascii="Times New Roman" w:hAnsi="Times New Roman"/>
          <w:b/>
          <w:bCs/>
          <w:iCs/>
          <w:sz w:val="24"/>
          <w:szCs w:val="24"/>
          <w:lang w:val="es-ES_tradnl"/>
        </w:rPr>
        <w:t xml:space="preserve">, </w:t>
      </w:r>
      <w:r w:rsidR="000B235B" w:rsidRPr="00D31413">
        <w:rPr>
          <w:rFonts w:ascii="Times New Roman" w:eastAsia="Times New Roman" w:hAnsi="Times New Roman"/>
          <w:b/>
          <w:sz w:val="24"/>
          <w:szCs w:val="24"/>
          <w:lang w:val="es-ES_tradnl" w:eastAsia="es-DO"/>
        </w:rPr>
        <w:t>c</w:t>
      </w:r>
      <w:r w:rsidRPr="00D31413">
        <w:rPr>
          <w:rFonts w:ascii="Times New Roman" w:eastAsia="Times New Roman" w:hAnsi="Times New Roman"/>
          <w:b/>
          <w:sz w:val="24"/>
          <w:szCs w:val="24"/>
          <w:lang w:val="es-ES_tradnl" w:eastAsia="es-DO"/>
        </w:rPr>
        <w:t>ompromiso gubernamental.</w:t>
      </w:r>
    </w:p>
    <w:p w:rsidR="00F85F82" w:rsidRPr="00D31413" w:rsidRDefault="00F85F82" w:rsidP="000A2867">
      <w:pPr>
        <w:jc w:val="both"/>
        <w:rPr>
          <w:rFonts w:ascii="Times New Roman" w:hAnsi="Times New Roman"/>
          <w:b/>
          <w:bCs/>
          <w:iCs/>
          <w:sz w:val="24"/>
          <w:szCs w:val="24"/>
          <w:lang w:val="es-ES_tradnl"/>
        </w:rPr>
      </w:pPr>
    </w:p>
    <w:p w:rsidR="00B5615A" w:rsidRPr="00D31413" w:rsidRDefault="00B5615A" w:rsidP="009C2202">
      <w:p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Una de las carencias más frecuentemente señaladas por protagonistas de esfuerzos nacionales previos de alfabetización, ha sido el débil  involucramiento de las más altas</w:t>
      </w:r>
      <w:r w:rsidR="0069270A" w:rsidRPr="00D31413">
        <w:rPr>
          <w:rFonts w:ascii="Times New Roman" w:eastAsia="Times New Roman" w:hAnsi="Times New Roman"/>
          <w:sz w:val="24"/>
          <w:szCs w:val="24"/>
          <w:lang w:val="es-ES_tradnl" w:eastAsia="es-DO"/>
        </w:rPr>
        <w:t xml:space="preserve"> esferas del gobierno de turno.</w:t>
      </w:r>
      <w:r w:rsidRPr="00D31413">
        <w:rPr>
          <w:rFonts w:ascii="Times New Roman" w:eastAsia="Times New Roman" w:hAnsi="Times New Roman"/>
          <w:sz w:val="24"/>
          <w:szCs w:val="24"/>
          <w:lang w:val="es-ES_tradnl" w:eastAsia="es-DO"/>
        </w:rPr>
        <w:t xml:space="preserve">  El Plan nacional de Alfabetización no solo nació a partir del Decreto Presidencial 546-12, sino que ha sido permanentemente alentado e impulsado por la Presidencia de la República en sus más variadas expresiones y oportunidades. </w:t>
      </w:r>
    </w:p>
    <w:p w:rsidR="009C2202" w:rsidRPr="00D31413" w:rsidRDefault="009C2202" w:rsidP="000A2867">
      <w:pPr>
        <w:jc w:val="both"/>
        <w:rPr>
          <w:rFonts w:ascii="Times New Roman" w:eastAsia="Times New Roman" w:hAnsi="Times New Roman"/>
          <w:sz w:val="24"/>
          <w:szCs w:val="24"/>
          <w:lang w:val="es-ES_tradnl" w:eastAsia="es-DO"/>
        </w:rPr>
      </w:pPr>
    </w:p>
    <w:p w:rsidR="009C2202" w:rsidRPr="00D31413" w:rsidRDefault="00B5615A" w:rsidP="009C2202">
      <w:p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Este compromiso gubernamental, al más alto nivel presidencial, ha sido clave para el involucramiento y compromiso de muchas instituciones gubernamentales y de la sociedad, y se ha traducido en un fortalecimiento de los fundamentos básicos del Plan, aun en momentos de dificultad.</w:t>
      </w:r>
    </w:p>
    <w:p w:rsidR="009C2202" w:rsidRPr="00D31413" w:rsidRDefault="009C2202" w:rsidP="009C2202">
      <w:pPr>
        <w:jc w:val="both"/>
        <w:rPr>
          <w:rFonts w:ascii="Times New Roman" w:eastAsia="Times New Roman" w:hAnsi="Times New Roman"/>
          <w:sz w:val="24"/>
          <w:szCs w:val="24"/>
          <w:lang w:val="es-ES_tradnl" w:eastAsia="es-DO"/>
        </w:rPr>
      </w:pPr>
    </w:p>
    <w:p w:rsidR="00863F44" w:rsidRPr="00D31413" w:rsidRDefault="0069270A" w:rsidP="009C2202">
      <w:p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El año 2014</w:t>
      </w:r>
      <w:r w:rsidR="00863F44" w:rsidRPr="00D31413">
        <w:rPr>
          <w:rFonts w:ascii="Times New Roman" w:eastAsia="Times New Roman" w:hAnsi="Times New Roman"/>
          <w:sz w:val="24"/>
          <w:szCs w:val="24"/>
          <w:lang w:val="es-ES_tradnl" w:eastAsia="es-DO"/>
        </w:rPr>
        <w:t>, mediante el Decreto 375 -13</w:t>
      </w:r>
      <w:r w:rsidRPr="00D31413">
        <w:rPr>
          <w:rFonts w:ascii="Times New Roman" w:eastAsia="Times New Roman" w:hAnsi="Times New Roman"/>
          <w:sz w:val="24"/>
          <w:szCs w:val="24"/>
          <w:lang w:val="es-ES_tradnl" w:eastAsia="es-DO"/>
        </w:rPr>
        <w:t xml:space="preserve"> fue declarado como: "Año de la Superación del Analfabetismo", lo que constituyó un reconocimiento al voluntariado y a los equipos técnicos que en todo el territorio nacional han hecho posible los resultados hasta ahora alcanzados, y abierto la confianza en que las metas finales del Plan son posibles de alcanzar en el tiempo previsto.</w:t>
      </w:r>
    </w:p>
    <w:p w:rsidR="00863F44" w:rsidRPr="00D31413" w:rsidRDefault="00863F44" w:rsidP="000A2867">
      <w:pPr>
        <w:pStyle w:val="Prrafodelista"/>
        <w:rPr>
          <w:lang w:val="es-ES_tradnl"/>
        </w:rPr>
      </w:pPr>
    </w:p>
    <w:p w:rsidR="00863F44" w:rsidRPr="00D31413" w:rsidRDefault="00863F44" w:rsidP="000A2867">
      <w:pPr>
        <w:pStyle w:val="Prrafodelista"/>
        <w:rPr>
          <w:lang w:val="es-ES_tradnl"/>
        </w:rPr>
      </w:pPr>
    </w:p>
    <w:p w:rsidR="00CA0B27" w:rsidRPr="00D31413" w:rsidRDefault="002C5A0E" w:rsidP="000A2867">
      <w:pPr>
        <w:pStyle w:val="Ttulo2"/>
        <w:numPr>
          <w:ilvl w:val="0"/>
          <w:numId w:val="4"/>
        </w:numPr>
        <w:ind w:left="1080"/>
        <w:rPr>
          <w:lang w:val="es-ES_tradnl"/>
        </w:rPr>
      </w:pPr>
      <w:bookmarkStart w:id="13" w:name="_Toc410211303"/>
      <w:r w:rsidRPr="00D31413">
        <w:rPr>
          <w:lang w:val="es-ES_tradnl"/>
        </w:rPr>
        <w:lastRenderedPageBreak/>
        <w:t xml:space="preserve">Contribución  </w:t>
      </w:r>
      <w:r w:rsidR="00CA0B27" w:rsidRPr="00D31413">
        <w:rPr>
          <w:lang w:val="es-ES_tradnl"/>
        </w:rPr>
        <w:t>es a Ejes de la Estrategia Nacional de Desarrollo</w:t>
      </w:r>
      <w:bookmarkEnd w:id="13"/>
    </w:p>
    <w:p w:rsidR="00162B95" w:rsidRPr="00D31413" w:rsidRDefault="00162B95" w:rsidP="009C2202">
      <w:pPr>
        <w:rPr>
          <w:lang w:val="es-ES_tradnl"/>
        </w:rPr>
      </w:pPr>
    </w:p>
    <w:p w:rsidR="00162B95" w:rsidRPr="00D31413" w:rsidRDefault="0010477A" w:rsidP="009C2202">
      <w:pPr>
        <w:pStyle w:val="ecxmsonormal"/>
        <w:shd w:val="clear" w:color="auto" w:fill="FFFFFF"/>
        <w:spacing w:before="0" w:beforeAutospacing="0" w:after="324" w:afterAutospacing="0"/>
        <w:jc w:val="both"/>
        <w:rPr>
          <w:lang w:val="es-ES_tradnl"/>
        </w:rPr>
      </w:pPr>
      <w:r w:rsidRPr="00D31413">
        <w:rPr>
          <w:lang w:val="es-ES_tradnl"/>
        </w:rPr>
        <w:t>El Plan Nacional de Alfabetización Quisqueya Aprende Contigo, apunta a contribuir con el Objetivo Específico</w:t>
      </w:r>
      <w:r w:rsidRPr="00D31413">
        <w:rPr>
          <w:rStyle w:val="apple-converted-space"/>
          <w:lang w:val="es-ES_tradnl"/>
        </w:rPr>
        <w:t> </w:t>
      </w:r>
      <w:r w:rsidRPr="00D31413">
        <w:rPr>
          <w:bCs/>
          <w:iCs/>
          <w:lang w:val="es-ES_tradnl"/>
        </w:rPr>
        <w:t>2.3.2</w:t>
      </w:r>
      <w:r w:rsidRPr="00D31413">
        <w:rPr>
          <w:rStyle w:val="apple-converted-space"/>
          <w:bCs/>
          <w:iCs/>
          <w:lang w:val="es-ES_tradnl"/>
        </w:rPr>
        <w:t xml:space="preserve"> de la Estrategia Nacional de Desarrollo que busca </w:t>
      </w:r>
      <w:r w:rsidRPr="00D31413">
        <w:rPr>
          <w:iCs/>
          <w:lang w:val="es-ES_tradnl"/>
        </w:rPr>
        <w:t>elevar el capital humano y social y las oportunidades económicas para la población en condiciones de pobreza, a fin de elevar su empleabilidad, capacidad de generación de ingresos y mejoría de las condiciones de vida.</w:t>
      </w:r>
      <w:r w:rsidRPr="00D31413">
        <w:rPr>
          <w:lang w:val="es-ES_tradnl"/>
        </w:rPr>
        <w:t xml:space="preserve"> El numeral </w:t>
      </w:r>
      <w:r w:rsidRPr="00D31413">
        <w:rPr>
          <w:bCs/>
          <w:lang w:val="es-ES_tradnl"/>
        </w:rPr>
        <w:t>2.3.2.2</w:t>
      </w:r>
      <w:r w:rsidR="00207EC5" w:rsidRPr="00D31413">
        <w:rPr>
          <w:rStyle w:val="apple-converted-space"/>
          <w:bCs/>
          <w:lang w:val="es-ES_tradnl"/>
        </w:rPr>
        <w:t> que persi</w:t>
      </w:r>
      <w:r w:rsidRPr="00D31413">
        <w:rPr>
          <w:rStyle w:val="apple-converted-space"/>
          <w:bCs/>
          <w:lang w:val="es-ES_tradnl"/>
        </w:rPr>
        <w:t xml:space="preserve">gue </w:t>
      </w:r>
      <w:r w:rsidRPr="00D31413">
        <w:rPr>
          <w:lang w:val="es-ES_tradnl"/>
        </w:rPr>
        <w:t>ampliar la cobertura de los programas de alfabetización de adultos hasta lograr la erradicación del analfabetismo</w:t>
      </w:r>
      <w:r w:rsidR="008E24F8" w:rsidRPr="00D31413">
        <w:rPr>
          <w:lang w:val="es-ES_tradnl"/>
        </w:rPr>
        <w:t xml:space="preserve"> se inscribe dentro de los objetivos </w:t>
      </w:r>
      <w:r w:rsidR="00207EC5" w:rsidRPr="00D31413">
        <w:rPr>
          <w:lang w:val="es-ES_tradnl"/>
        </w:rPr>
        <w:t>a lograr</w:t>
      </w:r>
      <w:r w:rsidR="008E24F8" w:rsidRPr="00D31413">
        <w:rPr>
          <w:lang w:val="es-ES_tradnl"/>
        </w:rPr>
        <w:t xml:space="preserve"> por el mismo</w:t>
      </w:r>
      <w:r w:rsidRPr="00D31413">
        <w:rPr>
          <w:lang w:val="es-ES_tradnl"/>
        </w:rPr>
        <w:t>.</w:t>
      </w:r>
    </w:p>
    <w:p w:rsidR="000B235B" w:rsidRPr="00D31413" w:rsidRDefault="000B235B" w:rsidP="000A2867">
      <w:pPr>
        <w:pStyle w:val="Prrafodelista"/>
        <w:ind w:left="0"/>
        <w:rPr>
          <w:lang w:val="es-ES_tradnl"/>
        </w:rPr>
      </w:pPr>
    </w:p>
    <w:p w:rsidR="00397E59" w:rsidRPr="00D31413" w:rsidRDefault="001D3512" w:rsidP="002054ED">
      <w:pPr>
        <w:pStyle w:val="Ttulo1"/>
        <w:numPr>
          <w:ilvl w:val="0"/>
          <w:numId w:val="3"/>
        </w:numPr>
        <w:rPr>
          <w:lang w:val="es-ES_tradnl"/>
        </w:rPr>
      </w:pPr>
      <w:bookmarkStart w:id="14" w:name="_Toc410211304"/>
      <w:r w:rsidRPr="00D31413">
        <w:rPr>
          <w:lang w:val="es-ES_tradnl"/>
        </w:rPr>
        <w:t xml:space="preserve">Contribución a los Objetivos del </w:t>
      </w:r>
      <w:bookmarkEnd w:id="14"/>
      <w:r w:rsidR="009F3243" w:rsidRPr="00D31413">
        <w:rPr>
          <w:lang w:val="es-ES_tradnl"/>
        </w:rPr>
        <w:t>Milenio</w:t>
      </w:r>
    </w:p>
    <w:p w:rsidR="00397E59" w:rsidRPr="00D31413" w:rsidRDefault="00397E59" w:rsidP="000A2867">
      <w:pPr>
        <w:pStyle w:val="Prrafodelista"/>
        <w:rPr>
          <w:lang w:val="es-ES_tradnl"/>
        </w:rPr>
      </w:pPr>
    </w:p>
    <w:p w:rsidR="00397E59" w:rsidRPr="00D31413" w:rsidRDefault="00397E59" w:rsidP="000A2867">
      <w:pPr>
        <w:pStyle w:val="Prrafodelista"/>
        <w:ind w:left="1080"/>
        <w:rPr>
          <w:lang w:val="es-ES_tradnl"/>
        </w:rPr>
      </w:pPr>
    </w:p>
    <w:p w:rsidR="00397E59" w:rsidRPr="00D31413" w:rsidRDefault="00397E59" w:rsidP="000A2867">
      <w:pPr>
        <w:pStyle w:val="Ttulo3"/>
        <w:numPr>
          <w:ilvl w:val="0"/>
          <w:numId w:val="5"/>
        </w:numPr>
        <w:rPr>
          <w:lang w:val="es-ES_tradnl"/>
        </w:rPr>
      </w:pPr>
      <w:bookmarkStart w:id="15" w:name="_Toc410211305"/>
      <w:r w:rsidRPr="00D31413">
        <w:rPr>
          <w:lang w:val="es-ES_tradnl"/>
        </w:rPr>
        <w:t>Pobreza extrema y hambre</w:t>
      </w:r>
      <w:bookmarkEnd w:id="15"/>
      <w:r w:rsidRPr="00D31413">
        <w:rPr>
          <w:lang w:val="es-ES_tradnl"/>
        </w:rPr>
        <w:t xml:space="preserve"> </w:t>
      </w:r>
    </w:p>
    <w:p w:rsidR="00397E59" w:rsidRPr="00D31413" w:rsidRDefault="00397E59" w:rsidP="000A2867">
      <w:pPr>
        <w:ind w:left="1440"/>
        <w:rPr>
          <w:lang w:val="es-ES_tradnl"/>
        </w:rPr>
      </w:pPr>
    </w:p>
    <w:p w:rsidR="006E4E72" w:rsidRPr="00D31413" w:rsidRDefault="006E4E72" w:rsidP="00E4626A">
      <w:pPr>
        <w:ind w:left="1440"/>
        <w:jc w:val="both"/>
        <w:rPr>
          <w:lang w:val="es-ES_tradnl"/>
        </w:rPr>
      </w:pPr>
      <w:r w:rsidRPr="00D31413">
        <w:rPr>
          <w:lang w:val="es-ES_tradnl"/>
        </w:rPr>
        <w:t>El Plan Quisqueya Empieza Contigo procura aumentar el porcentaje de la población de niños/as de 0 a 5 años con talla adecuada a su edad pertenecientes al quintil más pobre, de 84.2% al 2007 a 90% al 2016</w:t>
      </w:r>
      <w:r w:rsidR="00401EFA" w:rsidRPr="00D31413">
        <w:rPr>
          <w:lang w:val="es-ES_tradnl"/>
        </w:rPr>
        <w:t xml:space="preserve">. </w:t>
      </w:r>
      <w:r w:rsidR="00E4626A" w:rsidRPr="00D31413">
        <w:rPr>
          <w:lang w:val="es-ES_tradnl"/>
        </w:rPr>
        <w:t>A la fecha, e</w:t>
      </w:r>
      <w:r w:rsidR="00401EFA" w:rsidRPr="00D31413">
        <w:rPr>
          <w:lang w:val="es-ES_tradnl"/>
        </w:rPr>
        <w:t>l país ha logrado alcanzar un 88,7%.</w:t>
      </w:r>
    </w:p>
    <w:p w:rsidR="00622E23" w:rsidRPr="00D31413" w:rsidRDefault="00622E23" w:rsidP="000A2867">
      <w:pPr>
        <w:ind w:left="1440"/>
        <w:rPr>
          <w:lang w:val="es-ES_tradnl"/>
        </w:rPr>
      </w:pPr>
    </w:p>
    <w:p w:rsidR="00397E59" w:rsidRPr="00D31413" w:rsidRDefault="00397E59" w:rsidP="000A2867">
      <w:pPr>
        <w:pStyle w:val="Ttulo3"/>
        <w:numPr>
          <w:ilvl w:val="0"/>
          <w:numId w:val="5"/>
        </w:numPr>
        <w:rPr>
          <w:lang w:val="es-ES_tradnl"/>
        </w:rPr>
      </w:pPr>
      <w:bookmarkStart w:id="16" w:name="_Toc410211306"/>
      <w:r w:rsidRPr="00D31413">
        <w:rPr>
          <w:lang w:val="es-ES_tradnl"/>
        </w:rPr>
        <w:t>Enseñanza primaria universal</w:t>
      </w:r>
      <w:bookmarkEnd w:id="16"/>
      <w:r w:rsidRPr="00D31413">
        <w:rPr>
          <w:lang w:val="es-ES_tradnl"/>
        </w:rPr>
        <w:t xml:space="preserve"> </w:t>
      </w:r>
    </w:p>
    <w:p w:rsidR="00397E59" w:rsidRPr="00D31413" w:rsidRDefault="00397E59" w:rsidP="000A2867">
      <w:pPr>
        <w:pStyle w:val="Prrafodelista"/>
        <w:rPr>
          <w:lang w:val="es-ES_tradnl"/>
        </w:rPr>
      </w:pPr>
    </w:p>
    <w:p w:rsidR="008E24F8" w:rsidRPr="00D31413" w:rsidRDefault="008E24F8" w:rsidP="000A2867">
      <w:pPr>
        <w:pStyle w:val="Prrafodelista"/>
        <w:ind w:left="0"/>
        <w:rPr>
          <w:rFonts w:ascii="Times New Roman" w:hAnsi="Times New Roman"/>
          <w:sz w:val="24"/>
          <w:szCs w:val="24"/>
          <w:lang w:val="es-ES_tradnl"/>
        </w:rPr>
      </w:pPr>
      <w:r w:rsidRPr="00D31413">
        <w:rPr>
          <w:rFonts w:ascii="Times New Roman" w:hAnsi="Times New Roman"/>
          <w:sz w:val="24"/>
          <w:szCs w:val="24"/>
          <w:lang w:val="es-ES_tradnl"/>
        </w:rPr>
        <w:t>La acción de erradicar el analfabetismo en personas jóvenes y adultos de 15 años o más, mediante la implementación del Plan Quisqueya Aprende Contigo, impactará</w:t>
      </w:r>
      <w:r w:rsidR="00E4626A" w:rsidRPr="00D31413">
        <w:rPr>
          <w:rFonts w:ascii="Times New Roman" w:hAnsi="Times New Roman"/>
          <w:sz w:val="24"/>
          <w:szCs w:val="24"/>
          <w:lang w:val="es-ES_tradnl"/>
        </w:rPr>
        <w:t xml:space="preserve"> </w:t>
      </w:r>
      <w:r w:rsidRPr="00D31413">
        <w:rPr>
          <w:rFonts w:ascii="Times New Roman" w:hAnsi="Times New Roman"/>
          <w:sz w:val="24"/>
          <w:szCs w:val="24"/>
          <w:lang w:val="es-ES_tradnl"/>
        </w:rPr>
        <w:t>significativamente en el</w:t>
      </w:r>
      <w:r w:rsidR="00E4626A" w:rsidRPr="00D31413">
        <w:rPr>
          <w:rFonts w:ascii="Times New Roman" w:hAnsi="Times New Roman"/>
          <w:sz w:val="24"/>
          <w:szCs w:val="24"/>
          <w:lang w:val="es-ES_tradnl"/>
        </w:rPr>
        <w:t xml:space="preserve"> logro del objetivo de los ODMs ya que alrededor del 70% de los alfabetizados ha expresado su </w:t>
      </w:r>
      <w:r w:rsidR="00DA0301" w:rsidRPr="00D31413">
        <w:rPr>
          <w:rFonts w:ascii="Times New Roman" w:hAnsi="Times New Roman"/>
          <w:sz w:val="24"/>
          <w:szCs w:val="24"/>
          <w:lang w:val="es-ES_tradnl"/>
        </w:rPr>
        <w:t>interés</w:t>
      </w:r>
      <w:r w:rsidR="00E4626A" w:rsidRPr="00D31413">
        <w:rPr>
          <w:rFonts w:ascii="Times New Roman" w:hAnsi="Times New Roman"/>
          <w:sz w:val="24"/>
          <w:szCs w:val="24"/>
          <w:lang w:val="es-ES_tradnl"/>
        </w:rPr>
        <w:t xml:space="preserve"> de continuar estudiando en la </w:t>
      </w:r>
      <w:r w:rsidR="00DA0301" w:rsidRPr="00D31413">
        <w:rPr>
          <w:rFonts w:ascii="Times New Roman" w:hAnsi="Times New Roman"/>
          <w:sz w:val="24"/>
          <w:szCs w:val="24"/>
          <w:lang w:val="es-ES_tradnl"/>
        </w:rPr>
        <w:t>educación</w:t>
      </w:r>
      <w:r w:rsidR="00E4626A" w:rsidRPr="00D31413">
        <w:rPr>
          <w:rFonts w:ascii="Times New Roman" w:hAnsi="Times New Roman"/>
          <w:sz w:val="24"/>
          <w:szCs w:val="24"/>
          <w:lang w:val="es-ES_tradnl"/>
        </w:rPr>
        <w:t xml:space="preserve"> primaria mediante el programa de </w:t>
      </w:r>
      <w:r w:rsidR="00DA0301" w:rsidRPr="00D31413">
        <w:rPr>
          <w:rFonts w:ascii="Times New Roman" w:hAnsi="Times New Roman"/>
          <w:sz w:val="24"/>
          <w:szCs w:val="24"/>
          <w:lang w:val="es-ES_tradnl"/>
        </w:rPr>
        <w:t>educación</w:t>
      </w:r>
      <w:r w:rsidR="00E4626A" w:rsidRPr="00D31413">
        <w:rPr>
          <w:rFonts w:ascii="Times New Roman" w:hAnsi="Times New Roman"/>
          <w:sz w:val="24"/>
          <w:szCs w:val="24"/>
          <w:lang w:val="es-ES_tradnl"/>
        </w:rPr>
        <w:t xml:space="preserve"> </w:t>
      </w:r>
      <w:r w:rsidR="00DA0301" w:rsidRPr="00D31413">
        <w:rPr>
          <w:rFonts w:ascii="Times New Roman" w:hAnsi="Times New Roman"/>
          <w:sz w:val="24"/>
          <w:szCs w:val="24"/>
          <w:lang w:val="es-ES_tradnl"/>
        </w:rPr>
        <w:t>básica</w:t>
      </w:r>
      <w:r w:rsidR="00E4626A" w:rsidRPr="00D31413">
        <w:rPr>
          <w:rFonts w:ascii="Times New Roman" w:hAnsi="Times New Roman"/>
          <w:sz w:val="24"/>
          <w:szCs w:val="24"/>
          <w:lang w:val="es-ES_tradnl"/>
        </w:rPr>
        <w:t xml:space="preserve"> flexible de personas jóvenes y adultas.</w:t>
      </w:r>
    </w:p>
    <w:p w:rsidR="00F85F82" w:rsidRPr="00D31413" w:rsidRDefault="00F85F82" w:rsidP="000A2867">
      <w:pPr>
        <w:pStyle w:val="Prrafodelista"/>
        <w:ind w:left="0"/>
        <w:rPr>
          <w:rFonts w:ascii="Times New Roman" w:hAnsi="Times New Roman"/>
          <w:sz w:val="24"/>
          <w:szCs w:val="24"/>
          <w:lang w:val="es-ES_tradnl"/>
        </w:rPr>
      </w:pPr>
    </w:p>
    <w:p w:rsidR="00622E23" w:rsidRPr="00D31413" w:rsidRDefault="008E24F8" w:rsidP="000A2867">
      <w:pPr>
        <w:pStyle w:val="Prrafodelista"/>
        <w:ind w:left="0"/>
        <w:rPr>
          <w:rFonts w:ascii="Times New Roman" w:hAnsi="Times New Roman"/>
          <w:sz w:val="24"/>
          <w:szCs w:val="24"/>
          <w:lang w:val="es-ES_tradnl"/>
        </w:rPr>
      </w:pPr>
      <w:r w:rsidRPr="00D31413">
        <w:rPr>
          <w:rFonts w:ascii="Times New Roman" w:hAnsi="Times New Roman"/>
          <w:sz w:val="24"/>
          <w:szCs w:val="24"/>
          <w:lang w:val="es-ES_tradnl"/>
        </w:rPr>
        <w:t>De igual manera el  plan Quisqueya Empieza Contigo</w:t>
      </w:r>
      <w:r w:rsidR="00E4626A" w:rsidRPr="00D31413">
        <w:rPr>
          <w:rFonts w:ascii="Times New Roman" w:hAnsi="Times New Roman"/>
          <w:sz w:val="24"/>
          <w:szCs w:val="24"/>
          <w:lang w:val="es-ES_tradnl"/>
        </w:rPr>
        <w:t xml:space="preserve">, a </w:t>
      </w:r>
      <w:r w:rsidR="00DA0301" w:rsidRPr="00D31413">
        <w:rPr>
          <w:rFonts w:ascii="Times New Roman" w:hAnsi="Times New Roman"/>
          <w:sz w:val="24"/>
          <w:szCs w:val="24"/>
          <w:lang w:val="es-ES_tradnl"/>
        </w:rPr>
        <w:t>través</w:t>
      </w:r>
      <w:r w:rsidR="00E4626A" w:rsidRPr="00D31413">
        <w:rPr>
          <w:rFonts w:ascii="Times New Roman" w:hAnsi="Times New Roman"/>
          <w:sz w:val="24"/>
          <w:szCs w:val="24"/>
          <w:lang w:val="es-ES_tradnl"/>
        </w:rPr>
        <w:t xml:space="preserve"> de la </w:t>
      </w:r>
      <w:r w:rsidR="00DA0301" w:rsidRPr="00D31413">
        <w:rPr>
          <w:rFonts w:ascii="Times New Roman" w:hAnsi="Times New Roman"/>
          <w:sz w:val="24"/>
          <w:szCs w:val="24"/>
          <w:lang w:val="es-ES_tradnl"/>
        </w:rPr>
        <w:t>estimulación</w:t>
      </w:r>
      <w:r w:rsidR="00E4626A" w:rsidRPr="00D31413">
        <w:rPr>
          <w:rFonts w:ascii="Times New Roman" w:hAnsi="Times New Roman"/>
          <w:sz w:val="24"/>
          <w:szCs w:val="24"/>
          <w:lang w:val="es-ES_tradnl"/>
        </w:rPr>
        <w:t xml:space="preserve"> oportuna y la </w:t>
      </w:r>
      <w:r w:rsidR="00DA0301" w:rsidRPr="00D31413">
        <w:rPr>
          <w:rFonts w:ascii="Times New Roman" w:hAnsi="Times New Roman"/>
          <w:sz w:val="24"/>
          <w:szCs w:val="24"/>
          <w:lang w:val="es-ES_tradnl"/>
        </w:rPr>
        <w:t>educación</w:t>
      </w:r>
      <w:r w:rsidR="00E4626A" w:rsidRPr="00D31413">
        <w:rPr>
          <w:rFonts w:ascii="Times New Roman" w:hAnsi="Times New Roman"/>
          <w:sz w:val="24"/>
          <w:szCs w:val="24"/>
          <w:lang w:val="es-ES_tradnl"/>
        </w:rPr>
        <w:t xml:space="preserve"> inicial, facilitara mayor eficacia y cobertura del sistema educativo, contribuyendo a disminuir los </w:t>
      </w:r>
      <w:r w:rsidR="00DA0301" w:rsidRPr="00D31413">
        <w:rPr>
          <w:rFonts w:ascii="Times New Roman" w:hAnsi="Times New Roman"/>
          <w:sz w:val="24"/>
          <w:szCs w:val="24"/>
          <w:lang w:val="es-ES_tradnl"/>
        </w:rPr>
        <w:t>índices</w:t>
      </w:r>
      <w:r w:rsidR="00E4626A" w:rsidRPr="00D31413">
        <w:rPr>
          <w:rFonts w:ascii="Times New Roman" w:hAnsi="Times New Roman"/>
          <w:sz w:val="24"/>
          <w:szCs w:val="24"/>
          <w:lang w:val="es-ES_tradnl"/>
        </w:rPr>
        <w:t xml:space="preserve"> de sobre-edad y repitencia del nivel primario.</w:t>
      </w:r>
    </w:p>
    <w:p w:rsidR="00F85F82" w:rsidRPr="00D31413" w:rsidRDefault="00F85F82" w:rsidP="000A2867">
      <w:pPr>
        <w:pStyle w:val="Prrafodelista"/>
        <w:ind w:left="0"/>
        <w:rPr>
          <w:rFonts w:ascii="Times New Roman" w:hAnsi="Times New Roman"/>
          <w:sz w:val="24"/>
          <w:szCs w:val="24"/>
          <w:lang w:val="es-ES_tradnl"/>
        </w:rPr>
      </w:pPr>
    </w:p>
    <w:p w:rsidR="00397E59" w:rsidRPr="00D31413" w:rsidRDefault="00397E59" w:rsidP="003D6C80">
      <w:pPr>
        <w:pStyle w:val="Ttulo3"/>
        <w:numPr>
          <w:ilvl w:val="0"/>
          <w:numId w:val="5"/>
        </w:numPr>
        <w:rPr>
          <w:lang w:val="es-ES_tradnl"/>
        </w:rPr>
      </w:pPr>
      <w:bookmarkStart w:id="17" w:name="_Toc410211307"/>
      <w:r w:rsidRPr="00D31413">
        <w:rPr>
          <w:lang w:val="es-ES_tradnl"/>
        </w:rPr>
        <w:t>Igualdad de género, empoderamiento de la mujer</w:t>
      </w:r>
      <w:bookmarkEnd w:id="17"/>
      <w:r w:rsidRPr="00D31413">
        <w:rPr>
          <w:lang w:val="es-ES_tradnl"/>
        </w:rPr>
        <w:t xml:space="preserve"> </w:t>
      </w:r>
    </w:p>
    <w:p w:rsidR="00397E59" w:rsidRPr="00D31413" w:rsidRDefault="00397E59" w:rsidP="00397E59">
      <w:pPr>
        <w:pStyle w:val="Prrafodelista"/>
        <w:rPr>
          <w:lang w:val="es-ES_tradnl"/>
        </w:rPr>
      </w:pPr>
    </w:p>
    <w:p w:rsidR="00C20711" w:rsidRPr="00D31413" w:rsidRDefault="00C20711" w:rsidP="00C20711">
      <w:pPr>
        <w:jc w:val="both"/>
        <w:rPr>
          <w:rFonts w:ascii="Times New Roman" w:hAnsi="Times New Roman"/>
          <w:sz w:val="24"/>
          <w:szCs w:val="24"/>
          <w:lang w:val="es-ES_tradnl"/>
        </w:rPr>
      </w:pPr>
    </w:p>
    <w:p w:rsidR="00C20711" w:rsidRPr="00D31413" w:rsidRDefault="00C20711" w:rsidP="00C20711">
      <w:pPr>
        <w:jc w:val="both"/>
        <w:rPr>
          <w:rFonts w:ascii="Times New Roman" w:hAnsi="Times New Roman"/>
          <w:sz w:val="24"/>
          <w:szCs w:val="24"/>
          <w:lang w:val="es-ES_tradnl"/>
        </w:rPr>
      </w:pPr>
      <w:r w:rsidRPr="00D31413">
        <w:rPr>
          <w:rFonts w:ascii="Times New Roman" w:hAnsi="Times New Roman"/>
          <w:sz w:val="24"/>
          <w:szCs w:val="24"/>
          <w:lang w:val="es-ES_tradnl"/>
        </w:rPr>
        <w:t xml:space="preserve">Al hablar de género se está considerando las relaciones que existen entre hombres y mujeres dentro de un contexto específico, por lo que estas relaciones no son estáticas y mudan, en el tiempo y el espacio social. La Republica Dominicana con su plan de Alfabetización  Quisqueya  Aprende Contigo, está colaborando a este cambio, a esta mudanza de las relaciones de  género, ya que el plan es un plan inclusivo, en donde se benefician hombres y mujeres de 15 años y más, de igual manera. </w:t>
      </w:r>
    </w:p>
    <w:p w:rsidR="00C20711" w:rsidRPr="00D31413" w:rsidRDefault="00C20711" w:rsidP="00C20711">
      <w:pPr>
        <w:jc w:val="both"/>
        <w:rPr>
          <w:rFonts w:ascii="Times New Roman" w:hAnsi="Times New Roman"/>
          <w:sz w:val="24"/>
          <w:szCs w:val="24"/>
          <w:lang w:val="es-ES_tradnl"/>
        </w:rPr>
      </w:pPr>
    </w:p>
    <w:p w:rsidR="00C20711" w:rsidRPr="00D31413" w:rsidRDefault="00C20711" w:rsidP="00C20711">
      <w:pPr>
        <w:jc w:val="both"/>
        <w:rPr>
          <w:rFonts w:ascii="Times New Roman" w:hAnsi="Times New Roman"/>
          <w:sz w:val="24"/>
          <w:szCs w:val="24"/>
          <w:lang w:val="es-ES_tradnl"/>
        </w:rPr>
      </w:pPr>
      <w:r w:rsidRPr="00D31413">
        <w:rPr>
          <w:rFonts w:ascii="Times New Roman" w:hAnsi="Times New Roman"/>
          <w:sz w:val="24"/>
          <w:szCs w:val="24"/>
          <w:lang w:val="es-ES_tradnl"/>
        </w:rPr>
        <w:t xml:space="preserve">No importa el sexo, la alfabetización es para todos y además las mujeres han sabido aprovecharla al igual que los hombres, llegando incluso a ser, las mujeres más del 60% de los alfabetizados en el país. </w:t>
      </w:r>
    </w:p>
    <w:p w:rsidR="00C20711" w:rsidRPr="00D31413" w:rsidRDefault="00C20711" w:rsidP="00C20711">
      <w:pPr>
        <w:jc w:val="both"/>
        <w:rPr>
          <w:rFonts w:ascii="Times New Roman" w:hAnsi="Times New Roman"/>
          <w:sz w:val="24"/>
          <w:szCs w:val="24"/>
          <w:lang w:val="es-ES_tradnl"/>
        </w:rPr>
      </w:pPr>
    </w:p>
    <w:p w:rsidR="00C20711" w:rsidRPr="00D31413" w:rsidRDefault="00C20711" w:rsidP="00C20711">
      <w:pPr>
        <w:jc w:val="both"/>
        <w:rPr>
          <w:rFonts w:ascii="Times New Roman" w:hAnsi="Times New Roman"/>
          <w:sz w:val="24"/>
          <w:szCs w:val="24"/>
          <w:lang w:val="es-ES_tradnl"/>
        </w:rPr>
      </w:pPr>
      <w:r w:rsidRPr="00D31413">
        <w:rPr>
          <w:rFonts w:ascii="Times New Roman" w:hAnsi="Times New Roman"/>
          <w:sz w:val="24"/>
          <w:szCs w:val="24"/>
          <w:lang w:val="es-ES_tradnl"/>
        </w:rPr>
        <w:t>Desde los materiales de aprendizaje hasta las oportunidades dentro del plan y después de finalizar el plan QAC, son oportunidades, para favorecer ambos sexos y cambiar sus relaciones  sociales económicas y políticas e incluso el aprendizaje en el país.</w:t>
      </w:r>
    </w:p>
    <w:p w:rsidR="00C20711" w:rsidRPr="00D31413" w:rsidRDefault="00C20711" w:rsidP="00397E59">
      <w:pPr>
        <w:pStyle w:val="Prrafodelista"/>
        <w:rPr>
          <w:lang w:val="es-ES_tradnl"/>
        </w:rPr>
      </w:pPr>
    </w:p>
    <w:p w:rsidR="00E4626A" w:rsidRPr="00D31413" w:rsidRDefault="00397E59" w:rsidP="003D6C80">
      <w:pPr>
        <w:pStyle w:val="Ttulo3"/>
        <w:numPr>
          <w:ilvl w:val="0"/>
          <w:numId w:val="5"/>
        </w:numPr>
        <w:rPr>
          <w:lang w:val="es-ES_tradnl"/>
        </w:rPr>
      </w:pPr>
      <w:bookmarkStart w:id="18" w:name="_Toc410211308"/>
      <w:r w:rsidRPr="00D31413">
        <w:rPr>
          <w:lang w:val="es-ES_tradnl"/>
        </w:rPr>
        <w:t>Mortalidad infantil en niños menores de 5 años</w:t>
      </w:r>
      <w:bookmarkEnd w:id="18"/>
    </w:p>
    <w:p w:rsidR="00E4626A" w:rsidRPr="00D31413" w:rsidRDefault="00E4626A" w:rsidP="00E4626A">
      <w:pPr>
        <w:jc w:val="both"/>
        <w:rPr>
          <w:rFonts w:ascii="Times New Roman" w:hAnsi="Times New Roman"/>
          <w:sz w:val="24"/>
          <w:szCs w:val="24"/>
          <w:lang w:val="es-ES_tradnl"/>
        </w:rPr>
      </w:pPr>
    </w:p>
    <w:p w:rsidR="00397E59" w:rsidRPr="00D31413" w:rsidRDefault="00E4626A" w:rsidP="00E4626A">
      <w:pPr>
        <w:jc w:val="both"/>
        <w:rPr>
          <w:rFonts w:ascii="Times New Roman" w:hAnsi="Times New Roman"/>
          <w:sz w:val="24"/>
          <w:szCs w:val="24"/>
          <w:lang w:val="es-ES_tradnl"/>
        </w:rPr>
      </w:pPr>
      <w:r w:rsidRPr="00D31413">
        <w:rPr>
          <w:rFonts w:ascii="Times New Roman" w:hAnsi="Times New Roman"/>
          <w:sz w:val="24"/>
          <w:szCs w:val="24"/>
          <w:lang w:val="es-ES_tradnl"/>
        </w:rPr>
        <w:t xml:space="preserve">El Plan Quisqueya Empieza Contigo, a </w:t>
      </w:r>
      <w:r w:rsidR="00DA0301" w:rsidRPr="00D31413">
        <w:rPr>
          <w:rFonts w:ascii="Times New Roman" w:hAnsi="Times New Roman"/>
          <w:sz w:val="24"/>
          <w:szCs w:val="24"/>
          <w:lang w:val="es-ES_tradnl"/>
        </w:rPr>
        <w:t>través</w:t>
      </w:r>
      <w:r w:rsidRPr="00D31413">
        <w:rPr>
          <w:rFonts w:ascii="Times New Roman" w:hAnsi="Times New Roman"/>
          <w:sz w:val="24"/>
          <w:szCs w:val="24"/>
          <w:lang w:val="es-ES_tradnl"/>
        </w:rPr>
        <w:t xml:space="preserve"> de las estancias infantiles y las redes familiares de </w:t>
      </w:r>
      <w:r w:rsidR="00DA0301" w:rsidRPr="00D31413">
        <w:rPr>
          <w:rFonts w:ascii="Times New Roman" w:hAnsi="Times New Roman"/>
          <w:sz w:val="24"/>
          <w:szCs w:val="24"/>
          <w:lang w:val="es-ES_tradnl"/>
        </w:rPr>
        <w:t>atención</w:t>
      </w:r>
      <w:r w:rsidRPr="00D31413">
        <w:rPr>
          <w:rFonts w:ascii="Times New Roman" w:hAnsi="Times New Roman"/>
          <w:sz w:val="24"/>
          <w:szCs w:val="24"/>
          <w:lang w:val="es-ES_tradnl"/>
        </w:rPr>
        <w:t xml:space="preserve"> integral busca disminuir la morbilidad y mortalidad infantil, en </w:t>
      </w:r>
      <w:r w:rsidR="00DA0301" w:rsidRPr="00D31413">
        <w:rPr>
          <w:rFonts w:ascii="Times New Roman" w:hAnsi="Times New Roman"/>
          <w:sz w:val="24"/>
          <w:szCs w:val="24"/>
          <w:lang w:val="es-ES_tradnl"/>
        </w:rPr>
        <w:t>coordinación</w:t>
      </w:r>
      <w:r w:rsidRPr="00D31413">
        <w:rPr>
          <w:rFonts w:ascii="Times New Roman" w:hAnsi="Times New Roman"/>
          <w:sz w:val="24"/>
          <w:szCs w:val="24"/>
          <w:lang w:val="es-ES_tradnl"/>
        </w:rPr>
        <w:t xml:space="preserve"> con los esfuerzos encabezados por el Ministerio de Salud Pública.</w:t>
      </w:r>
    </w:p>
    <w:p w:rsidR="00397E59" w:rsidRPr="00D31413" w:rsidRDefault="00397E59" w:rsidP="003D6C80">
      <w:pPr>
        <w:pStyle w:val="Ttulo3"/>
        <w:numPr>
          <w:ilvl w:val="0"/>
          <w:numId w:val="5"/>
        </w:numPr>
        <w:rPr>
          <w:lang w:val="es-ES_tradnl"/>
        </w:rPr>
      </w:pPr>
      <w:bookmarkStart w:id="19" w:name="_Toc410211309"/>
      <w:r w:rsidRPr="00D31413">
        <w:rPr>
          <w:lang w:val="es-ES_tradnl"/>
        </w:rPr>
        <w:t>Salud materna</w:t>
      </w:r>
      <w:bookmarkEnd w:id="19"/>
      <w:r w:rsidRPr="00D31413">
        <w:rPr>
          <w:lang w:val="es-ES_tradnl"/>
        </w:rPr>
        <w:t xml:space="preserve"> </w:t>
      </w:r>
    </w:p>
    <w:p w:rsidR="00E4626A" w:rsidRPr="00D31413" w:rsidRDefault="00E4626A" w:rsidP="00E4626A">
      <w:pPr>
        <w:rPr>
          <w:rFonts w:ascii="Times New Roman" w:hAnsi="Times New Roman"/>
          <w:sz w:val="24"/>
          <w:szCs w:val="24"/>
          <w:lang w:val="es-ES_tradnl"/>
        </w:rPr>
      </w:pPr>
    </w:p>
    <w:p w:rsidR="00397E59" w:rsidRPr="00D31413" w:rsidRDefault="00E4626A" w:rsidP="00E4626A">
      <w:pPr>
        <w:rPr>
          <w:lang w:val="es-ES_tradnl"/>
        </w:rPr>
      </w:pPr>
      <w:r w:rsidRPr="00D31413">
        <w:rPr>
          <w:rFonts w:ascii="Times New Roman" w:hAnsi="Times New Roman"/>
          <w:sz w:val="24"/>
          <w:szCs w:val="24"/>
          <w:lang w:val="es-ES_tradnl"/>
        </w:rPr>
        <w:t xml:space="preserve">El Plan Quisqueya Empieza Contigo, a </w:t>
      </w:r>
      <w:r w:rsidR="00DA0301" w:rsidRPr="00D31413">
        <w:rPr>
          <w:rFonts w:ascii="Times New Roman" w:hAnsi="Times New Roman"/>
          <w:sz w:val="24"/>
          <w:szCs w:val="24"/>
          <w:lang w:val="es-ES_tradnl"/>
        </w:rPr>
        <w:t>través</w:t>
      </w:r>
      <w:r w:rsidRPr="00D31413">
        <w:rPr>
          <w:rFonts w:ascii="Times New Roman" w:hAnsi="Times New Roman"/>
          <w:sz w:val="24"/>
          <w:szCs w:val="24"/>
          <w:lang w:val="es-ES_tradnl"/>
        </w:rPr>
        <w:t xml:space="preserve"> de las redes familiares de </w:t>
      </w:r>
      <w:r w:rsidR="00DA0301" w:rsidRPr="00D31413">
        <w:rPr>
          <w:rFonts w:ascii="Times New Roman" w:hAnsi="Times New Roman"/>
          <w:sz w:val="24"/>
          <w:szCs w:val="24"/>
          <w:lang w:val="es-ES_tradnl"/>
        </w:rPr>
        <w:t>atención</w:t>
      </w:r>
      <w:r w:rsidRPr="00D31413">
        <w:rPr>
          <w:rFonts w:ascii="Times New Roman" w:hAnsi="Times New Roman"/>
          <w:sz w:val="24"/>
          <w:szCs w:val="24"/>
          <w:lang w:val="es-ES_tradnl"/>
        </w:rPr>
        <w:t xml:space="preserve"> integral y la estrategia de madrinas y padrinos para embarazadas de alto riesgo busca mejorar la salud materna, en </w:t>
      </w:r>
      <w:r w:rsidR="00DA0301" w:rsidRPr="00D31413">
        <w:rPr>
          <w:rFonts w:ascii="Times New Roman" w:hAnsi="Times New Roman"/>
          <w:sz w:val="24"/>
          <w:szCs w:val="24"/>
          <w:lang w:val="es-ES_tradnl"/>
        </w:rPr>
        <w:t>coordinación</w:t>
      </w:r>
      <w:r w:rsidRPr="00D31413">
        <w:rPr>
          <w:rFonts w:ascii="Times New Roman" w:hAnsi="Times New Roman"/>
          <w:sz w:val="24"/>
          <w:szCs w:val="24"/>
          <w:lang w:val="es-ES_tradnl"/>
        </w:rPr>
        <w:t xml:space="preserve"> con el Ministerio de Salud Pública. </w:t>
      </w:r>
    </w:p>
    <w:p w:rsidR="00622E23" w:rsidRPr="00D31413" w:rsidRDefault="00622E23" w:rsidP="006E4E72">
      <w:pPr>
        <w:rPr>
          <w:lang w:val="es-ES_tradnl"/>
        </w:rPr>
      </w:pPr>
    </w:p>
    <w:p w:rsidR="00397E59" w:rsidRPr="00D31413" w:rsidRDefault="00397E59" w:rsidP="003D6C80">
      <w:pPr>
        <w:pStyle w:val="Ttulo3"/>
        <w:numPr>
          <w:ilvl w:val="0"/>
          <w:numId w:val="5"/>
        </w:numPr>
        <w:rPr>
          <w:lang w:val="es-ES_tradnl"/>
        </w:rPr>
      </w:pPr>
      <w:bookmarkStart w:id="20" w:name="_Toc410211310"/>
      <w:r w:rsidRPr="00D31413">
        <w:rPr>
          <w:lang w:val="es-ES_tradnl"/>
        </w:rPr>
        <w:t>VIH/SIDA y otras enfermedades</w:t>
      </w:r>
      <w:bookmarkEnd w:id="20"/>
      <w:r w:rsidRPr="00D31413">
        <w:rPr>
          <w:lang w:val="es-ES_tradnl"/>
        </w:rPr>
        <w:t xml:space="preserve"> </w:t>
      </w:r>
    </w:p>
    <w:p w:rsidR="00397E59" w:rsidRPr="00D31413" w:rsidRDefault="00397E59" w:rsidP="00397E59">
      <w:pPr>
        <w:pStyle w:val="Prrafodelista"/>
        <w:rPr>
          <w:lang w:val="es-ES_tradnl"/>
        </w:rPr>
      </w:pPr>
    </w:p>
    <w:p w:rsidR="00622E23" w:rsidRPr="00D31413" w:rsidRDefault="00026729" w:rsidP="00026729">
      <w:pPr>
        <w:rPr>
          <w:lang w:val="es-ES_tradnl"/>
        </w:rPr>
      </w:pPr>
      <w:r w:rsidRPr="00D31413">
        <w:rPr>
          <w:lang w:val="es-ES_tradnl"/>
        </w:rPr>
        <w:t>No aplica</w:t>
      </w:r>
    </w:p>
    <w:p w:rsidR="00397E59" w:rsidRPr="00D31413" w:rsidRDefault="00397E59" w:rsidP="003D6C80">
      <w:pPr>
        <w:pStyle w:val="Ttulo3"/>
        <w:numPr>
          <w:ilvl w:val="0"/>
          <w:numId w:val="5"/>
        </w:numPr>
        <w:rPr>
          <w:lang w:val="es-ES_tradnl"/>
        </w:rPr>
      </w:pPr>
      <w:bookmarkStart w:id="21" w:name="_Toc410211311"/>
      <w:r w:rsidRPr="00D31413">
        <w:rPr>
          <w:lang w:val="es-ES_tradnl"/>
        </w:rPr>
        <w:t>Sostenibilidad del medio ambiente</w:t>
      </w:r>
      <w:bookmarkEnd w:id="21"/>
      <w:r w:rsidRPr="00D31413">
        <w:rPr>
          <w:lang w:val="es-ES_tradnl"/>
        </w:rPr>
        <w:t xml:space="preserve"> </w:t>
      </w:r>
    </w:p>
    <w:p w:rsidR="00397E59" w:rsidRPr="00D31413" w:rsidRDefault="00397E59" w:rsidP="00397E59">
      <w:pPr>
        <w:pStyle w:val="Prrafodelista"/>
        <w:rPr>
          <w:lang w:val="es-ES_tradnl"/>
        </w:rPr>
      </w:pPr>
    </w:p>
    <w:p w:rsidR="00622E23" w:rsidRPr="00D31413" w:rsidRDefault="00026729" w:rsidP="00026729">
      <w:pPr>
        <w:rPr>
          <w:rFonts w:ascii="Times New Roman" w:hAnsi="Times New Roman"/>
          <w:sz w:val="24"/>
          <w:szCs w:val="24"/>
          <w:lang w:val="es-ES_tradnl"/>
        </w:rPr>
      </w:pPr>
      <w:r w:rsidRPr="00D31413">
        <w:rPr>
          <w:rFonts w:ascii="Times New Roman" w:hAnsi="Times New Roman"/>
          <w:sz w:val="24"/>
          <w:szCs w:val="24"/>
          <w:lang w:val="es-ES_tradnl"/>
        </w:rPr>
        <w:t xml:space="preserve">El Plan Quisqueya Somos Todos colabora con este ODM, a </w:t>
      </w:r>
      <w:r w:rsidR="00DA0301" w:rsidRPr="00D31413">
        <w:rPr>
          <w:rFonts w:ascii="Times New Roman" w:hAnsi="Times New Roman"/>
          <w:sz w:val="24"/>
          <w:szCs w:val="24"/>
          <w:lang w:val="es-ES_tradnl"/>
        </w:rPr>
        <w:t>través</w:t>
      </w:r>
      <w:r w:rsidRPr="00D31413">
        <w:rPr>
          <w:rFonts w:ascii="Times New Roman" w:hAnsi="Times New Roman"/>
          <w:sz w:val="24"/>
          <w:szCs w:val="24"/>
          <w:lang w:val="es-ES_tradnl"/>
        </w:rPr>
        <w:t xml:space="preserve"> de las iniciativas de manejo sostenible del ambiente y desarrollo integral local en la ribera de los </w:t>
      </w:r>
      <w:r w:rsidR="00DA0301" w:rsidRPr="00D31413">
        <w:rPr>
          <w:rFonts w:ascii="Times New Roman" w:hAnsi="Times New Roman"/>
          <w:sz w:val="24"/>
          <w:szCs w:val="24"/>
          <w:lang w:val="es-ES_tradnl"/>
        </w:rPr>
        <w:t>Ríos</w:t>
      </w:r>
      <w:r w:rsidRPr="00D31413">
        <w:rPr>
          <w:rFonts w:ascii="Times New Roman" w:hAnsi="Times New Roman"/>
          <w:sz w:val="24"/>
          <w:szCs w:val="24"/>
          <w:lang w:val="es-ES_tradnl"/>
        </w:rPr>
        <w:t xml:space="preserve"> Ozama e Isabela. Igualmente lo hace a </w:t>
      </w:r>
      <w:r w:rsidR="00DA0301" w:rsidRPr="00D31413">
        <w:rPr>
          <w:rFonts w:ascii="Times New Roman" w:hAnsi="Times New Roman"/>
          <w:sz w:val="24"/>
          <w:szCs w:val="24"/>
          <w:lang w:val="es-ES_tradnl"/>
        </w:rPr>
        <w:t>través</w:t>
      </w:r>
      <w:r w:rsidRPr="00D31413">
        <w:rPr>
          <w:rFonts w:ascii="Times New Roman" w:hAnsi="Times New Roman"/>
          <w:sz w:val="24"/>
          <w:szCs w:val="24"/>
          <w:lang w:val="es-ES_tradnl"/>
        </w:rPr>
        <w:t xml:space="preserve"> de las iniciativas de </w:t>
      </w:r>
      <w:r w:rsidR="00DA0301" w:rsidRPr="00D31413">
        <w:rPr>
          <w:rFonts w:ascii="Times New Roman" w:hAnsi="Times New Roman"/>
          <w:sz w:val="24"/>
          <w:szCs w:val="24"/>
          <w:lang w:val="es-ES_tradnl"/>
        </w:rPr>
        <w:t>gestión</w:t>
      </w:r>
      <w:r w:rsidRPr="00D31413">
        <w:rPr>
          <w:rFonts w:ascii="Times New Roman" w:hAnsi="Times New Roman"/>
          <w:sz w:val="24"/>
          <w:szCs w:val="24"/>
          <w:lang w:val="es-ES_tradnl"/>
        </w:rPr>
        <w:t xml:space="preserve"> integral de riesgos y </w:t>
      </w:r>
      <w:r w:rsidR="00DA0301" w:rsidRPr="00D31413">
        <w:rPr>
          <w:rFonts w:ascii="Times New Roman" w:hAnsi="Times New Roman"/>
          <w:sz w:val="24"/>
          <w:szCs w:val="24"/>
          <w:lang w:val="es-ES_tradnl"/>
        </w:rPr>
        <w:t>mitigación</w:t>
      </w:r>
      <w:r w:rsidRPr="00D31413">
        <w:rPr>
          <w:rFonts w:ascii="Times New Roman" w:hAnsi="Times New Roman"/>
          <w:sz w:val="24"/>
          <w:szCs w:val="24"/>
          <w:lang w:val="es-ES_tradnl"/>
        </w:rPr>
        <w:t xml:space="preserve"> del cambio </w:t>
      </w:r>
      <w:r w:rsidR="00DA0301" w:rsidRPr="00D31413">
        <w:rPr>
          <w:rFonts w:ascii="Times New Roman" w:hAnsi="Times New Roman"/>
          <w:sz w:val="24"/>
          <w:szCs w:val="24"/>
          <w:lang w:val="es-ES_tradnl"/>
        </w:rPr>
        <w:t>climático</w:t>
      </w:r>
      <w:r w:rsidRPr="00D31413">
        <w:rPr>
          <w:rFonts w:ascii="Times New Roman" w:hAnsi="Times New Roman"/>
          <w:sz w:val="24"/>
          <w:szCs w:val="24"/>
          <w:lang w:val="es-ES_tradnl"/>
        </w:rPr>
        <w:t xml:space="preserve"> en </w:t>
      </w:r>
      <w:r w:rsidR="00DA0301" w:rsidRPr="00D31413">
        <w:rPr>
          <w:rFonts w:ascii="Times New Roman" w:hAnsi="Times New Roman"/>
          <w:sz w:val="24"/>
          <w:szCs w:val="24"/>
          <w:lang w:val="es-ES_tradnl"/>
        </w:rPr>
        <w:t>coordinación</w:t>
      </w:r>
      <w:r w:rsidRPr="00D31413">
        <w:rPr>
          <w:rFonts w:ascii="Times New Roman" w:hAnsi="Times New Roman"/>
          <w:sz w:val="24"/>
          <w:szCs w:val="24"/>
          <w:lang w:val="es-ES_tradnl"/>
        </w:rPr>
        <w:t xml:space="preserve"> con unos 15 municipios de la </w:t>
      </w:r>
      <w:r w:rsidR="00DA0301" w:rsidRPr="00D31413">
        <w:rPr>
          <w:rFonts w:ascii="Times New Roman" w:hAnsi="Times New Roman"/>
          <w:sz w:val="24"/>
          <w:szCs w:val="24"/>
          <w:lang w:val="es-ES_tradnl"/>
        </w:rPr>
        <w:t>región</w:t>
      </w:r>
      <w:r w:rsidRPr="00D31413">
        <w:rPr>
          <w:rFonts w:ascii="Times New Roman" w:hAnsi="Times New Roman"/>
          <w:sz w:val="24"/>
          <w:szCs w:val="24"/>
          <w:lang w:val="es-ES_tradnl"/>
        </w:rPr>
        <w:t xml:space="preserve"> sur y fronteriza del país.</w:t>
      </w:r>
    </w:p>
    <w:p w:rsidR="00026729" w:rsidRPr="00D31413" w:rsidRDefault="00026729" w:rsidP="00397E59">
      <w:pPr>
        <w:pStyle w:val="Prrafodelista"/>
        <w:rPr>
          <w:lang w:val="es-ES_tradnl"/>
        </w:rPr>
      </w:pPr>
    </w:p>
    <w:p w:rsidR="004A2732" w:rsidRPr="00D31413" w:rsidRDefault="00397E59" w:rsidP="00863F44">
      <w:pPr>
        <w:pStyle w:val="Ttulo3"/>
        <w:numPr>
          <w:ilvl w:val="0"/>
          <w:numId w:val="5"/>
        </w:numPr>
        <w:rPr>
          <w:lang w:val="es-ES_tradnl"/>
        </w:rPr>
      </w:pPr>
      <w:bookmarkStart w:id="22" w:name="_Toc410211312"/>
      <w:r w:rsidRPr="00D31413">
        <w:rPr>
          <w:lang w:val="es-ES_tradnl"/>
        </w:rPr>
        <w:t>Alianza mundial para el Desarrollo</w:t>
      </w:r>
      <w:bookmarkEnd w:id="22"/>
    </w:p>
    <w:p w:rsidR="004A2732" w:rsidRPr="00D31413" w:rsidRDefault="004A2732" w:rsidP="008B4171">
      <w:pPr>
        <w:pStyle w:val="Prrafodelista"/>
        <w:ind w:left="0"/>
        <w:rPr>
          <w:lang w:val="es-ES_tradnl"/>
        </w:rPr>
      </w:pPr>
    </w:p>
    <w:p w:rsidR="004A2732" w:rsidRPr="00D31413" w:rsidRDefault="00026729" w:rsidP="008B4171">
      <w:pPr>
        <w:pStyle w:val="Prrafodelista"/>
        <w:ind w:left="0"/>
        <w:rPr>
          <w:lang w:val="es-ES_tradnl"/>
        </w:rPr>
      </w:pPr>
      <w:r w:rsidRPr="00D31413">
        <w:rPr>
          <w:lang w:val="es-ES_tradnl"/>
        </w:rPr>
        <w:t>No aplica.</w:t>
      </w:r>
    </w:p>
    <w:p w:rsidR="004A2732" w:rsidRPr="00D31413" w:rsidRDefault="004A2732" w:rsidP="008B4171">
      <w:pPr>
        <w:pStyle w:val="Prrafodelista"/>
        <w:ind w:left="0"/>
        <w:rPr>
          <w:lang w:val="es-ES_tradnl"/>
        </w:rPr>
      </w:pPr>
    </w:p>
    <w:p w:rsidR="004A2732" w:rsidRPr="00D31413" w:rsidRDefault="004A2732" w:rsidP="008B4171">
      <w:pPr>
        <w:pStyle w:val="Prrafodelista"/>
        <w:ind w:left="0"/>
        <w:rPr>
          <w:lang w:val="es-ES_tradnl"/>
        </w:rPr>
      </w:pPr>
    </w:p>
    <w:p w:rsidR="004A2732" w:rsidRPr="00D31413" w:rsidRDefault="004A2732" w:rsidP="008B4171">
      <w:pPr>
        <w:pStyle w:val="Prrafodelista"/>
        <w:ind w:left="0"/>
        <w:rPr>
          <w:lang w:val="es-ES_tradnl"/>
        </w:rPr>
      </w:pPr>
    </w:p>
    <w:p w:rsidR="004A2732" w:rsidRPr="00D31413" w:rsidRDefault="004A2732" w:rsidP="008B4171">
      <w:pPr>
        <w:pStyle w:val="Prrafodelista"/>
        <w:ind w:left="0"/>
        <w:rPr>
          <w:lang w:val="es-ES_tradnl"/>
        </w:rPr>
      </w:pPr>
    </w:p>
    <w:p w:rsidR="004A2732" w:rsidRPr="00D31413" w:rsidRDefault="004A2732" w:rsidP="008B4171">
      <w:pPr>
        <w:pStyle w:val="Prrafodelista"/>
        <w:ind w:left="0"/>
        <w:rPr>
          <w:lang w:val="es-ES_tradnl"/>
        </w:rPr>
      </w:pPr>
    </w:p>
    <w:p w:rsidR="00397E59" w:rsidRPr="00D31413" w:rsidRDefault="001D3512" w:rsidP="006607EC">
      <w:pPr>
        <w:pStyle w:val="Ttulo1"/>
        <w:numPr>
          <w:ilvl w:val="0"/>
          <w:numId w:val="3"/>
        </w:numPr>
        <w:rPr>
          <w:rFonts w:ascii="Times New Roman" w:hAnsi="Times New Roman"/>
          <w:sz w:val="28"/>
          <w:szCs w:val="28"/>
          <w:lang w:val="es-ES_tradnl"/>
        </w:rPr>
      </w:pPr>
      <w:bookmarkStart w:id="23" w:name="_Toc410211313"/>
      <w:r w:rsidRPr="00D31413">
        <w:rPr>
          <w:rFonts w:ascii="Times New Roman" w:hAnsi="Times New Roman"/>
          <w:sz w:val="28"/>
          <w:szCs w:val="28"/>
          <w:lang w:val="es-ES_tradnl"/>
        </w:rPr>
        <w:lastRenderedPageBreak/>
        <w:t>Metas Presidenciales</w:t>
      </w:r>
      <w:bookmarkEnd w:id="23"/>
      <w:r w:rsidRPr="00D31413">
        <w:rPr>
          <w:rFonts w:ascii="Times New Roman" w:hAnsi="Times New Roman"/>
          <w:sz w:val="28"/>
          <w:szCs w:val="28"/>
          <w:lang w:val="es-ES_tradnl"/>
        </w:rPr>
        <w:t xml:space="preserve"> </w:t>
      </w:r>
    </w:p>
    <w:p w:rsidR="00397E59" w:rsidRPr="00D31413" w:rsidRDefault="00397E59" w:rsidP="00397E59">
      <w:pPr>
        <w:pStyle w:val="Prrafodelista"/>
        <w:ind w:left="1080"/>
        <w:rPr>
          <w:rFonts w:ascii="Times New Roman" w:hAnsi="Times New Roman"/>
          <w:sz w:val="28"/>
          <w:szCs w:val="28"/>
          <w:lang w:val="es-ES_tradnl"/>
        </w:rPr>
      </w:pPr>
    </w:p>
    <w:p w:rsidR="00397E59" w:rsidRPr="00D31413" w:rsidRDefault="00397E59" w:rsidP="00A46527">
      <w:pPr>
        <w:pStyle w:val="Ttulo2"/>
        <w:numPr>
          <w:ilvl w:val="0"/>
          <w:numId w:val="15"/>
        </w:numPr>
        <w:ind w:left="0" w:firstLine="0"/>
        <w:rPr>
          <w:rFonts w:ascii="Times New Roman" w:hAnsi="Times New Roman"/>
          <w:i w:val="0"/>
          <w:lang w:val="es-ES_tradnl"/>
        </w:rPr>
      </w:pPr>
      <w:bookmarkStart w:id="24" w:name="_Toc410211314"/>
      <w:r w:rsidRPr="00D31413">
        <w:rPr>
          <w:rFonts w:ascii="Times New Roman" w:hAnsi="Times New Roman"/>
          <w:i w:val="0"/>
          <w:lang w:val="es-ES_tradnl"/>
        </w:rPr>
        <w:t>Análisis de Cumplimiento de Metas Presidenciales</w:t>
      </w:r>
      <w:bookmarkEnd w:id="24"/>
      <w:r w:rsidRPr="00D31413">
        <w:rPr>
          <w:rFonts w:ascii="Times New Roman" w:hAnsi="Times New Roman"/>
          <w:i w:val="0"/>
          <w:lang w:val="es-ES_tradnl"/>
        </w:rPr>
        <w:t xml:space="preserve"> </w:t>
      </w:r>
    </w:p>
    <w:p w:rsidR="00397E59" w:rsidRPr="00D31413" w:rsidRDefault="00397E59" w:rsidP="00397E59">
      <w:pPr>
        <w:ind w:left="1440"/>
        <w:rPr>
          <w:lang w:val="es-ES_tradnl"/>
        </w:rPr>
      </w:pPr>
    </w:p>
    <w:p w:rsidR="00F427F2" w:rsidRPr="00D31413" w:rsidRDefault="00517A74" w:rsidP="00F85F82">
      <w:pPr>
        <w:pStyle w:val="Prrafodelista"/>
        <w:ind w:left="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 xml:space="preserve">Las ejecuciones presentadas a continuación del Plan Nacional de Alfabetización Quisqueya Aprende Contigo,  cumplen con las metas Presidenciales establecidas para el año 2014: </w:t>
      </w:r>
    </w:p>
    <w:p w:rsidR="00F85F82" w:rsidRPr="00D31413" w:rsidRDefault="00F85F82" w:rsidP="00F85F82">
      <w:pPr>
        <w:pStyle w:val="Prrafodelista"/>
        <w:ind w:left="0"/>
        <w:jc w:val="both"/>
        <w:rPr>
          <w:rFonts w:ascii="Times New Roman" w:eastAsia="Times New Roman" w:hAnsi="Times New Roman"/>
          <w:sz w:val="24"/>
          <w:szCs w:val="24"/>
          <w:lang w:val="es-ES_tradnl" w:eastAsia="es-DO"/>
        </w:rPr>
      </w:pPr>
    </w:p>
    <w:p w:rsidR="00F427F2" w:rsidRPr="00D31413" w:rsidRDefault="00290684" w:rsidP="00F85F82">
      <w:pPr>
        <w:pStyle w:val="Prrafodelista"/>
        <w:numPr>
          <w:ilvl w:val="0"/>
          <w:numId w:val="48"/>
        </w:numPr>
        <w:ind w:left="0" w:firstLine="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189,325</w:t>
      </w:r>
      <w:r w:rsidR="00F427F2" w:rsidRPr="00D31413">
        <w:rPr>
          <w:rFonts w:ascii="Times New Roman" w:eastAsia="Times New Roman" w:hAnsi="Times New Roman"/>
          <w:sz w:val="24"/>
          <w:szCs w:val="24"/>
          <w:lang w:val="es-ES_tradnl" w:eastAsia="es-DO"/>
        </w:rPr>
        <w:t xml:space="preserve"> personas egresadas  y certificadas que concluyeron el proceso de alfabetización básica. Al concluir el año 201</w:t>
      </w:r>
      <w:r w:rsidR="00F65B0A" w:rsidRPr="00D31413">
        <w:rPr>
          <w:rFonts w:ascii="Times New Roman" w:eastAsia="Times New Roman" w:hAnsi="Times New Roman"/>
          <w:sz w:val="24"/>
          <w:szCs w:val="24"/>
          <w:lang w:val="es-ES_tradnl" w:eastAsia="es-DO"/>
        </w:rPr>
        <w:t>4</w:t>
      </w:r>
      <w:r w:rsidR="00F427F2" w:rsidRPr="00D31413">
        <w:rPr>
          <w:rFonts w:ascii="Times New Roman" w:eastAsia="Times New Roman" w:hAnsi="Times New Roman"/>
          <w:sz w:val="24"/>
          <w:szCs w:val="24"/>
          <w:lang w:val="es-ES_tradnl" w:eastAsia="es-DO"/>
        </w:rPr>
        <w:t>, se está completando y procesando la informa</w:t>
      </w:r>
      <w:r w:rsidR="00F65B0A" w:rsidRPr="00D31413">
        <w:rPr>
          <w:rFonts w:ascii="Times New Roman" w:eastAsia="Times New Roman" w:hAnsi="Times New Roman"/>
          <w:sz w:val="24"/>
          <w:szCs w:val="24"/>
          <w:lang w:val="es-ES_tradnl" w:eastAsia="es-DO"/>
        </w:rPr>
        <w:t>ción correspondiente a mas de 29</w:t>
      </w:r>
      <w:r w:rsidR="00F427F2" w:rsidRPr="00D31413">
        <w:rPr>
          <w:rFonts w:ascii="Times New Roman" w:eastAsia="Times New Roman" w:hAnsi="Times New Roman"/>
          <w:sz w:val="24"/>
          <w:szCs w:val="24"/>
          <w:lang w:val="es-ES_tradnl" w:eastAsia="es-DO"/>
        </w:rPr>
        <w:t>0,000 nuevos egresados, para los fines de certificación.</w:t>
      </w:r>
    </w:p>
    <w:p w:rsidR="00F85F82" w:rsidRPr="00D31413" w:rsidRDefault="00F85F82" w:rsidP="00F85F82">
      <w:pPr>
        <w:pStyle w:val="Prrafodelista"/>
        <w:ind w:left="0"/>
        <w:jc w:val="both"/>
        <w:rPr>
          <w:rFonts w:ascii="Times New Roman" w:eastAsia="Times New Roman" w:hAnsi="Times New Roman"/>
          <w:sz w:val="24"/>
          <w:szCs w:val="24"/>
          <w:lang w:val="es-ES_tradnl" w:eastAsia="es-DO"/>
        </w:rPr>
      </w:pPr>
    </w:p>
    <w:p w:rsidR="00F427F2" w:rsidRPr="00D31413" w:rsidRDefault="00A24D6B" w:rsidP="00F85F82">
      <w:pPr>
        <w:pStyle w:val="Prrafodelista"/>
        <w:numPr>
          <w:ilvl w:val="0"/>
          <w:numId w:val="48"/>
        </w:num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72,534</w:t>
      </w:r>
      <w:r w:rsidR="00F427F2" w:rsidRPr="00D31413">
        <w:rPr>
          <w:rFonts w:ascii="Times New Roman" w:eastAsia="Times New Roman" w:hAnsi="Times New Roman"/>
          <w:sz w:val="24"/>
          <w:szCs w:val="24"/>
          <w:lang w:val="es-ES_tradnl" w:eastAsia="es-DO"/>
        </w:rPr>
        <w:t xml:space="preserve"> Núcleos de Aprendizajes conformados.</w:t>
      </w:r>
    </w:p>
    <w:p w:rsidR="00F427F2" w:rsidRPr="00D31413" w:rsidRDefault="00A24D6B" w:rsidP="00F85F82">
      <w:pPr>
        <w:pStyle w:val="Prrafodelista"/>
        <w:numPr>
          <w:ilvl w:val="0"/>
          <w:numId w:val="48"/>
        </w:num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766,136</w:t>
      </w:r>
      <w:r w:rsidR="00F427F2" w:rsidRPr="00D31413">
        <w:rPr>
          <w:rFonts w:ascii="Times New Roman" w:eastAsia="Times New Roman" w:hAnsi="Times New Roman"/>
          <w:sz w:val="24"/>
          <w:szCs w:val="24"/>
          <w:lang w:val="es-ES_tradnl" w:eastAsia="es-DO"/>
        </w:rPr>
        <w:t xml:space="preserve"> Beneficiarios integrados.  </w:t>
      </w:r>
    </w:p>
    <w:p w:rsidR="00F427F2" w:rsidRPr="00D31413" w:rsidRDefault="00BE3948" w:rsidP="00F85F82">
      <w:pPr>
        <w:pStyle w:val="Prrafodelista"/>
        <w:numPr>
          <w:ilvl w:val="0"/>
          <w:numId w:val="48"/>
        </w:num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607</w:t>
      </w:r>
      <w:r w:rsidR="00F427F2" w:rsidRPr="00D31413">
        <w:rPr>
          <w:rFonts w:ascii="Times New Roman" w:eastAsia="Times New Roman" w:hAnsi="Times New Roman"/>
          <w:sz w:val="24"/>
          <w:szCs w:val="24"/>
          <w:lang w:val="es-ES_tradnl" w:eastAsia="es-DO"/>
        </w:rPr>
        <w:t xml:space="preserve"> Capacitadores formados.</w:t>
      </w:r>
    </w:p>
    <w:p w:rsidR="00F427F2" w:rsidRPr="00D31413" w:rsidRDefault="00BE3948" w:rsidP="00F85F82">
      <w:pPr>
        <w:pStyle w:val="Prrafodelista"/>
        <w:numPr>
          <w:ilvl w:val="0"/>
          <w:numId w:val="48"/>
        </w:num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51,800</w:t>
      </w:r>
      <w:r w:rsidR="00F427F2" w:rsidRPr="00D31413">
        <w:rPr>
          <w:rFonts w:ascii="Times New Roman" w:eastAsia="Times New Roman" w:hAnsi="Times New Roman"/>
          <w:sz w:val="24"/>
          <w:szCs w:val="24"/>
          <w:lang w:val="es-ES_tradnl" w:eastAsia="es-DO"/>
        </w:rPr>
        <w:t xml:space="preserve"> Alfabetizadores capacitados.</w:t>
      </w:r>
    </w:p>
    <w:p w:rsidR="00F427F2" w:rsidRPr="00D31413" w:rsidRDefault="00BE3948" w:rsidP="00F85F82">
      <w:pPr>
        <w:pStyle w:val="Prrafodelista"/>
        <w:numPr>
          <w:ilvl w:val="0"/>
          <w:numId w:val="48"/>
        </w:num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70,110</w:t>
      </w:r>
      <w:r w:rsidR="00F427F2" w:rsidRPr="00D31413">
        <w:rPr>
          <w:rFonts w:ascii="Times New Roman" w:eastAsia="Times New Roman" w:hAnsi="Times New Roman"/>
          <w:sz w:val="24"/>
          <w:szCs w:val="24"/>
          <w:lang w:val="es-ES_tradnl" w:eastAsia="es-DO"/>
        </w:rPr>
        <w:t xml:space="preserve"> kits de materiales didácticos distribuidos.</w:t>
      </w:r>
    </w:p>
    <w:p w:rsidR="00F427F2" w:rsidRPr="00D31413" w:rsidRDefault="00F427F2" w:rsidP="00F85F82">
      <w:pPr>
        <w:pStyle w:val="Prrafodelista"/>
        <w:numPr>
          <w:ilvl w:val="0"/>
          <w:numId w:val="48"/>
        </w:num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Juntas de Alfabetización operando: 1 Nacional, 32 Provinciales, 155 Municipales, 66 Distritos Municipales y 7 en el Extranjero.</w:t>
      </w:r>
    </w:p>
    <w:p w:rsidR="00F427F2" w:rsidRPr="00D31413" w:rsidRDefault="00F427F2" w:rsidP="00F85F82">
      <w:pPr>
        <w:pStyle w:val="Prrafodelista"/>
        <w:numPr>
          <w:ilvl w:val="0"/>
          <w:numId w:val="48"/>
        </w:num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59 Talleres de Fortalecimiento de las Juntas Provinciales/Municipales.</w:t>
      </w:r>
    </w:p>
    <w:p w:rsidR="00F427F2" w:rsidRPr="00D31413" w:rsidRDefault="00BE3948" w:rsidP="00F85F82">
      <w:pPr>
        <w:pStyle w:val="Prrafodelista"/>
        <w:numPr>
          <w:ilvl w:val="0"/>
          <w:numId w:val="48"/>
        </w:num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37</w:t>
      </w:r>
      <w:r w:rsidR="00F427F2" w:rsidRPr="00D31413">
        <w:rPr>
          <w:rFonts w:ascii="Times New Roman" w:eastAsia="Times New Roman" w:hAnsi="Times New Roman"/>
          <w:sz w:val="24"/>
          <w:szCs w:val="24"/>
          <w:lang w:val="es-ES_tradnl" w:eastAsia="es-DO"/>
        </w:rPr>
        <w:t xml:space="preserve"> Coordinadores Provinciales contratados.</w:t>
      </w:r>
    </w:p>
    <w:p w:rsidR="00F427F2" w:rsidRPr="00D31413" w:rsidRDefault="00F427F2" w:rsidP="00F85F82">
      <w:pPr>
        <w:pStyle w:val="Prrafodelista"/>
        <w:numPr>
          <w:ilvl w:val="0"/>
          <w:numId w:val="48"/>
        </w:num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12 Coordinadores Territoriales Provinciales contratados.</w:t>
      </w:r>
    </w:p>
    <w:p w:rsidR="00F427F2" w:rsidRPr="00D31413" w:rsidRDefault="00BE3948" w:rsidP="00F85F82">
      <w:pPr>
        <w:pStyle w:val="Prrafodelista"/>
        <w:numPr>
          <w:ilvl w:val="0"/>
          <w:numId w:val="48"/>
        </w:num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181</w:t>
      </w:r>
      <w:r w:rsidR="00F427F2" w:rsidRPr="00D31413">
        <w:rPr>
          <w:rFonts w:ascii="Times New Roman" w:eastAsia="Times New Roman" w:hAnsi="Times New Roman"/>
          <w:sz w:val="24"/>
          <w:szCs w:val="24"/>
          <w:lang w:val="es-ES_tradnl" w:eastAsia="es-DO"/>
        </w:rPr>
        <w:t xml:space="preserve"> Coordinadores Municipales Contratados.</w:t>
      </w:r>
    </w:p>
    <w:p w:rsidR="00F427F2" w:rsidRPr="00D31413" w:rsidRDefault="00BE3948" w:rsidP="00F85F82">
      <w:pPr>
        <w:pStyle w:val="Prrafodelista"/>
        <w:numPr>
          <w:ilvl w:val="0"/>
          <w:numId w:val="48"/>
        </w:num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52</w:t>
      </w:r>
      <w:r w:rsidR="00F427F2" w:rsidRPr="00D31413">
        <w:rPr>
          <w:rFonts w:ascii="Times New Roman" w:eastAsia="Times New Roman" w:hAnsi="Times New Roman"/>
          <w:sz w:val="24"/>
          <w:szCs w:val="24"/>
          <w:lang w:val="es-ES_tradnl" w:eastAsia="es-DO"/>
        </w:rPr>
        <w:t xml:space="preserve"> Coordinadores Territoriales Municipales contratados.</w:t>
      </w:r>
    </w:p>
    <w:p w:rsidR="00F427F2" w:rsidRPr="00D31413" w:rsidRDefault="00BE3948" w:rsidP="00F85F82">
      <w:pPr>
        <w:pStyle w:val="Prrafodelista"/>
        <w:numPr>
          <w:ilvl w:val="0"/>
          <w:numId w:val="48"/>
        </w:num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2,037</w:t>
      </w:r>
      <w:r w:rsidR="00F427F2" w:rsidRPr="00D31413">
        <w:rPr>
          <w:rFonts w:ascii="Times New Roman" w:eastAsia="Times New Roman" w:hAnsi="Times New Roman"/>
          <w:sz w:val="24"/>
          <w:szCs w:val="24"/>
          <w:lang w:val="es-ES_tradnl" w:eastAsia="es-DO"/>
        </w:rPr>
        <w:t xml:space="preserve"> Animadores de Núcleos de Aprendizajes Capacitados.</w:t>
      </w:r>
    </w:p>
    <w:p w:rsidR="00BE3948" w:rsidRPr="00D31413" w:rsidRDefault="00BE3948" w:rsidP="00F85F82">
      <w:pPr>
        <w:pStyle w:val="Prrafodelista"/>
        <w:numPr>
          <w:ilvl w:val="0"/>
          <w:numId w:val="48"/>
        </w:num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 xml:space="preserve">Iniciación de la acciones de </w:t>
      </w:r>
      <w:r w:rsidR="00A24D6B" w:rsidRPr="00D31413">
        <w:rPr>
          <w:rFonts w:ascii="Times New Roman" w:eastAsia="Times New Roman" w:hAnsi="Times New Roman"/>
          <w:sz w:val="24"/>
          <w:szCs w:val="24"/>
          <w:lang w:val="es-ES_tradnl" w:eastAsia="es-DO"/>
        </w:rPr>
        <w:t>localización,</w:t>
      </w:r>
      <w:r w:rsidRPr="00D31413">
        <w:rPr>
          <w:rFonts w:ascii="Times New Roman" w:eastAsia="Times New Roman" w:hAnsi="Times New Roman"/>
          <w:sz w:val="24"/>
          <w:szCs w:val="24"/>
          <w:lang w:val="es-ES_tradnl" w:eastAsia="es-DO"/>
        </w:rPr>
        <w:t xml:space="preserve"> animación y reincorporación de iletrados en núcleos de aprendizajes, los cuales no completaron los requisitos mínimo de avance, dándoles una segunda oportunidad a estas personas de beneficiarse del PNA.</w:t>
      </w:r>
    </w:p>
    <w:p w:rsidR="00F427F2" w:rsidRPr="00D31413" w:rsidRDefault="000C4103" w:rsidP="00F85F82">
      <w:pPr>
        <w:numPr>
          <w:ilvl w:val="0"/>
          <w:numId w:val="48"/>
        </w:num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 xml:space="preserve">Dos (2) Acuerdos con organismos internacionales: UNESCO y OEI (febrero) y </w:t>
      </w:r>
      <w:r w:rsidR="00F51903" w:rsidRPr="00D31413">
        <w:rPr>
          <w:rFonts w:ascii="Times New Roman" w:eastAsia="Times New Roman" w:hAnsi="Times New Roman"/>
          <w:sz w:val="24"/>
          <w:szCs w:val="24"/>
          <w:lang w:val="es-ES_tradnl" w:eastAsia="es-DO"/>
        </w:rPr>
        <w:t xml:space="preserve"> 32</w:t>
      </w:r>
      <w:r w:rsidRPr="00D31413">
        <w:rPr>
          <w:rFonts w:ascii="Times New Roman" w:eastAsia="Times New Roman" w:hAnsi="Times New Roman"/>
          <w:sz w:val="24"/>
          <w:szCs w:val="24"/>
          <w:lang w:val="es-ES_tradnl" w:eastAsia="es-DO"/>
        </w:rPr>
        <w:t xml:space="preserve"> con instituciones nacionales: Mayo (CASC); junio (CODUE, CONACOPE, Ministerio de la Juventud, COPADEBA y Ciudad Alternativa) julio (Fundación Sur Futuro, Junta Central Electoral -JCE-) Agosto (Club San Carlos) Septiembre (CONFENAGRO) Octubre (PQDC, Conferencia del Episcopado Dominicano, Mesa del Diálogo Evangélico); Noviembre (Instituto Dominicano de Aviación Civil [IDAC] y Comisión de Trabajo Ecuménico Dominicano [COTEDO]); Diciembre de 2013 (Rotary International). Enero 2014 (Unión Misión Dominicana de los Adventistas del 7mo. Día, Inc); Febrero 2014 (Pastoral Cristiana de los Derechos Humanos (PACRIDEHUM), ALFALIT Internacional, Asociación de Scouts Dominicanos, Inc., y la Fundación Fe Apostólica San Luis, Inc. (FUNDAFE); Marzo 2014 (Voluntariado Bancentraliano, Instituto Agrario Dominicano (IAD), Asociación al Servicio de la Movilidad Humana (ASCALA), Comunidad Cristiana El Santuario, Asociación Dominicana de Administradores de Gestión Humana (ADOARH), Ministerio de Salud Pública (MSP) y el Ministerio de Educación (MINERD),  para la ejecución del Programa de Salud Visual para los beneficiarios de QAC); Junio 2014  (Asociación de Hoteles y Proyectos Turísticos de la Zona Este, Inc., Consejo Dominicano del Café- CODOCAFE); Julio 2014 (CESAL </w:t>
      </w:r>
      <w:r w:rsidRPr="00D31413">
        <w:rPr>
          <w:rFonts w:ascii="Times New Roman" w:eastAsia="Times New Roman" w:hAnsi="Times New Roman"/>
          <w:sz w:val="24"/>
          <w:szCs w:val="24"/>
          <w:lang w:val="es-ES_tradnl" w:eastAsia="es-DO"/>
        </w:rPr>
        <w:lastRenderedPageBreak/>
        <w:t>DOMINICANA); Octubre de 2014 (Ministerio de Medio Ambiente, PNUD-DR y ADOBANANO)</w:t>
      </w:r>
      <w:r w:rsidR="00F51903" w:rsidRPr="00D31413">
        <w:rPr>
          <w:rFonts w:ascii="Times New Roman" w:eastAsia="Times New Roman" w:hAnsi="Times New Roman"/>
          <w:sz w:val="24"/>
          <w:szCs w:val="24"/>
          <w:lang w:val="es-ES_tradnl" w:eastAsia="es-DO"/>
        </w:rPr>
        <w:t>; Diciembre 2014 (DGDF).</w:t>
      </w:r>
    </w:p>
    <w:p w:rsidR="00F74CB0" w:rsidRPr="00D31413" w:rsidRDefault="00F74CB0" w:rsidP="00F85F82">
      <w:pPr>
        <w:numPr>
          <w:ilvl w:val="0"/>
          <w:numId w:val="48"/>
        </w:numPr>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Implementación de la Jornada ¡Que Nadie se Quede Fuera!, estrategia de búsqueda activa, ubicación, identificación y registro de personas de 15 años y más que necesitan alfabetizarse. Elaboración de materiales promocionales en el marco de la Jornada “Que nadie se quede fuera”.</w:t>
      </w:r>
    </w:p>
    <w:p w:rsidR="00474975" w:rsidRPr="00D31413" w:rsidRDefault="00474975" w:rsidP="00F85F82">
      <w:pPr>
        <w:numPr>
          <w:ilvl w:val="0"/>
          <w:numId w:val="48"/>
        </w:numPr>
        <w:jc w:val="both"/>
        <w:rPr>
          <w:rFonts w:ascii="Times New Roman" w:hAnsi="Times New Roman"/>
          <w:sz w:val="24"/>
          <w:szCs w:val="24"/>
          <w:lang w:val="es-ES_tradnl"/>
        </w:rPr>
      </w:pPr>
      <w:r w:rsidRPr="00D31413">
        <w:rPr>
          <w:rFonts w:ascii="Times New Roman" w:hAnsi="Times New Roman"/>
          <w:sz w:val="24"/>
          <w:szCs w:val="24"/>
          <w:lang w:val="es-ES_tradnl"/>
        </w:rPr>
        <w:t>Cuarenta y ocho (48) instituciones gubernamentales involucradas apoyando la Jornada “Que nadie se quede fuera”.</w:t>
      </w:r>
    </w:p>
    <w:p w:rsidR="00474975" w:rsidRPr="00D31413" w:rsidRDefault="00C25919" w:rsidP="00F85F82">
      <w:pPr>
        <w:numPr>
          <w:ilvl w:val="0"/>
          <w:numId w:val="48"/>
        </w:numPr>
        <w:jc w:val="both"/>
        <w:rPr>
          <w:rFonts w:ascii="Times New Roman" w:hAnsi="Times New Roman"/>
          <w:sz w:val="24"/>
          <w:szCs w:val="24"/>
          <w:lang w:val="es-ES_tradnl"/>
        </w:rPr>
      </w:pPr>
      <w:r w:rsidRPr="00D31413">
        <w:rPr>
          <w:rFonts w:ascii="Times New Roman" w:hAnsi="Times New Roman"/>
          <w:sz w:val="24"/>
          <w:szCs w:val="24"/>
          <w:lang w:val="es-ES_tradnl"/>
        </w:rPr>
        <w:t>Cinco (5) Guiones radiales para las cápsulas educativas sobre la Guía para el  Aprendizaje  de los participantes en Plan Nacional de Alfabetización “Quisqueya Aprende Contigo”, dirigida  a orientar  a los y  las alfabetizadores y alfabetizadoras elaborados en versión preliminar. Propuesta   preliminar  de   guiones   para  la versión  radial de la Guía para el  Aprendizaje  de los participantes en Plan Nacional de  Alfabetización “Quisqueya Aprende Contigo”.</w:t>
      </w:r>
    </w:p>
    <w:p w:rsidR="008063FF" w:rsidRPr="00D31413" w:rsidRDefault="008063FF" w:rsidP="00F85F82">
      <w:pPr>
        <w:numPr>
          <w:ilvl w:val="0"/>
          <w:numId w:val="48"/>
        </w:numPr>
        <w:jc w:val="both"/>
        <w:rPr>
          <w:rFonts w:ascii="Times New Roman" w:hAnsi="Times New Roman"/>
          <w:sz w:val="24"/>
          <w:szCs w:val="24"/>
          <w:lang w:val="es-ES_tradnl"/>
        </w:rPr>
      </w:pPr>
      <w:r w:rsidRPr="00D31413">
        <w:rPr>
          <w:rFonts w:ascii="Times New Roman" w:hAnsi="Times New Roman"/>
          <w:sz w:val="24"/>
          <w:szCs w:val="24"/>
          <w:lang w:val="es-ES_tradnl"/>
        </w:rPr>
        <w:t>Impresión de 2,500 ejemplares de la "Guía del Buen Animador de Núcleos de Aprendizajes" elaborada por el Equipo Técnico del Plan, para la capacitación de los Animadores.</w:t>
      </w:r>
    </w:p>
    <w:p w:rsidR="0071781C" w:rsidRPr="00D31413" w:rsidRDefault="0071781C" w:rsidP="0071781C">
      <w:pPr>
        <w:jc w:val="both"/>
        <w:rPr>
          <w:rFonts w:ascii="Times New Roman" w:hAnsi="Times New Roman"/>
          <w:sz w:val="24"/>
          <w:szCs w:val="24"/>
          <w:lang w:val="es-ES_tradnl"/>
        </w:rPr>
      </w:pPr>
    </w:p>
    <w:p w:rsidR="0071781C" w:rsidRPr="00D31413" w:rsidRDefault="0071781C" w:rsidP="0071781C">
      <w:pPr>
        <w:jc w:val="both"/>
        <w:rPr>
          <w:rFonts w:ascii="Times New Roman" w:hAnsi="Times New Roman"/>
          <w:sz w:val="24"/>
          <w:szCs w:val="24"/>
          <w:lang w:val="es-ES_tradnl"/>
        </w:rPr>
      </w:pPr>
    </w:p>
    <w:p w:rsidR="0071781C" w:rsidRPr="00D31413" w:rsidRDefault="0071781C" w:rsidP="00EC414B">
      <w:pPr>
        <w:pStyle w:val="Prrafodelista"/>
        <w:ind w:left="0"/>
        <w:rPr>
          <w:rFonts w:ascii="Times New Roman" w:hAnsi="Times New Roman"/>
          <w:b/>
          <w:sz w:val="28"/>
          <w:szCs w:val="28"/>
          <w:lang w:val="es-ES_tradnl"/>
        </w:rPr>
      </w:pPr>
    </w:p>
    <w:p w:rsidR="0071781C" w:rsidRPr="00D31413" w:rsidRDefault="0071781C" w:rsidP="00EC414B">
      <w:pPr>
        <w:pStyle w:val="Prrafodelista"/>
        <w:ind w:left="0"/>
        <w:rPr>
          <w:rFonts w:ascii="Times New Roman" w:hAnsi="Times New Roman"/>
          <w:b/>
          <w:sz w:val="28"/>
          <w:szCs w:val="28"/>
          <w:lang w:val="es-ES_tradnl"/>
        </w:rPr>
      </w:pPr>
    </w:p>
    <w:p w:rsidR="00F420DF" w:rsidRPr="00D31413" w:rsidRDefault="00F420DF" w:rsidP="00EC414B">
      <w:pPr>
        <w:pStyle w:val="Prrafodelista"/>
        <w:ind w:left="0"/>
        <w:rPr>
          <w:rFonts w:ascii="Times New Roman" w:hAnsi="Times New Roman"/>
          <w:b/>
          <w:sz w:val="28"/>
          <w:szCs w:val="28"/>
          <w:lang w:val="es-ES_tradnl"/>
        </w:rPr>
      </w:pPr>
    </w:p>
    <w:p w:rsidR="00F420DF" w:rsidRPr="00D31413" w:rsidRDefault="00F420DF" w:rsidP="00EC414B">
      <w:pPr>
        <w:pStyle w:val="Prrafodelista"/>
        <w:ind w:left="0"/>
        <w:rPr>
          <w:rFonts w:ascii="Times New Roman" w:hAnsi="Times New Roman"/>
          <w:b/>
          <w:sz w:val="28"/>
          <w:szCs w:val="28"/>
          <w:lang w:val="es-ES_tradnl"/>
        </w:rPr>
      </w:pPr>
    </w:p>
    <w:p w:rsidR="00F420DF" w:rsidRPr="00D31413" w:rsidRDefault="00F420DF" w:rsidP="00EC414B">
      <w:pPr>
        <w:pStyle w:val="Prrafodelista"/>
        <w:ind w:left="0"/>
        <w:rPr>
          <w:rFonts w:ascii="Times New Roman" w:hAnsi="Times New Roman"/>
          <w:b/>
          <w:sz w:val="28"/>
          <w:szCs w:val="28"/>
          <w:lang w:val="es-ES_tradnl"/>
        </w:rPr>
      </w:pPr>
    </w:p>
    <w:p w:rsidR="00F420DF" w:rsidRPr="00D31413" w:rsidRDefault="00F420DF" w:rsidP="00EC414B">
      <w:pPr>
        <w:pStyle w:val="Prrafodelista"/>
        <w:ind w:left="0"/>
        <w:rPr>
          <w:rFonts w:ascii="Times New Roman" w:hAnsi="Times New Roman"/>
          <w:b/>
          <w:sz w:val="28"/>
          <w:szCs w:val="28"/>
          <w:lang w:val="es-ES_tradnl"/>
        </w:rPr>
      </w:pPr>
    </w:p>
    <w:p w:rsidR="00F420DF" w:rsidRPr="00D31413" w:rsidRDefault="00F420DF" w:rsidP="00EC414B">
      <w:pPr>
        <w:pStyle w:val="Prrafodelista"/>
        <w:ind w:left="0"/>
        <w:rPr>
          <w:rFonts w:ascii="Times New Roman" w:hAnsi="Times New Roman"/>
          <w:b/>
          <w:sz w:val="28"/>
          <w:szCs w:val="28"/>
          <w:lang w:val="es-ES_tradnl"/>
        </w:rPr>
      </w:pPr>
    </w:p>
    <w:p w:rsidR="00F420DF" w:rsidRPr="00D31413" w:rsidRDefault="00F420DF" w:rsidP="00EC414B">
      <w:pPr>
        <w:pStyle w:val="Prrafodelista"/>
        <w:ind w:left="0"/>
        <w:rPr>
          <w:rFonts w:ascii="Times New Roman" w:hAnsi="Times New Roman"/>
          <w:b/>
          <w:sz w:val="28"/>
          <w:szCs w:val="28"/>
          <w:lang w:val="es-ES_tradnl"/>
        </w:rPr>
      </w:pPr>
    </w:p>
    <w:p w:rsidR="00F420DF" w:rsidRPr="00D31413" w:rsidRDefault="00F420DF" w:rsidP="00EC414B">
      <w:pPr>
        <w:pStyle w:val="Prrafodelista"/>
        <w:ind w:left="0"/>
        <w:rPr>
          <w:rFonts w:ascii="Times New Roman" w:hAnsi="Times New Roman"/>
          <w:b/>
          <w:sz w:val="28"/>
          <w:szCs w:val="28"/>
          <w:lang w:val="es-ES_tradnl"/>
        </w:rPr>
      </w:pPr>
    </w:p>
    <w:p w:rsidR="00397E59" w:rsidRPr="00D31413" w:rsidRDefault="001D3512" w:rsidP="00EC414B">
      <w:pPr>
        <w:pStyle w:val="Prrafodelista"/>
        <w:ind w:left="0"/>
        <w:rPr>
          <w:rFonts w:ascii="Times New Roman" w:hAnsi="Times New Roman"/>
          <w:b/>
          <w:sz w:val="28"/>
          <w:szCs w:val="28"/>
          <w:lang w:val="es-ES_tradnl"/>
        </w:rPr>
      </w:pPr>
      <w:r w:rsidRPr="00D31413">
        <w:rPr>
          <w:rFonts w:ascii="Times New Roman" w:hAnsi="Times New Roman"/>
          <w:b/>
          <w:sz w:val="28"/>
          <w:szCs w:val="28"/>
          <w:lang w:val="es-ES_tradnl"/>
        </w:rPr>
        <w:t>Desempeño físico y Financiero del Presupuesto</w:t>
      </w:r>
    </w:p>
    <w:p w:rsidR="00397E59" w:rsidRPr="00D31413" w:rsidRDefault="00397E59" w:rsidP="00397E59">
      <w:pPr>
        <w:pStyle w:val="Prrafodelista"/>
        <w:ind w:left="1080"/>
        <w:rPr>
          <w:rFonts w:ascii="Times New Roman" w:hAnsi="Times New Roman"/>
          <w:b/>
          <w:sz w:val="28"/>
          <w:szCs w:val="28"/>
          <w:lang w:val="es-ES_tradnl"/>
        </w:rPr>
      </w:pPr>
    </w:p>
    <w:p w:rsidR="003526B0" w:rsidRPr="00D31413" w:rsidRDefault="00397E59" w:rsidP="0071781C">
      <w:pPr>
        <w:pStyle w:val="Ttulo2"/>
        <w:numPr>
          <w:ilvl w:val="0"/>
          <w:numId w:val="16"/>
        </w:numPr>
        <w:ind w:left="0" w:firstLine="0"/>
        <w:rPr>
          <w:rFonts w:ascii="Times New Roman" w:hAnsi="Times New Roman"/>
          <w:i w:val="0"/>
          <w:lang w:val="es-ES_tradnl"/>
        </w:rPr>
      </w:pPr>
      <w:bookmarkStart w:id="25" w:name="_Toc410211315"/>
      <w:r w:rsidRPr="00D31413">
        <w:rPr>
          <w:rFonts w:ascii="Times New Roman" w:hAnsi="Times New Roman"/>
          <w:i w:val="0"/>
          <w:lang w:val="es-ES_tradnl"/>
        </w:rPr>
        <w:t>Asignación de Presupuesto del Período/metas de producción a lograr</w:t>
      </w:r>
      <w:r w:rsidR="00C948B2" w:rsidRPr="00D31413">
        <w:rPr>
          <w:rFonts w:ascii="Times New Roman" w:hAnsi="Times New Roman"/>
          <w:i w:val="0"/>
          <w:lang w:val="es-ES_tradnl"/>
        </w:rPr>
        <w:t>.</w:t>
      </w:r>
      <w:bookmarkEnd w:id="25"/>
      <w:r w:rsidRPr="00D31413">
        <w:rPr>
          <w:rFonts w:ascii="Times New Roman" w:hAnsi="Times New Roman"/>
          <w:i w:val="0"/>
          <w:lang w:val="es-ES_tradnl"/>
        </w:rPr>
        <w:t xml:space="preserve"> </w:t>
      </w:r>
    </w:p>
    <w:p w:rsidR="00F420DF" w:rsidRPr="00D31413" w:rsidRDefault="00F420DF" w:rsidP="00F420DF">
      <w:pPr>
        <w:rPr>
          <w:lang w:val="es-ES_tradnl"/>
        </w:rPr>
      </w:pPr>
    </w:p>
    <w:p w:rsidR="003526B0" w:rsidRPr="00D31413" w:rsidRDefault="003526B0" w:rsidP="003526B0">
      <w:pPr>
        <w:pStyle w:val="Ttulo5"/>
        <w:spacing w:after="0"/>
        <w:jc w:val="center"/>
        <w:rPr>
          <w:rFonts w:ascii="Times New Roman" w:hAnsi="Times New Roman"/>
          <w:sz w:val="28"/>
          <w:szCs w:val="28"/>
          <w:lang w:val="es-ES_tradnl"/>
        </w:rPr>
      </w:pPr>
      <w:r w:rsidRPr="00D31413">
        <w:rPr>
          <w:rFonts w:ascii="Times New Roman" w:hAnsi="Times New Roman"/>
          <w:i w:val="0"/>
          <w:sz w:val="28"/>
          <w:szCs w:val="28"/>
          <w:lang w:val="es-ES_tradnl"/>
        </w:rPr>
        <w:t>DIRECCION GEN</w:t>
      </w:r>
      <w:r w:rsidRPr="00D31413">
        <w:rPr>
          <w:rFonts w:ascii="Times New Roman" w:hAnsi="Times New Roman"/>
          <w:sz w:val="28"/>
          <w:szCs w:val="28"/>
          <w:lang w:val="es-ES_tradnl"/>
        </w:rPr>
        <w:t>ERAL DE PROGRAMAS ESPECIALES DE LA PRESIDENCIA  "DIGEPEP"</w:t>
      </w:r>
    </w:p>
    <w:p w:rsidR="003526B0" w:rsidRPr="00D31413" w:rsidRDefault="003526B0" w:rsidP="003526B0">
      <w:pPr>
        <w:jc w:val="center"/>
        <w:rPr>
          <w:rFonts w:ascii="Times New Roman" w:hAnsi="Times New Roman"/>
          <w:b/>
          <w:sz w:val="28"/>
          <w:szCs w:val="28"/>
          <w:lang w:val="es-ES_tradnl"/>
        </w:rPr>
      </w:pPr>
      <w:r w:rsidRPr="00D31413">
        <w:rPr>
          <w:rFonts w:ascii="Times New Roman" w:hAnsi="Times New Roman"/>
          <w:b/>
          <w:sz w:val="28"/>
          <w:szCs w:val="28"/>
          <w:lang w:val="es-ES_tradnl"/>
        </w:rPr>
        <w:t>PLAN NACIONAL DE ALFABETIZACION</w:t>
      </w:r>
    </w:p>
    <w:p w:rsidR="003526B0" w:rsidRPr="00D31413" w:rsidRDefault="003526B0" w:rsidP="003526B0">
      <w:pPr>
        <w:jc w:val="center"/>
        <w:rPr>
          <w:rFonts w:ascii="Times New Roman" w:hAnsi="Times New Roman"/>
          <w:b/>
          <w:sz w:val="24"/>
          <w:szCs w:val="24"/>
          <w:lang w:val="es-ES_tradnl"/>
        </w:rPr>
      </w:pPr>
      <w:r w:rsidRPr="00D31413">
        <w:rPr>
          <w:rFonts w:ascii="Times New Roman" w:hAnsi="Times New Roman"/>
          <w:b/>
          <w:sz w:val="24"/>
          <w:szCs w:val="24"/>
          <w:lang w:val="es-ES_tradnl"/>
        </w:rPr>
        <w:t>EJECUCION POR OBJETO DEL GASTO</w:t>
      </w:r>
    </w:p>
    <w:p w:rsidR="003526B0" w:rsidRPr="00D31413" w:rsidRDefault="003526B0" w:rsidP="003526B0">
      <w:pPr>
        <w:jc w:val="center"/>
        <w:rPr>
          <w:rFonts w:ascii="Times New Roman" w:hAnsi="Times New Roman"/>
          <w:b/>
          <w:sz w:val="24"/>
          <w:szCs w:val="24"/>
          <w:lang w:val="es-ES_tradnl"/>
        </w:rPr>
      </w:pPr>
      <w:r w:rsidRPr="00D31413">
        <w:rPr>
          <w:rFonts w:ascii="Times New Roman" w:hAnsi="Times New Roman"/>
          <w:b/>
          <w:sz w:val="24"/>
          <w:szCs w:val="24"/>
          <w:lang w:val="es-ES_tradnl"/>
        </w:rPr>
        <w:t>AL 31 DICIEMBRE DE 2014</w:t>
      </w:r>
    </w:p>
    <w:p w:rsidR="003526B0" w:rsidRPr="00D31413" w:rsidRDefault="003526B0" w:rsidP="003526B0">
      <w:pPr>
        <w:jc w:val="center"/>
        <w:rPr>
          <w:rFonts w:ascii="Times New Roman" w:hAnsi="Times New Roman"/>
          <w:b/>
          <w:sz w:val="24"/>
          <w:szCs w:val="24"/>
          <w:lang w:val="es-ES_tradnl"/>
        </w:rPr>
      </w:pPr>
      <w:r w:rsidRPr="00D31413">
        <w:rPr>
          <w:rFonts w:ascii="Times New Roman" w:hAnsi="Times New Roman"/>
          <w:b/>
          <w:sz w:val="24"/>
          <w:szCs w:val="24"/>
          <w:lang w:val="es-ES_tradnl"/>
        </w:rPr>
        <w:t>VALORES EN RD$</w:t>
      </w:r>
    </w:p>
    <w:tbl>
      <w:tblPr>
        <w:tblStyle w:val="Tablaconcuadrcula"/>
        <w:tblW w:w="12049" w:type="dxa"/>
        <w:tblInd w:w="108" w:type="dxa"/>
        <w:tblLayout w:type="fixed"/>
        <w:tblLook w:val="04A0" w:firstRow="1" w:lastRow="0" w:firstColumn="1" w:lastColumn="0" w:noHBand="0" w:noVBand="1"/>
      </w:tblPr>
      <w:tblGrid>
        <w:gridCol w:w="3119"/>
        <w:gridCol w:w="1985"/>
        <w:gridCol w:w="1701"/>
        <w:gridCol w:w="1843"/>
        <w:gridCol w:w="753"/>
        <w:gridCol w:w="1798"/>
        <w:gridCol w:w="850"/>
      </w:tblGrid>
      <w:tr w:rsidR="003526B0" w:rsidRPr="00D31413" w:rsidTr="00A34229">
        <w:tc>
          <w:tcPr>
            <w:tcW w:w="3119" w:type="dxa"/>
          </w:tcPr>
          <w:p w:rsidR="003526B0" w:rsidRPr="00D31413" w:rsidRDefault="003526B0" w:rsidP="00A34229">
            <w:pPr>
              <w:pStyle w:val="Prrafodelista"/>
              <w:ind w:left="0"/>
              <w:jc w:val="both"/>
              <w:rPr>
                <w:rFonts w:ascii="Times New Roman" w:hAnsi="Times New Roman"/>
                <w:b/>
                <w:sz w:val="24"/>
                <w:szCs w:val="24"/>
                <w:lang w:val="es-ES_tradnl"/>
              </w:rPr>
            </w:pPr>
            <w:r w:rsidRPr="00D31413">
              <w:rPr>
                <w:rFonts w:ascii="Times New Roman" w:hAnsi="Times New Roman"/>
                <w:b/>
                <w:sz w:val="24"/>
                <w:szCs w:val="24"/>
                <w:lang w:val="es-ES_tradnl"/>
              </w:rPr>
              <w:t>CONCEPTOS</w:t>
            </w:r>
          </w:p>
        </w:tc>
        <w:tc>
          <w:tcPr>
            <w:tcW w:w="1985" w:type="dxa"/>
          </w:tcPr>
          <w:p w:rsidR="003526B0" w:rsidRPr="00D31413" w:rsidRDefault="003526B0" w:rsidP="00A34229">
            <w:pPr>
              <w:pStyle w:val="Prrafodelista"/>
              <w:ind w:left="0"/>
              <w:jc w:val="both"/>
              <w:rPr>
                <w:rFonts w:ascii="Times New Roman" w:hAnsi="Times New Roman"/>
                <w:b/>
                <w:sz w:val="24"/>
                <w:szCs w:val="24"/>
                <w:lang w:val="es-ES_tradnl"/>
              </w:rPr>
            </w:pPr>
            <w:r w:rsidRPr="00D31413">
              <w:rPr>
                <w:rFonts w:ascii="Times New Roman" w:hAnsi="Times New Roman"/>
                <w:b/>
                <w:sz w:val="24"/>
                <w:szCs w:val="24"/>
                <w:lang w:val="es-ES_tradnl"/>
              </w:rPr>
              <w:t>PRESUPUESTADO</w:t>
            </w:r>
          </w:p>
        </w:tc>
        <w:tc>
          <w:tcPr>
            <w:tcW w:w="1701" w:type="dxa"/>
          </w:tcPr>
          <w:p w:rsidR="003526B0" w:rsidRPr="00D31413" w:rsidRDefault="003526B0" w:rsidP="00A34229">
            <w:pPr>
              <w:pStyle w:val="Prrafodelista"/>
              <w:ind w:left="34" w:hanging="34"/>
              <w:jc w:val="both"/>
              <w:rPr>
                <w:rFonts w:ascii="Times New Roman" w:hAnsi="Times New Roman"/>
                <w:b/>
                <w:sz w:val="24"/>
                <w:szCs w:val="24"/>
                <w:lang w:val="es-ES_tradnl"/>
              </w:rPr>
            </w:pPr>
            <w:r w:rsidRPr="00D31413">
              <w:rPr>
                <w:rFonts w:ascii="Times New Roman" w:hAnsi="Times New Roman"/>
                <w:b/>
                <w:sz w:val="24"/>
                <w:szCs w:val="24"/>
                <w:lang w:val="es-ES_tradnl"/>
              </w:rPr>
              <w:t>EJECUTADO</w:t>
            </w:r>
          </w:p>
        </w:tc>
        <w:tc>
          <w:tcPr>
            <w:tcW w:w="1843" w:type="dxa"/>
          </w:tcPr>
          <w:p w:rsidR="003526B0" w:rsidRPr="00D31413" w:rsidRDefault="003526B0" w:rsidP="00A34229">
            <w:pPr>
              <w:pStyle w:val="Prrafodelista"/>
              <w:ind w:left="0"/>
              <w:jc w:val="both"/>
              <w:rPr>
                <w:rFonts w:ascii="Times New Roman" w:hAnsi="Times New Roman"/>
                <w:b/>
                <w:sz w:val="24"/>
                <w:szCs w:val="24"/>
                <w:lang w:val="es-ES_tradnl"/>
              </w:rPr>
            </w:pPr>
            <w:r w:rsidRPr="00D31413">
              <w:rPr>
                <w:rFonts w:ascii="Times New Roman" w:hAnsi="Times New Roman"/>
                <w:b/>
                <w:sz w:val="24"/>
                <w:szCs w:val="24"/>
                <w:lang w:val="es-ES_tradnl"/>
              </w:rPr>
              <w:t>EJECUTADO MINERD</w:t>
            </w:r>
          </w:p>
        </w:tc>
        <w:tc>
          <w:tcPr>
            <w:tcW w:w="753" w:type="dxa"/>
          </w:tcPr>
          <w:p w:rsidR="003526B0" w:rsidRPr="00D31413" w:rsidRDefault="003526B0" w:rsidP="00A34229">
            <w:pPr>
              <w:pStyle w:val="Prrafodelista"/>
              <w:ind w:left="0"/>
              <w:jc w:val="both"/>
              <w:rPr>
                <w:rFonts w:ascii="Times New Roman" w:hAnsi="Times New Roman"/>
                <w:b/>
                <w:sz w:val="24"/>
                <w:szCs w:val="24"/>
                <w:lang w:val="es-ES_tradnl"/>
              </w:rPr>
            </w:pPr>
            <w:r w:rsidRPr="00D31413">
              <w:rPr>
                <w:rFonts w:ascii="Times New Roman" w:hAnsi="Times New Roman"/>
                <w:b/>
                <w:sz w:val="24"/>
                <w:szCs w:val="24"/>
                <w:lang w:val="es-ES_tradnl"/>
              </w:rPr>
              <w:t>%</w:t>
            </w:r>
          </w:p>
        </w:tc>
        <w:tc>
          <w:tcPr>
            <w:tcW w:w="1798" w:type="dxa"/>
          </w:tcPr>
          <w:p w:rsidR="003526B0" w:rsidRPr="00D31413" w:rsidRDefault="003526B0" w:rsidP="00A34229">
            <w:pPr>
              <w:pStyle w:val="Prrafodelista"/>
              <w:ind w:left="0"/>
              <w:jc w:val="both"/>
              <w:rPr>
                <w:rFonts w:ascii="Times New Roman" w:hAnsi="Times New Roman"/>
                <w:b/>
                <w:sz w:val="24"/>
                <w:szCs w:val="24"/>
                <w:lang w:val="es-ES_tradnl"/>
              </w:rPr>
            </w:pPr>
            <w:r w:rsidRPr="00D31413">
              <w:rPr>
                <w:rFonts w:ascii="Times New Roman" w:hAnsi="Times New Roman"/>
                <w:b/>
                <w:sz w:val="24"/>
                <w:szCs w:val="24"/>
                <w:lang w:val="es-ES_tradnl"/>
              </w:rPr>
              <w:t>PENDIENTE  EJECUTAR</w:t>
            </w:r>
          </w:p>
        </w:tc>
        <w:tc>
          <w:tcPr>
            <w:tcW w:w="850" w:type="dxa"/>
          </w:tcPr>
          <w:p w:rsidR="003526B0" w:rsidRPr="00D31413" w:rsidRDefault="003526B0" w:rsidP="00A34229">
            <w:pPr>
              <w:pStyle w:val="Prrafodelista"/>
              <w:ind w:left="0"/>
              <w:jc w:val="both"/>
              <w:rPr>
                <w:rFonts w:ascii="Times New Roman" w:hAnsi="Times New Roman"/>
                <w:b/>
                <w:sz w:val="24"/>
                <w:szCs w:val="24"/>
                <w:lang w:val="es-ES_tradnl"/>
              </w:rPr>
            </w:pPr>
            <w:r w:rsidRPr="00D31413">
              <w:rPr>
                <w:rFonts w:ascii="Times New Roman" w:hAnsi="Times New Roman"/>
                <w:b/>
                <w:sz w:val="24"/>
                <w:szCs w:val="24"/>
                <w:lang w:val="es-ES_tradnl"/>
              </w:rPr>
              <w:t>%</w:t>
            </w:r>
          </w:p>
        </w:tc>
      </w:tr>
      <w:tr w:rsidR="003526B0" w:rsidRPr="00D31413" w:rsidTr="00A34229">
        <w:tc>
          <w:tcPr>
            <w:tcW w:w="3119" w:type="dxa"/>
          </w:tcPr>
          <w:p w:rsidR="003526B0" w:rsidRPr="00D31413" w:rsidRDefault="003526B0" w:rsidP="00A34229">
            <w:pPr>
              <w:pStyle w:val="Prrafodelista"/>
              <w:ind w:left="0"/>
              <w:jc w:val="both"/>
              <w:rPr>
                <w:rFonts w:ascii="Times New Roman" w:hAnsi="Times New Roman"/>
                <w:lang w:val="es-ES_tradnl"/>
              </w:rPr>
            </w:pPr>
            <w:r w:rsidRPr="00D31413">
              <w:rPr>
                <w:rFonts w:ascii="Times New Roman" w:hAnsi="Times New Roman"/>
                <w:lang w:val="es-ES_tradnl"/>
              </w:rPr>
              <w:t>Personal  Administrativo</w:t>
            </w:r>
          </w:p>
        </w:tc>
        <w:tc>
          <w:tcPr>
            <w:tcW w:w="1985"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60,000,000.00</w:t>
            </w:r>
          </w:p>
        </w:tc>
        <w:tc>
          <w:tcPr>
            <w:tcW w:w="1701" w:type="dxa"/>
          </w:tcPr>
          <w:p w:rsidR="003526B0" w:rsidRPr="00D31413" w:rsidRDefault="003526B0" w:rsidP="00A34229">
            <w:pPr>
              <w:pStyle w:val="Prrafodelista"/>
              <w:ind w:left="0"/>
              <w:jc w:val="right"/>
              <w:rPr>
                <w:rFonts w:ascii="Times New Roman" w:hAnsi="Times New Roman"/>
                <w:lang w:val="es-ES_tradnl"/>
              </w:rPr>
            </w:pPr>
          </w:p>
        </w:tc>
        <w:tc>
          <w:tcPr>
            <w:tcW w:w="1843"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52,000,000.00</w:t>
            </w:r>
          </w:p>
        </w:tc>
        <w:tc>
          <w:tcPr>
            <w:tcW w:w="753"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80%</w:t>
            </w:r>
          </w:p>
        </w:tc>
        <w:tc>
          <w:tcPr>
            <w:tcW w:w="1798"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8,000,000.00</w:t>
            </w:r>
          </w:p>
        </w:tc>
        <w:tc>
          <w:tcPr>
            <w:tcW w:w="850"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20%</w:t>
            </w:r>
          </w:p>
          <w:p w:rsidR="003526B0" w:rsidRPr="00D31413" w:rsidRDefault="003526B0" w:rsidP="00A34229">
            <w:pPr>
              <w:pStyle w:val="Prrafodelista"/>
              <w:ind w:left="0"/>
              <w:jc w:val="right"/>
              <w:rPr>
                <w:rFonts w:ascii="Times New Roman" w:hAnsi="Times New Roman"/>
                <w:lang w:val="es-ES_tradnl"/>
              </w:rPr>
            </w:pPr>
          </w:p>
        </w:tc>
      </w:tr>
      <w:tr w:rsidR="003526B0" w:rsidRPr="00D31413" w:rsidTr="00A34229">
        <w:tc>
          <w:tcPr>
            <w:tcW w:w="3119" w:type="dxa"/>
          </w:tcPr>
          <w:p w:rsidR="003526B0" w:rsidRPr="00D31413" w:rsidRDefault="003526B0" w:rsidP="00A34229">
            <w:pPr>
              <w:pStyle w:val="Prrafodelista"/>
              <w:ind w:left="0"/>
              <w:jc w:val="both"/>
              <w:rPr>
                <w:rFonts w:ascii="Times New Roman" w:hAnsi="Times New Roman"/>
                <w:lang w:val="es-ES_tradnl"/>
              </w:rPr>
            </w:pPr>
            <w:r w:rsidRPr="00D31413">
              <w:rPr>
                <w:rFonts w:ascii="Times New Roman" w:hAnsi="Times New Roman"/>
                <w:lang w:val="es-ES_tradnl"/>
              </w:rPr>
              <w:lastRenderedPageBreak/>
              <w:t>Otros Servicios Técnicos Profesionales (Coordinadores)</w:t>
            </w:r>
          </w:p>
          <w:p w:rsidR="003526B0" w:rsidRPr="00D31413" w:rsidRDefault="003526B0" w:rsidP="00A34229">
            <w:pPr>
              <w:pStyle w:val="Prrafodelista"/>
              <w:ind w:left="0"/>
              <w:jc w:val="both"/>
              <w:rPr>
                <w:rFonts w:ascii="Times New Roman" w:hAnsi="Times New Roman"/>
                <w:lang w:val="es-ES_tradnl"/>
              </w:rPr>
            </w:pPr>
          </w:p>
        </w:tc>
        <w:tc>
          <w:tcPr>
            <w:tcW w:w="1985"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284,261,057.28</w:t>
            </w:r>
          </w:p>
          <w:p w:rsidR="003526B0" w:rsidRPr="00D31413" w:rsidRDefault="003526B0" w:rsidP="00A34229">
            <w:pPr>
              <w:pStyle w:val="Prrafodelista"/>
              <w:ind w:left="0"/>
              <w:jc w:val="right"/>
              <w:rPr>
                <w:rFonts w:ascii="Times New Roman" w:hAnsi="Times New Roman"/>
                <w:lang w:val="es-ES_tradnl"/>
              </w:rPr>
            </w:pPr>
          </w:p>
        </w:tc>
        <w:tc>
          <w:tcPr>
            <w:tcW w:w="1701"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283,249,364.82</w:t>
            </w:r>
          </w:p>
        </w:tc>
        <w:tc>
          <w:tcPr>
            <w:tcW w:w="1843" w:type="dxa"/>
          </w:tcPr>
          <w:p w:rsidR="003526B0" w:rsidRPr="00D31413" w:rsidRDefault="003526B0" w:rsidP="00A34229">
            <w:pPr>
              <w:pStyle w:val="Prrafodelista"/>
              <w:ind w:left="0"/>
              <w:jc w:val="right"/>
              <w:rPr>
                <w:rFonts w:ascii="Times New Roman" w:hAnsi="Times New Roman"/>
                <w:lang w:val="es-ES_tradnl"/>
              </w:rPr>
            </w:pPr>
          </w:p>
        </w:tc>
        <w:tc>
          <w:tcPr>
            <w:tcW w:w="753"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99%</w:t>
            </w:r>
          </w:p>
        </w:tc>
        <w:tc>
          <w:tcPr>
            <w:tcW w:w="1798"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1,011,692,460.00</w:t>
            </w:r>
          </w:p>
        </w:tc>
        <w:tc>
          <w:tcPr>
            <w:tcW w:w="850"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w:t>
            </w:r>
          </w:p>
        </w:tc>
      </w:tr>
      <w:tr w:rsidR="003526B0" w:rsidRPr="00D31413" w:rsidTr="00A34229">
        <w:tc>
          <w:tcPr>
            <w:tcW w:w="3119" w:type="dxa"/>
          </w:tcPr>
          <w:p w:rsidR="003526B0" w:rsidRPr="00D31413" w:rsidRDefault="003526B0" w:rsidP="00A34229">
            <w:pPr>
              <w:pStyle w:val="Prrafodelista"/>
              <w:ind w:left="0"/>
              <w:jc w:val="both"/>
              <w:rPr>
                <w:rFonts w:ascii="Times New Roman" w:hAnsi="Times New Roman"/>
                <w:lang w:val="es-ES_tradnl"/>
              </w:rPr>
            </w:pPr>
            <w:r w:rsidRPr="00D31413">
              <w:rPr>
                <w:rFonts w:ascii="Times New Roman" w:hAnsi="Times New Roman"/>
                <w:lang w:val="es-ES_tradnl"/>
              </w:rPr>
              <w:t>Movilidad Alfabetizadores</w:t>
            </w:r>
          </w:p>
        </w:tc>
        <w:tc>
          <w:tcPr>
            <w:tcW w:w="1985"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413,303,209.60</w:t>
            </w:r>
          </w:p>
          <w:p w:rsidR="003526B0" w:rsidRPr="00D31413" w:rsidRDefault="003526B0" w:rsidP="00A34229">
            <w:pPr>
              <w:pStyle w:val="Prrafodelista"/>
              <w:ind w:left="0"/>
              <w:jc w:val="right"/>
              <w:rPr>
                <w:rFonts w:ascii="Times New Roman" w:hAnsi="Times New Roman"/>
                <w:lang w:val="es-ES_tradnl"/>
              </w:rPr>
            </w:pPr>
          </w:p>
        </w:tc>
        <w:tc>
          <w:tcPr>
            <w:tcW w:w="1701"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177,592,210.93</w:t>
            </w:r>
          </w:p>
        </w:tc>
        <w:tc>
          <w:tcPr>
            <w:tcW w:w="1843"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192,565,986.00</w:t>
            </w:r>
          </w:p>
        </w:tc>
        <w:tc>
          <w:tcPr>
            <w:tcW w:w="753"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90%</w:t>
            </w:r>
          </w:p>
        </w:tc>
        <w:tc>
          <w:tcPr>
            <w:tcW w:w="1798"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43,145,012,670.00</w:t>
            </w:r>
          </w:p>
        </w:tc>
        <w:tc>
          <w:tcPr>
            <w:tcW w:w="850"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10%</w:t>
            </w:r>
          </w:p>
        </w:tc>
      </w:tr>
      <w:tr w:rsidR="003526B0" w:rsidRPr="00D31413" w:rsidTr="00A34229">
        <w:tc>
          <w:tcPr>
            <w:tcW w:w="3119" w:type="dxa"/>
          </w:tcPr>
          <w:p w:rsidR="003526B0" w:rsidRPr="00D31413" w:rsidRDefault="003526B0" w:rsidP="00A34229">
            <w:pPr>
              <w:pStyle w:val="Prrafodelista"/>
              <w:ind w:left="0"/>
              <w:jc w:val="both"/>
              <w:rPr>
                <w:rFonts w:ascii="Times New Roman" w:hAnsi="Times New Roman"/>
                <w:lang w:val="es-ES_tradnl"/>
              </w:rPr>
            </w:pPr>
            <w:r w:rsidRPr="00D31413">
              <w:rPr>
                <w:rFonts w:ascii="Times New Roman" w:hAnsi="Times New Roman"/>
                <w:lang w:val="es-ES_tradnl"/>
              </w:rPr>
              <w:t>Movilidad Coordinadores   y Animadores</w:t>
            </w:r>
          </w:p>
        </w:tc>
        <w:tc>
          <w:tcPr>
            <w:tcW w:w="1985"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54,012,800.00</w:t>
            </w:r>
          </w:p>
        </w:tc>
        <w:tc>
          <w:tcPr>
            <w:tcW w:w="1701"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67,027,146.00</w:t>
            </w:r>
          </w:p>
        </w:tc>
        <w:tc>
          <w:tcPr>
            <w:tcW w:w="1843" w:type="dxa"/>
          </w:tcPr>
          <w:p w:rsidR="003526B0" w:rsidRPr="00D31413" w:rsidRDefault="003526B0" w:rsidP="00A34229">
            <w:pPr>
              <w:pStyle w:val="Prrafodelista"/>
              <w:ind w:left="0"/>
              <w:jc w:val="right"/>
              <w:rPr>
                <w:rFonts w:ascii="Times New Roman" w:hAnsi="Times New Roman"/>
                <w:lang w:val="es-ES_tradnl"/>
              </w:rPr>
            </w:pPr>
          </w:p>
        </w:tc>
        <w:tc>
          <w:tcPr>
            <w:tcW w:w="753"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120%</w:t>
            </w:r>
          </w:p>
        </w:tc>
        <w:tc>
          <w:tcPr>
            <w:tcW w:w="1798"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-13,014,346.00</w:t>
            </w:r>
          </w:p>
        </w:tc>
        <w:tc>
          <w:tcPr>
            <w:tcW w:w="850"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+20%</w:t>
            </w:r>
          </w:p>
        </w:tc>
      </w:tr>
      <w:tr w:rsidR="003526B0" w:rsidRPr="00D31413" w:rsidTr="00A34229">
        <w:tc>
          <w:tcPr>
            <w:tcW w:w="3119" w:type="dxa"/>
          </w:tcPr>
          <w:p w:rsidR="003526B0" w:rsidRPr="00D31413" w:rsidRDefault="003526B0" w:rsidP="00A34229">
            <w:pPr>
              <w:pStyle w:val="Prrafodelista"/>
              <w:ind w:left="0"/>
              <w:jc w:val="both"/>
              <w:rPr>
                <w:rFonts w:ascii="Times New Roman" w:hAnsi="Times New Roman"/>
                <w:lang w:val="es-ES_tradnl"/>
              </w:rPr>
            </w:pPr>
            <w:r w:rsidRPr="00D31413">
              <w:rPr>
                <w:rFonts w:ascii="Times New Roman" w:hAnsi="Times New Roman"/>
                <w:lang w:val="es-ES_tradnl"/>
              </w:rPr>
              <w:t>Costo de Capacitación y Seguimiento</w:t>
            </w:r>
          </w:p>
        </w:tc>
        <w:tc>
          <w:tcPr>
            <w:tcW w:w="1985"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421,337,770.88</w:t>
            </w:r>
          </w:p>
        </w:tc>
        <w:tc>
          <w:tcPr>
            <w:tcW w:w="1701" w:type="dxa"/>
          </w:tcPr>
          <w:p w:rsidR="003526B0" w:rsidRPr="00D31413" w:rsidRDefault="003526B0" w:rsidP="00A34229">
            <w:pPr>
              <w:pStyle w:val="Prrafodelista"/>
              <w:ind w:left="0"/>
              <w:jc w:val="right"/>
              <w:rPr>
                <w:rFonts w:ascii="Times New Roman" w:hAnsi="Times New Roman"/>
                <w:lang w:val="es-ES_tradnl"/>
              </w:rPr>
            </w:pPr>
          </w:p>
        </w:tc>
        <w:tc>
          <w:tcPr>
            <w:tcW w:w="1843" w:type="dxa"/>
          </w:tcPr>
          <w:p w:rsidR="003526B0" w:rsidRPr="00D31413" w:rsidRDefault="003526B0" w:rsidP="00A34229">
            <w:pPr>
              <w:pStyle w:val="Prrafodelista"/>
              <w:ind w:left="0"/>
              <w:jc w:val="right"/>
              <w:rPr>
                <w:rFonts w:ascii="Times New Roman" w:hAnsi="Times New Roman"/>
                <w:lang w:val="es-ES_tradnl"/>
              </w:rPr>
            </w:pPr>
          </w:p>
        </w:tc>
        <w:tc>
          <w:tcPr>
            <w:tcW w:w="753"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0%</w:t>
            </w:r>
          </w:p>
        </w:tc>
        <w:tc>
          <w:tcPr>
            <w:tcW w:w="1798"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421,337,770.88</w:t>
            </w:r>
          </w:p>
        </w:tc>
        <w:tc>
          <w:tcPr>
            <w:tcW w:w="850"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100%</w:t>
            </w:r>
          </w:p>
        </w:tc>
      </w:tr>
      <w:tr w:rsidR="003526B0" w:rsidRPr="00D31413" w:rsidTr="00A34229">
        <w:tc>
          <w:tcPr>
            <w:tcW w:w="3119" w:type="dxa"/>
          </w:tcPr>
          <w:p w:rsidR="003526B0" w:rsidRPr="00D31413" w:rsidRDefault="003526B0" w:rsidP="00A34229">
            <w:pPr>
              <w:pStyle w:val="Prrafodelista"/>
              <w:ind w:left="0"/>
              <w:jc w:val="both"/>
              <w:rPr>
                <w:rFonts w:ascii="Times New Roman" w:hAnsi="Times New Roman"/>
                <w:lang w:val="es-ES_tradnl"/>
              </w:rPr>
            </w:pPr>
            <w:r w:rsidRPr="00D31413">
              <w:rPr>
                <w:rFonts w:ascii="Times New Roman" w:hAnsi="Times New Roman"/>
                <w:lang w:val="es-ES_tradnl"/>
              </w:rPr>
              <w:t>Electricidad</w:t>
            </w:r>
          </w:p>
        </w:tc>
        <w:tc>
          <w:tcPr>
            <w:tcW w:w="1985"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4,352,000.00</w:t>
            </w:r>
          </w:p>
          <w:p w:rsidR="003526B0" w:rsidRPr="00D31413" w:rsidRDefault="003526B0" w:rsidP="00A34229">
            <w:pPr>
              <w:pStyle w:val="Prrafodelista"/>
              <w:ind w:left="0"/>
              <w:jc w:val="right"/>
              <w:rPr>
                <w:rFonts w:ascii="Times New Roman" w:hAnsi="Times New Roman"/>
                <w:lang w:val="es-ES_tradnl"/>
              </w:rPr>
            </w:pPr>
          </w:p>
        </w:tc>
        <w:tc>
          <w:tcPr>
            <w:tcW w:w="1701"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942,232.20</w:t>
            </w:r>
          </w:p>
          <w:p w:rsidR="003526B0" w:rsidRPr="00D31413" w:rsidRDefault="003526B0" w:rsidP="00A34229">
            <w:pPr>
              <w:pStyle w:val="Prrafodelista"/>
              <w:ind w:left="0"/>
              <w:jc w:val="right"/>
              <w:rPr>
                <w:rFonts w:ascii="Times New Roman" w:hAnsi="Times New Roman"/>
                <w:lang w:val="es-ES_tradnl"/>
              </w:rPr>
            </w:pPr>
          </w:p>
        </w:tc>
        <w:tc>
          <w:tcPr>
            <w:tcW w:w="1843" w:type="dxa"/>
          </w:tcPr>
          <w:p w:rsidR="003526B0" w:rsidRPr="00D31413" w:rsidRDefault="003526B0" w:rsidP="00A34229">
            <w:pPr>
              <w:pStyle w:val="Prrafodelista"/>
              <w:ind w:left="0"/>
              <w:jc w:val="right"/>
              <w:rPr>
                <w:rFonts w:ascii="Times New Roman" w:hAnsi="Times New Roman"/>
                <w:lang w:val="es-ES_tradnl"/>
              </w:rPr>
            </w:pPr>
          </w:p>
        </w:tc>
        <w:tc>
          <w:tcPr>
            <w:tcW w:w="753"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20%</w:t>
            </w:r>
          </w:p>
        </w:tc>
        <w:tc>
          <w:tcPr>
            <w:tcW w:w="1798"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3,409,767.80</w:t>
            </w:r>
          </w:p>
        </w:tc>
        <w:tc>
          <w:tcPr>
            <w:tcW w:w="850"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80%</w:t>
            </w:r>
          </w:p>
        </w:tc>
      </w:tr>
      <w:tr w:rsidR="003526B0" w:rsidRPr="00D31413" w:rsidTr="00A34229">
        <w:tc>
          <w:tcPr>
            <w:tcW w:w="3119" w:type="dxa"/>
          </w:tcPr>
          <w:p w:rsidR="003526B0" w:rsidRPr="00D31413" w:rsidRDefault="003526B0" w:rsidP="00A34229">
            <w:pPr>
              <w:pStyle w:val="Prrafodelista"/>
              <w:ind w:left="0"/>
              <w:jc w:val="both"/>
              <w:rPr>
                <w:rFonts w:ascii="Times New Roman" w:hAnsi="Times New Roman"/>
                <w:lang w:val="es-ES_tradnl"/>
              </w:rPr>
            </w:pPr>
            <w:r w:rsidRPr="00D31413">
              <w:rPr>
                <w:rFonts w:ascii="Times New Roman" w:hAnsi="Times New Roman"/>
                <w:lang w:val="es-ES_tradnl"/>
              </w:rPr>
              <w:t>Combustible</w:t>
            </w:r>
          </w:p>
        </w:tc>
        <w:tc>
          <w:tcPr>
            <w:tcW w:w="1985"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4,575,460.00</w:t>
            </w:r>
          </w:p>
        </w:tc>
        <w:tc>
          <w:tcPr>
            <w:tcW w:w="1701"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5,185,525.17</w:t>
            </w:r>
          </w:p>
        </w:tc>
        <w:tc>
          <w:tcPr>
            <w:tcW w:w="1843" w:type="dxa"/>
          </w:tcPr>
          <w:p w:rsidR="003526B0" w:rsidRPr="00D31413" w:rsidRDefault="003526B0" w:rsidP="00A34229">
            <w:pPr>
              <w:pStyle w:val="Prrafodelista"/>
              <w:ind w:left="0"/>
              <w:jc w:val="right"/>
              <w:rPr>
                <w:rFonts w:ascii="Times New Roman" w:hAnsi="Times New Roman"/>
                <w:lang w:val="es-ES_tradnl"/>
              </w:rPr>
            </w:pPr>
          </w:p>
        </w:tc>
        <w:tc>
          <w:tcPr>
            <w:tcW w:w="753"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110%</w:t>
            </w:r>
          </w:p>
        </w:tc>
        <w:tc>
          <w:tcPr>
            <w:tcW w:w="1798"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-610,065.17</w:t>
            </w:r>
          </w:p>
        </w:tc>
        <w:tc>
          <w:tcPr>
            <w:tcW w:w="850"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+10%</w:t>
            </w:r>
          </w:p>
        </w:tc>
      </w:tr>
      <w:tr w:rsidR="003526B0" w:rsidRPr="00D31413" w:rsidTr="00A34229">
        <w:tc>
          <w:tcPr>
            <w:tcW w:w="3119" w:type="dxa"/>
          </w:tcPr>
          <w:p w:rsidR="003526B0" w:rsidRPr="00D31413" w:rsidRDefault="003526B0" w:rsidP="00A34229">
            <w:pPr>
              <w:pStyle w:val="Prrafodelista"/>
              <w:ind w:left="0"/>
              <w:jc w:val="both"/>
              <w:rPr>
                <w:rFonts w:ascii="Times New Roman" w:hAnsi="Times New Roman"/>
                <w:lang w:val="es-ES_tradnl"/>
              </w:rPr>
            </w:pPr>
            <w:r w:rsidRPr="00D31413">
              <w:rPr>
                <w:rFonts w:ascii="Times New Roman" w:hAnsi="Times New Roman"/>
                <w:lang w:val="es-ES_tradnl"/>
              </w:rPr>
              <w:t>Viáticos/viajes</w:t>
            </w:r>
          </w:p>
        </w:tc>
        <w:tc>
          <w:tcPr>
            <w:tcW w:w="1985"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4,000,000.00</w:t>
            </w:r>
          </w:p>
        </w:tc>
        <w:tc>
          <w:tcPr>
            <w:tcW w:w="1701"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3,784,195.27</w:t>
            </w:r>
          </w:p>
        </w:tc>
        <w:tc>
          <w:tcPr>
            <w:tcW w:w="1843" w:type="dxa"/>
          </w:tcPr>
          <w:p w:rsidR="003526B0" w:rsidRPr="00D31413" w:rsidRDefault="003526B0" w:rsidP="00A34229">
            <w:pPr>
              <w:pStyle w:val="Prrafodelista"/>
              <w:ind w:left="0"/>
              <w:jc w:val="right"/>
              <w:rPr>
                <w:rFonts w:ascii="Times New Roman" w:hAnsi="Times New Roman"/>
                <w:lang w:val="es-ES_tradnl"/>
              </w:rPr>
            </w:pPr>
          </w:p>
        </w:tc>
        <w:tc>
          <w:tcPr>
            <w:tcW w:w="753"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90%</w:t>
            </w:r>
          </w:p>
        </w:tc>
        <w:tc>
          <w:tcPr>
            <w:tcW w:w="1798"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215,804.73</w:t>
            </w:r>
          </w:p>
        </w:tc>
        <w:tc>
          <w:tcPr>
            <w:tcW w:w="850"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10%</w:t>
            </w:r>
          </w:p>
        </w:tc>
      </w:tr>
      <w:tr w:rsidR="003526B0" w:rsidRPr="00D31413" w:rsidTr="00A34229">
        <w:tc>
          <w:tcPr>
            <w:tcW w:w="3119" w:type="dxa"/>
          </w:tcPr>
          <w:p w:rsidR="003526B0" w:rsidRPr="00D31413" w:rsidRDefault="003526B0" w:rsidP="00A34229">
            <w:pPr>
              <w:pStyle w:val="Prrafodelista"/>
              <w:ind w:left="0"/>
              <w:jc w:val="both"/>
              <w:rPr>
                <w:rFonts w:ascii="Times New Roman" w:hAnsi="Times New Roman"/>
                <w:lang w:val="es-ES_tradnl"/>
              </w:rPr>
            </w:pPr>
            <w:r w:rsidRPr="00D31413">
              <w:rPr>
                <w:rFonts w:ascii="Times New Roman" w:hAnsi="Times New Roman"/>
                <w:lang w:val="es-ES_tradnl"/>
              </w:rPr>
              <w:t>Alimentos y Bebidas</w:t>
            </w:r>
          </w:p>
        </w:tc>
        <w:tc>
          <w:tcPr>
            <w:tcW w:w="1985"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7,079,844.80</w:t>
            </w:r>
          </w:p>
        </w:tc>
        <w:tc>
          <w:tcPr>
            <w:tcW w:w="1701"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3,752,021.34</w:t>
            </w:r>
          </w:p>
        </w:tc>
        <w:tc>
          <w:tcPr>
            <w:tcW w:w="1843" w:type="dxa"/>
          </w:tcPr>
          <w:p w:rsidR="003526B0" w:rsidRPr="00D31413" w:rsidRDefault="003526B0" w:rsidP="00A34229">
            <w:pPr>
              <w:pStyle w:val="Prrafodelista"/>
              <w:ind w:left="0"/>
              <w:jc w:val="right"/>
              <w:rPr>
                <w:rFonts w:ascii="Times New Roman" w:hAnsi="Times New Roman"/>
                <w:lang w:val="es-ES_tradnl"/>
              </w:rPr>
            </w:pPr>
          </w:p>
        </w:tc>
        <w:tc>
          <w:tcPr>
            <w:tcW w:w="753"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50%</w:t>
            </w:r>
          </w:p>
        </w:tc>
        <w:tc>
          <w:tcPr>
            <w:tcW w:w="1798"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3,327,823.46</w:t>
            </w:r>
          </w:p>
        </w:tc>
        <w:tc>
          <w:tcPr>
            <w:tcW w:w="850"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50%</w:t>
            </w:r>
          </w:p>
        </w:tc>
      </w:tr>
      <w:tr w:rsidR="003526B0" w:rsidRPr="00D31413" w:rsidTr="00A34229">
        <w:tc>
          <w:tcPr>
            <w:tcW w:w="3119" w:type="dxa"/>
          </w:tcPr>
          <w:p w:rsidR="003526B0" w:rsidRPr="00D31413" w:rsidRDefault="003526B0" w:rsidP="00A34229">
            <w:pPr>
              <w:pStyle w:val="Prrafodelista"/>
              <w:ind w:left="0"/>
              <w:jc w:val="both"/>
              <w:rPr>
                <w:rFonts w:ascii="Times New Roman" w:hAnsi="Times New Roman"/>
                <w:lang w:val="es-ES_tradnl"/>
              </w:rPr>
            </w:pPr>
            <w:r w:rsidRPr="00D31413">
              <w:rPr>
                <w:rFonts w:ascii="Times New Roman" w:hAnsi="Times New Roman"/>
                <w:lang w:val="es-ES_tradnl"/>
              </w:rPr>
              <w:t>Suministros</w:t>
            </w:r>
          </w:p>
        </w:tc>
        <w:tc>
          <w:tcPr>
            <w:tcW w:w="1985"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5,760,000.00</w:t>
            </w:r>
          </w:p>
        </w:tc>
        <w:tc>
          <w:tcPr>
            <w:tcW w:w="1701"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5,226,646.97</w:t>
            </w:r>
          </w:p>
        </w:tc>
        <w:tc>
          <w:tcPr>
            <w:tcW w:w="1843" w:type="dxa"/>
          </w:tcPr>
          <w:p w:rsidR="003526B0" w:rsidRPr="00D31413" w:rsidRDefault="003526B0" w:rsidP="00A34229">
            <w:pPr>
              <w:pStyle w:val="Prrafodelista"/>
              <w:ind w:left="0"/>
              <w:jc w:val="right"/>
              <w:rPr>
                <w:rFonts w:ascii="Times New Roman" w:hAnsi="Times New Roman"/>
                <w:lang w:val="es-ES_tradnl"/>
              </w:rPr>
            </w:pPr>
          </w:p>
        </w:tc>
        <w:tc>
          <w:tcPr>
            <w:tcW w:w="753"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90%</w:t>
            </w:r>
          </w:p>
        </w:tc>
        <w:tc>
          <w:tcPr>
            <w:tcW w:w="1798"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533,353.03</w:t>
            </w:r>
          </w:p>
        </w:tc>
        <w:tc>
          <w:tcPr>
            <w:tcW w:w="850"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10%</w:t>
            </w:r>
          </w:p>
        </w:tc>
      </w:tr>
      <w:tr w:rsidR="003526B0" w:rsidRPr="00D31413" w:rsidTr="00A34229">
        <w:tc>
          <w:tcPr>
            <w:tcW w:w="3119" w:type="dxa"/>
          </w:tcPr>
          <w:p w:rsidR="003526B0" w:rsidRPr="00D31413" w:rsidRDefault="003526B0" w:rsidP="00A34229">
            <w:pPr>
              <w:pStyle w:val="Prrafodelista"/>
              <w:ind w:left="0"/>
              <w:jc w:val="both"/>
              <w:rPr>
                <w:rFonts w:ascii="Times New Roman" w:hAnsi="Times New Roman"/>
                <w:lang w:val="es-ES_tradnl"/>
              </w:rPr>
            </w:pPr>
            <w:r w:rsidRPr="00D31413">
              <w:rPr>
                <w:rFonts w:ascii="Times New Roman" w:hAnsi="Times New Roman"/>
                <w:lang w:val="es-ES_tradnl"/>
              </w:rPr>
              <w:t>Reparaciones</w:t>
            </w:r>
          </w:p>
        </w:tc>
        <w:tc>
          <w:tcPr>
            <w:tcW w:w="1985"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2,960,000.00</w:t>
            </w:r>
          </w:p>
        </w:tc>
        <w:tc>
          <w:tcPr>
            <w:tcW w:w="1701"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3,168,593.59</w:t>
            </w:r>
          </w:p>
        </w:tc>
        <w:tc>
          <w:tcPr>
            <w:tcW w:w="1843" w:type="dxa"/>
          </w:tcPr>
          <w:p w:rsidR="003526B0" w:rsidRPr="00D31413" w:rsidRDefault="003526B0" w:rsidP="00A34229">
            <w:pPr>
              <w:pStyle w:val="Prrafodelista"/>
              <w:ind w:left="0"/>
              <w:jc w:val="right"/>
              <w:rPr>
                <w:rFonts w:ascii="Times New Roman" w:hAnsi="Times New Roman"/>
                <w:lang w:val="es-ES_tradnl"/>
              </w:rPr>
            </w:pPr>
          </w:p>
        </w:tc>
        <w:tc>
          <w:tcPr>
            <w:tcW w:w="753"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101%</w:t>
            </w:r>
          </w:p>
        </w:tc>
        <w:tc>
          <w:tcPr>
            <w:tcW w:w="1798"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-208,593.59</w:t>
            </w:r>
          </w:p>
        </w:tc>
        <w:tc>
          <w:tcPr>
            <w:tcW w:w="850"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w:t>
            </w:r>
          </w:p>
        </w:tc>
      </w:tr>
      <w:tr w:rsidR="003526B0" w:rsidRPr="00D31413" w:rsidTr="00A34229">
        <w:tc>
          <w:tcPr>
            <w:tcW w:w="3119" w:type="dxa"/>
            <w:tcBorders>
              <w:bottom w:val="single" w:sz="4" w:space="0" w:color="auto"/>
            </w:tcBorders>
          </w:tcPr>
          <w:p w:rsidR="003526B0" w:rsidRPr="00D31413" w:rsidRDefault="003526B0" w:rsidP="00A34229">
            <w:pPr>
              <w:pStyle w:val="Prrafodelista"/>
              <w:ind w:left="0"/>
              <w:jc w:val="both"/>
              <w:rPr>
                <w:rFonts w:ascii="Times New Roman" w:hAnsi="Times New Roman"/>
                <w:lang w:val="es-ES_tradnl"/>
              </w:rPr>
            </w:pPr>
            <w:r w:rsidRPr="00D31413">
              <w:rPr>
                <w:rFonts w:ascii="Times New Roman" w:hAnsi="Times New Roman"/>
                <w:lang w:val="es-ES_tradnl"/>
              </w:rPr>
              <w:t>Útiles de oficina</w:t>
            </w:r>
          </w:p>
        </w:tc>
        <w:tc>
          <w:tcPr>
            <w:tcW w:w="1985" w:type="dxa"/>
            <w:tcBorders>
              <w:bottom w:val="single" w:sz="4" w:space="0" w:color="auto"/>
            </w:tcBorders>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2,000,000.00</w:t>
            </w:r>
          </w:p>
        </w:tc>
        <w:tc>
          <w:tcPr>
            <w:tcW w:w="1701" w:type="dxa"/>
            <w:tcBorders>
              <w:bottom w:val="single" w:sz="4" w:space="0" w:color="auto"/>
            </w:tcBorders>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1,728,273.35</w:t>
            </w:r>
          </w:p>
        </w:tc>
        <w:tc>
          <w:tcPr>
            <w:tcW w:w="1843" w:type="dxa"/>
            <w:tcBorders>
              <w:bottom w:val="single" w:sz="4" w:space="0" w:color="auto"/>
            </w:tcBorders>
          </w:tcPr>
          <w:p w:rsidR="003526B0" w:rsidRPr="00D31413" w:rsidRDefault="003526B0" w:rsidP="00A34229">
            <w:pPr>
              <w:pStyle w:val="Prrafodelista"/>
              <w:ind w:left="0"/>
              <w:jc w:val="right"/>
              <w:rPr>
                <w:rFonts w:ascii="Times New Roman" w:hAnsi="Times New Roman"/>
                <w:lang w:val="es-ES_tradnl"/>
              </w:rPr>
            </w:pPr>
          </w:p>
        </w:tc>
        <w:tc>
          <w:tcPr>
            <w:tcW w:w="753"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80%</w:t>
            </w:r>
          </w:p>
        </w:tc>
        <w:tc>
          <w:tcPr>
            <w:tcW w:w="1798"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271,726.65</w:t>
            </w:r>
          </w:p>
        </w:tc>
        <w:tc>
          <w:tcPr>
            <w:tcW w:w="850"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20%</w:t>
            </w:r>
          </w:p>
        </w:tc>
      </w:tr>
      <w:tr w:rsidR="003526B0" w:rsidRPr="00D31413" w:rsidTr="00A34229">
        <w:tc>
          <w:tcPr>
            <w:tcW w:w="3119" w:type="dxa"/>
            <w:tcBorders>
              <w:bottom w:val="single" w:sz="2" w:space="0" w:color="auto"/>
            </w:tcBorders>
          </w:tcPr>
          <w:p w:rsidR="003526B0" w:rsidRPr="00D31413" w:rsidRDefault="003526B0" w:rsidP="00A34229">
            <w:pPr>
              <w:pStyle w:val="Prrafodelista"/>
              <w:ind w:left="0"/>
              <w:jc w:val="both"/>
              <w:rPr>
                <w:rFonts w:ascii="Times New Roman" w:hAnsi="Times New Roman"/>
                <w:lang w:val="es-ES_tradnl"/>
              </w:rPr>
            </w:pPr>
            <w:r w:rsidRPr="00D31413">
              <w:rPr>
                <w:rFonts w:ascii="Times New Roman" w:hAnsi="Times New Roman"/>
                <w:lang w:val="es-ES_tradnl"/>
              </w:rPr>
              <w:t>Teléfono</w:t>
            </w:r>
          </w:p>
        </w:tc>
        <w:tc>
          <w:tcPr>
            <w:tcW w:w="1985" w:type="dxa"/>
            <w:tcBorders>
              <w:bottom w:val="single" w:sz="2" w:space="0" w:color="auto"/>
            </w:tcBorders>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4,608,000.00</w:t>
            </w:r>
          </w:p>
        </w:tc>
        <w:tc>
          <w:tcPr>
            <w:tcW w:w="1701" w:type="dxa"/>
            <w:tcBorders>
              <w:bottom w:val="single" w:sz="2" w:space="0" w:color="auto"/>
            </w:tcBorders>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4,677,424.09</w:t>
            </w:r>
          </w:p>
        </w:tc>
        <w:tc>
          <w:tcPr>
            <w:tcW w:w="1843" w:type="dxa"/>
            <w:tcBorders>
              <w:bottom w:val="single" w:sz="2" w:space="0" w:color="auto"/>
            </w:tcBorders>
          </w:tcPr>
          <w:p w:rsidR="003526B0" w:rsidRPr="00D31413" w:rsidRDefault="003526B0" w:rsidP="00A34229">
            <w:pPr>
              <w:pStyle w:val="Prrafodelista"/>
              <w:ind w:left="0"/>
              <w:jc w:val="right"/>
              <w:rPr>
                <w:rFonts w:ascii="Times New Roman" w:hAnsi="Times New Roman"/>
                <w:lang w:val="es-ES_tradnl"/>
              </w:rPr>
            </w:pPr>
          </w:p>
        </w:tc>
        <w:tc>
          <w:tcPr>
            <w:tcW w:w="753"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101%</w:t>
            </w:r>
          </w:p>
        </w:tc>
        <w:tc>
          <w:tcPr>
            <w:tcW w:w="1798"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-69,424.09</w:t>
            </w:r>
          </w:p>
        </w:tc>
        <w:tc>
          <w:tcPr>
            <w:tcW w:w="850"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w:t>
            </w:r>
          </w:p>
        </w:tc>
      </w:tr>
      <w:tr w:rsidR="003526B0" w:rsidRPr="00D31413" w:rsidTr="00A34229">
        <w:tc>
          <w:tcPr>
            <w:tcW w:w="3119" w:type="dxa"/>
            <w:tcBorders>
              <w:top w:val="single" w:sz="2" w:space="0" w:color="auto"/>
              <w:left w:val="single" w:sz="4" w:space="0" w:color="auto"/>
              <w:bottom w:val="single" w:sz="2" w:space="0" w:color="auto"/>
            </w:tcBorders>
          </w:tcPr>
          <w:p w:rsidR="003526B0" w:rsidRPr="00D31413" w:rsidRDefault="003526B0" w:rsidP="00A34229">
            <w:pPr>
              <w:pStyle w:val="Prrafodelista"/>
              <w:ind w:left="0"/>
              <w:jc w:val="both"/>
              <w:rPr>
                <w:rFonts w:ascii="Times New Roman" w:hAnsi="Times New Roman"/>
                <w:lang w:val="es-ES_tradnl"/>
              </w:rPr>
            </w:pPr>
            <w:r w:rsidRPr="00D31413">
              <w:rPr>
                <w:rFonts w:ascii="Times New Roman" w:hAnsi="Times New Roman"/>
                <w:lang w:val="es-ES_tradnl"/>
              </w:rPr>
              <w:t>Útiles Varios</w:t>
            </w:r>
          </w:p>
        </w:tc>
        <w:tc>
          <w:tcPr>
            <w:tcW w:w="1985" w:type="dxa"/>
            <w:tcBorders>
              <w:top w:val="single" w:sz="2" w:space="0" w:color="auto"/>
              <w:bottom w:val="single" w:sz="2" w:space="0" w:color="auto"/>
            </w:tcBorders>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1,338,084.57</w:t>
            </w:r>
          </w:p>
        </w:tc>
        <w:tc>
          <w:tcPr>
            <w:tcW w:w="1701" w:type="dxa"/>
            <w:tcBorders>
              <w:top w:val="single" w:sz="2" w:space="0" w:color="auto"/>
              <w:bottom w:val="single" w:sz="2" w:space="0" w:color="auto"/>
            </w:tcBorders>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836,826.85</w:t>
            </w:r>
          </w:p>
        </w:tc>
        <w:tc>
          <w:tcPr>
            <w:tcW w:w="1843" w:type="dxa"/>
            <w:tcBorders>
              <w:top w:val="single" w:sz="2" w:space="0" w:color="auto"/>
              <w:bottom w:val="single" w:sz="2" w:space="0" w:color="auto"/>
              <w:right w:val="single" w:sz="4" w:space="0" w:color="auto"/>
            </w:tcBorders>
          </w:tcPr>
          <w:p w:rsidR="003526B0" w:rsidRPr="00D31413" w:rsidRDefault="003526B0" w:rsidP="00A34229">
            <w:pPr>
              <w:pStyle w:val="Prrafodelista"/>
              <w:ind w:left="0"/>
              <w:jc w:val="right"/>
              <w:rPr>
                <w:rFonts w:ascii="Times New Roman" w:hAnsi="Times New Roman"/>
                <w:lang w:val="es-ES_tradnl"/>
              </w:rPr>
            </w:pPr>
          </w:p>
        </w:tc>
        <w:tc>
          <w:tcPr>
            <w:tcW w:w="753" w:type="dxa"/>
            <w:tcBorders>
              <w:left w:val="single" w:sz="4" w:space="0" w:color="auto"/>
            </w:tcBorders>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60%</w:t>
            </w:r>
          </w:p>
        </w:tc>
        <w:tc>
          <w:tcPr>
            <w:tcW w:w="1798"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501,257.72</w:t>
            </w:r>
          </w:p>
        </w:tc>
        <w:tc>
          <w:tcPr>
            <w:tcW w:w="850" w:type="dxa"/>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40%</w:t>
            </w:r>
          </w:p>
        </w:tc>
      </w:tr>
      <w:tr w:rsidR="003526B0" w:rsidRPr="00D31413" w:rsidTr="00A34229">
        <w:tc>
          <w:tcPr>
            <w:tcW w:w="3119" w:type="dxa"/>
            <w:tcBorders>
              <w:top w:val="single" w:sz="2" w:space="0" w:color="auto"/>
              <w:left w:val="single" w:sz="4" w:space="0" w:color="auto"/>
              <w:bottom w:val="single" w:sz="4" w:space="0" w:color="auto"/>
            </w:tcBorders>
          </w:tcPr>
          <w:p w:rsidR="003526B0" w:rsidRPr="00D31413" w:rsidRDefault="003526B0" w:rsidP="00A34229">
            <w:pPr>
              <w:pStyle w:val="Prrafodelista"/>
              <w:ind w:left="0"/>
              <w:jc w:val="both"/>
              <w:rPr>
                <w:rFonts w:ascii="Times New Roman" w:hAnsi="Times New Roman"/>
                <w:lang w:val="es-ES_tradnl"/>
              </w:rPr>
            </w:pPr>
            <w:r w:rsidRPr="00D31413">
              <w:rPr>
                <w:rFonts w:ascii="Times New Roman" w:hAnsi="Times New Roman"/>
                <w:lang w:val="es-ES_tradnl"/>
              </w:rPr>
              <w:t>TOTALES</w:t>
            </w:r>
          </w:p>
        </w:tc>
        <w:tc>
          <w:tcPr>
            <w:tcW w:w="1985" w:type="dxa"/>
            <w:tcBorders>
              <w:top w:val="single" w:sz="2" w:space="0" w:color="auto"/>
              <w:bottom w:val="single" w:sz="4" w:space="0" w:color="auto"/>
            </w:tcBorders>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1,269,588,227.13</w:t>
            </w:r>
          </w:p>
        </w:tc>
        <w:tc>
          <w:tcPr>
            <w:tcW w:w="1701" w:type="dxa"/>
            <w:tcBorders>
              <w:top w:val="single" w:sz="2" w:space="0" w:color="auto"/>
              <w:bottom w:val="single" w:sz="4" w:space="0" w:color="auto"/>
            </w:tcBorders>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557,170,460.58</w:t>
            </w:r>
          </w:p>
        </w:tc>
        <w:tc>
          <w:tcPr>
            <w:tcW w:w="1843" w:type="dxa"/>
            <w:tcBorders>
              <w:top w:val="single" w:sz="2" w:space="0" w:color="auto"/>
              <w:bottom w:val="single" w:sz="4" w:space="0" w:color="auto"/>
              <w:right w:val="single" w:sz="4" w:space="0" w:color="auto"/>
            </w:tcBorders>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244,565,986.00</w:t>
            </w:r>
          </w:p>
        </w:tc>
        <w:tc>
          <w:tcPr>
            <w:tcW w:w="753" w:type="dxa"/>
            <w:tcBorders>
              <w:left w:val="single" w:sz="4" w:space="0" w:color="auto"/>
              <w:bottom w:val="single" w:sz="4" w:space="0" w:color="auto"/>
            </w:tcBorders>
          </w:tcPr>
          <w:p w:rsidR="003526B0" w:rsidRPr="00D31413" w:rsidRDefault="003526B0" w:rsidP="00A34229">
            <w:pPr>
              <w:pStyle w:val="Prrafodelista"/>
              <w:ind w:left="0"/>
              <w:jc w:val="right"/>
              <w:rPr>
                <w:rFonts w:ascii="Times New Roman" w:hAnsi="Times New Roman"/>
                <w:lang w:val="es-ES_tradnl"/>
              </w:rPr>
            </w:pPr>
          </w:p>
        </w:tc>
        <w:tc>
          <w:tcPr>
            <w:tcW w:w="1798" w:type="dxa"/>
            <w:tcBorders>
              <w:bottom w:val="single" w:sz="4" w:space="0" w:color="auto"/>
            </w:tcBorders>
          </w:tcPr>
          <w:p w:rsidR="003526B0" w:rsidRPr="00D31413" w:rsidRDefault="003526B0" w:rsidP="00A34229">
            <w:pPr>
              <w:pStyle w:val="Prrafodelista"/>
              <w:ind w:left="0"/>
              <w:jc w:val="right"/>
              <w:rPr>
                <w:rFonts w:ascii="Times New Roman" w:hAnsi="Times New Roman"/>
                <w:lang w:val="es-ES_tradnl"/>
              </w:rPr>
            </w:pPr>
            <w:r w:rsidRPr="00D31413">
              <w:rPr>
                <w:rFonts w:ascii="Times New Roman" w:hAnsi="Times New Roman"/>
                <w:lang w:val="es-ES_tradnl"/>
              </w:rPr>
              <w:t>467,851,780.61</w:t>
            </w:r>
          </w:p>
        </w:tc>
        <w:tc>
          <w:tcPr>
            <w:tcW w:w="850" w:type="dxa"/>
            <w:tcBorders>
              <w:bottom w:val="single" w:sz="4" w:space="0" w:color="auto"/>
            </w:tcBorders>
          </w:tcPr>
          <w:p w:rsidR="003526B0" w:rsidRPr="00D31413" w:rsidRDefault="003526B0" w:rsidP="00A34229">
            <w:pPr>
              <w:pStyle w:val="Prrafodelista"/>
              <w:ind w:left="0"/>
              <w:jc w:val="right"/>
              <w:rPr>
                <w:rFonts w:ascii="Times New Roman" w:hAnsi="Times New Roman"/>
                <w:lang w:val="es-ES_tradnl"/>
              </w:rPr>
            </w:pPr>
          </w:p>
        </w:tc>
      </w:tr>
    </w:tbl>
    <w:p w:rsidR="003526B0" w:rsidRPr="00D31413" w:rsidRDefault="003526B0" w:rsidP="003526B0">
      <w:pPr>
        <w:pStyle w:val="Prrafodelista"/>
        <w:ind w:left="1080" w:hanging="306"/>
        <w:jc w:val="both"/>
        <w:rPr>
          <w:rFonts w:ascii="Times New Roman" w:hAnsi="Times New Roman"/>
          <w:b/>
          <w:sz w:val="24"/>
          <w:szCs w:val="24"/>
          <w:lang w:val="es-ES_tradnl"/>
        </w:rPr>
        <w:sectPr w:rsidR="003526B0" w:rsidRPr="00D31413" w:rsidSect="00DE20B6">
          <w:footerReference w:type="default" r:id="rId12"/>
          <w:pgSz w:w="12240" w:h="15840"/>
          <w:pgMar w:top="1440" w:right="1440" w:bottom="1440" w:left="1440" w:header="720" w:footer="720" w:gutter="0"/>
          <w:cols w:space="720"/>
          <w:docGrid w:linePitch="360"/>
        </w:sectPr>
      </w:pPr>
    </w:p>
    <w:p w:rsidR="0071781C" w:rsidRPr="00D31413" w:rsidRDefault="0071781C" w:rsidP="0071781C">
      <w:pPr>
        <w:pStyle w:val="Ttulo2"/>
        <w:numPr>
          <w:ilvl w:val="0"/>
          <w:numId w:val="16"/>
        </w:numPr>
        <w:ind w:left="0" w:firstLine="0"/>
        <w:rPr>
          <w:rFonts w:ascii="Times New Roman" w:hAnsi="Times New Roman"/>
          <w:i w:val="0"/>
          <w:lang w:val="es-ES_tradnl"/>
        </w:rPr>
      </w:pPr>
      <w:bookmarkStart w:id="26" w:name="_Toc410211316"/>
      <w:r w:rsidRPr="00D31413">
        <w:rPr>
          <w:rFonts w:ascii="Times New Roman" w:hAnsi="Times New Roman"/>
          <w:i w:val="0"/>
          <w:lang w:val="es-ES_tradnl"/>
        </w:rPr>
        <w:lastRenderedPageBreak/>
        <w:t>Ejecución Presupuestal del Período/metas de producción  logradas.</w:t>
      </w:r>
      <w:bookmarkEnd w:id="26"/>
    </w:p>
    <w:p w:rsidR="003526B0" w:rsidRPr="00D31413" w:rsidRDefault="00E50C64" w:rsidP="0071781C">
      <w:pPr>
        <w:rPr>
          <w:noProof/>
          <w:lang w:val="es-ES_tradnl" w:eastAsia="es-DO"/>
        </w:rPr>
      </w:pPr>
      <w:r w:rsidRPr="00D31413">
        <w:rPr>
          <w:noProof/>
          <w:lang w:eastAsia="es-DO"/>
        </w:rPr>
        <w:drawing>
          <wp:anchor distT="0" distB="0" distL="114300" distR="114300" simplePos="0" relativeHeight="251661312" behindDoc="1" locked="0" layoutInCell="1" allowOverlap="1">
            <wp:simplePos x="0" y="0"/>
            <wp:positionH relativeFrom="column">
              <wp:posOffset>-84455</wp:posOffset>
            </wp:positionH>
            <wp:positionV relativeFrom="paragraph">
              <wp:posOffset>268605</wp:posOffset>
            </wp:positionV>
            <wp:extent cx="9596120" cy="4656455"/>
            <wp:effectExtent l="19050" t="0" r="5080" b="0"/>
            <wp:wrapTight wrapText="bothSides">
              <wp:wrapPolygon edited="0">
                <wp:start x="-43" y="0"/>
                <wp:lineTo x="-43" y="21385"/>
                <wp:lineTo x="20754" y="21385"/>
                <wp:lineTo x="21483" y="21208"/>
                <wp:lineTo x="21611" y="21032"/>
                <wp:lineTo x="21569" y="19794"/>
                <wp:lineTo x="21569" y="18380"/>
                <wp:lineTo x="21611" y="17143"/>
                <wp:lineTo x="21483" y="16967"/>
                <wp:lineTo x="21569" y="16967"/>
                <wp:lineTo x="21569" y="15553"/>
                <wp:lineTo x="21611" y="15376"/>
                <wp:lineTo x="21611" y="10074"/>
                <wp:lineTo x="21526" y="9897"/>
                <wp:lineTo x="20754" y="9897"/>
                <wp:lineTo x="21569" y="9632"/>
                <wp:lineTo x="21569" y="8483"/>
                <wp:lineTo x="20754" y="8483"/>
                <wp:lineTo x="21569" y="8307"/>
                <wp:lineTo x="21569" y="7069"/>
                <wp:lineTo x="20754" y="7069"/>
                <wp:lineTo x="21569" y="6893"/>
                <wp:lineTo x="21569" y="5744"/>
                <wp:lineTo x="20754" y="5656"/>
                <wp:lineTo x="21569" y="5479"/>
                <wp:lineTo x="21569" y="4330"/>
                <wp:lineTo x="21226" y="4242"/>
                <wp:lineTo x="21611" y="3623"/>
                <wp:lineTo x="21611" y="1591"/>
                <wp:lineTo x="21311" y="1591"/>
                <wp:lineTo x="21611" y="1237"/>
                <wp:lineTo x="21611" y="0"/>
                <wp:lineTo x="-43" y="0"/>
              </wp:wrapPolygon>
            </wp:wrapTight>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9596120" cy="4656455"/>
                    </a:xfrm>
                    <a:prstGeom prst="rect">
                      <a:avLst/>
                    </a:prstGeom>
                    <a:noFill/>
                    <a:ln w="9525">
                      <a:noFill/>
                      <a:miter lim="800000"/>
                      <a:headEnd/>
                      <a:tailEnd/>
                    </a:ln>
                  </pic:spPr>
                </pic:pic>
              </a:graphicData>
            </a:graphic>
          </wp:anchor>
        </w:drawing>
      </w:r>
    </w:p>
    <w:p w:rsidR="003526B0" w:rsidRPr="00D31413" w:rsidRDefault="003526B0" w:rsidP="0071781C">
      <w:pPr>
        <w:rPr>
          <w:noProof/>
          <w:lang w:val="es-ES_tradnl" w:eastAsia="es-DO"/>
        </w:rPr>
        <w:sectPr w:rsidR="003526B0" w:rsidRPr="00D31413" w:rsidSect="003526B0">
          <w:pgSz w:w="15840" w:h="12240" w:orient="landscape"/>
          <w:pgMar w:top="1701" w:right="1418" w:bottom="1701" w:left="1418" w:header="709" w:footer="709" w:gutter="0"/>
          <w:cols w:space="708"/>
          <w:docGrid w:linePitch="360"/>
        </w:sectPr>
      </w:pPr>
    </w:p>
    <w:p w:rsidR="0071781C" w:rsidRPr="00D31413" w:rsidRDefault="0071781C" w:rsidP="00EC414B">
      <w:pPr>
        <w:rPr>
          <w:lang w:val="es-ES_tradnl"/>
        </w:rPr>
      </w:pPr>
    </w:p>
    <w:p w:rsidR="00397E59" w:rsidRPr="00D31413" w:rsidRDefault="00397E59" w:rsidP="0071781C">
      <w:pPr>
        <w:rPr>
          <w:lang w:val="es-ES_tradnl"/>
        </w:rPr>
      </w:pPr>
    </w:p>
    <w:p w:rsidR="00397E59" w:rsidRPr="00D31413" w:rsidRDefault="00397E59" w:rsidP="00A46527">
      <w:pPr>
        <w:pStyle w:val="Ttulo2"/>
        <w:numPr>
          <w:ilvl w:val="0"/>
          <w:numId w:val="16"/>
        </w:numPr>
        <w:ind w:left="0" w:firstLine="0"/>
        <w:rPr>
          <w:lang w:val="es-ES_tradnl"/>
        </w:rPr>
      </w:pPr>
      <w:bookmarkStart w:id="27" w:name="_Toc410211317"/>
      <w:r w:rsidRPr="00D31413">
        <w:rPr>
          <w:lang w:val="es-ES_tradnl"/>
        </w:rPr>
        <w:t>Cuadros Ejecución física y finan</w:t>
      </w:r>
      <w:r w:rsidR="00C948B2" w:rsidRPr="00D31413">
        <w:rPr>
          <w:lang w:val="es-ES_tradnl"/>
        </w:rPr>
        <w:t xml:space="preserve">ciera de proyectos de Inversión </w:t>
      </w:r>
      <w:r w:rsidRPr="00D31413">
        <w:rPr>
          <w:lang w:val="es-ES_tradnl"/>
        </w:rPr>
        <w:t>Pública</w:t>
      </w:r>
      <w:r w:rsidR="00C948B2" w:rsidRPr="00D31413">
        <w:rPr>
          <w:lang w:val="es-ES_tradnl"/>
        </w:rPr>
        <w:t>.</w:t>
      </w:r>
      <w:bookmarkEnd w:id="27"/>
      <w:r w:rsidRPr="00D31413">
        <w:rPr>
          <w:lang w:val="es-ES_tradnl"/>
        </w:rPr>
        <w:t xml:space="preserve"> </w:t>
      </w:r>
    </w:p>
    <w:p w:rsidR="00F364AA" w:rsidRPr="00D31413" w:rsidRDefault="00397E59" w:rsidP="00A46527">
      <w:pPr>
        <w:pStyle w:val="Ttulo2"/>
        <w:numPr>
          <w:ilvl w:val="0"/>
          <w:numId w:val="16"/>
        </w:numPr>
        <w:ind w:left="0" w:firstLine="0"/>
        <w:rPr>
          <w:lang w:val="es-ES_tradnl"/>
        </w:rPr>
      </w:pPr>
      <w:bookmarkStart w:id="28" w:name="_Toc410211318"/>
      <w:r w:rsidRPr="00D31413">
        <w:rPr>
          <w:lang w:val="es-ES_tradnl"/>
        </w:rPr>
        <w:t xml:space="preserve">Ingresos/ Recaudaciones por Otros </w:t>
      </w:r>
      <w:r w:rsidR="003526B0" w:rsidRPr="00D31413">
        <w:rPr>
          <w:lang w:val="es-ES_tradnl"/>
        </w:rPr>
        <w:t>Conceptos.</w:t>
      </w:r>
      <w:bookmarkEnd w:id="28"/>
    </w:p>
    <w:p w:rsidR="007978F6" w:rsidRPr="00D31413" w:rsidRDefault="007978F6" w:rsidP="007978F6">
      <w:pPr>
        <w:ind w:firstLine="708"/>
        <w:jc w:val="both"/>
        <w:rPr>
          <w:rFonts w:ascii="Times New Roman" w:hAnsi="Times New Roman"/>
          <w:sz w:val="24"/>
          <w:szCs w:val="24"/>
          <w:lang w:val="es-ES_tradnl"/>
        </w:rPr>
      </w:pPr>
    </w:p>
    <w:p w:rsidR="007978F6" w:rsidRPr="00D31413" w:rsidRDefault="007978F6" w:rsidP="007978F6">
      <w:pPr>
        <w:ind w:firstLine="708"/>
        <w:jc w:val="both"/>
        <w:rPr>
          <w:rFonts w:ascii="Times New Roman" w:hAnsi="Times New Roman"/>
          <w:sz w:val="24"/>
          <w:szCs w:val="24"/>
          <w:lang w:val="es-ES_tradnl"/>
        </w:rPr>
      </w:pPr>
      <w:r w:rsidRPr="00D31413">
        <w:rPr>
          <w:rFonts w:ascii="Times New Roman" w:hAnsi="Times New Roman"/>
          <w:sz w:val="24"/>
          <w:szCs w:val="24"/>
          <w:lang w:val="es-ES_tradnl"/>
        </w:rPr>
        <w:t>El Programa Quisqueya Empieza Contigo, recibió la cooperación de UNICEF de RD$2,465,996.00 (dos millones cuatrocientos sesenta y cinco mil novecientos noventa y seis pesos con 00/100), durante el año 2014, de los cuales se ejecutaron la suma de RD$1,714,429.76 (un millón setecientos catorce mil cuatrocientos veintinueve pesos con 76/100), para un 77% de ejecución,  quedando pendiente de ejecutar la suma de RD$751,570.24 (setecientos cincuenta y un mil quinientos setenta pesos con 24/100), esta suma fue devuelta mediante transferencia a UNICEF, por el Ministerio de la Presidencia, por donde se manejaron dichos fondos.</w:t>
      </w:r>
    </w:p>
    <w:p w:rsidR="0071781C" w:rsidRPr="00D31413" w:rsidRDefault="0071781C" w:rsidP="00A63E67">
      <w:pPr>
        <w:spacing w:line="480" w:lineRule="auto"/>
        <w:jc w:val="both"/>
        <w:rPr>
          <w:rFonts w:ascii="Times New Roman" w:hAnsi="Times New Roman"/>
          <w:sz w:val="24"/>
          <w:szCs w:val="24"/>
          <w:lang w:val="es-ES_tradnl"/>
        </w:rPr>
      </w:pPr>
    </w:p>
    <w:p w:rsidR="001D3512" w:rsidRPr="00D31413" w:rsidRDefault="00605B7C" w:rsidP="002054ED">
      <w:pPr>
        <w:pStyle w:val="Ttulo1"/>
        <w:numPr>
          <w:ilvl w:val="0"/>
          <w:numId w:val="3"/>
        </w:numPr>
        <w:rPr>
          <w:lang w:val="es-ES_tradnl"/>
        </w:rPr>
      </w:pPr>
      <w:bookmarkStart w:id="29" w:name="_Toc410211319"/>
      <w:r w:rsidRPr="00D31413">
        <w:rPr>
          <w:lang w:val="es-ES_tradnl"/>
        </w:rPr>
        <w:t>Contrataciones y Adquisiciones</w:t>
      </w:r>
      <w:bookmarkEnd w:id="29"/>
    </w:p>
    <w:p w:rsidR="00605B7C" w:rsidRPr="00D31413" w:rsidRDefault="00605B7C" w:rsidP="00FA6EB0">
      <w:pPr>
        <w:pStyle w:val="Prrafodelista"/>
        <w:ind w:left="0"/>
        <w:rPr>
          <w:lang w:val="es-ES_tradnl"/>
        </w:rPr>
      </w:pPr>
    </w:p>
    <w:p w:rsidR="007978F6" w:rsidRPr="00D31413" w:rsidRDefault="007978F6" w:rsidP="007978F6">
      <w:pPr>
        <w:ind w:firstLine="708"/>
        <w:jc w:val="both"/>
        <w:rPr>
          <w:rFonts w:ascii="Times New Roman" w:eastAsia="MS Mincho" w:hAnsi="Times New Roman"/>
          <w:sz w:val="24"/>
          <w:szCs w:val="24"/>
          <w:lang w:val="es-ES_tradnl" w:eastAsia="es-ES"/>
        </w:rPr>
      </w:pPr>
      <w:r w:rsidRPr="00D31413">
        <w:rPr>
          <w:rFonts w:ascii="Times New Roman" w:eastAsia="MS Mincho" w:hAnsi="Times New Roman"/>
          <w:sz w:val="24"/>
          <w:szCs w:val="24"/>
          <w:lang w:val="es-ES_tradnl" w:eastAsia="es-ES"/>
        </w:rPr>
        <w:t>Los procesos de licitación para contrataciones y adquisiciones de bienes  fueron ejecutados por el MINERD y  los procesos de comparación de precios, compras menores y compras directas fueron realizados por la Dirección General de Programas Especiales de la Presidencia, como se muestra en las informaciones suministradas más adelante sobre contrataciones y adquisiciones.</w:t>
      </w:r>
    </w:p>
    <w:p w:rsidR="007978F6" w:rsidRPr="00D31413" w:rsidRDefault="007978F6" w:rsidP="007978F6">
      <w:pPr>
        <w:ind w:firstLine="708"/>
        <w:jc w:val="both"/>
        <w:rPr>
          <w:rFonts w:ascii="Times New Roman" w:eastAsia="MS Mincho" w:hAnsi="Times New Roman"/>
          <w:sz w:val="24"/>
          <w:szCs w:val="24"/>
          <w:lang w:val="es-ES_tradnl" w:eastAsia="es-ES"/>
        </w:rPr>
      </w:pPr>
    </w:p>
    <w:p w:rsidR="007978F6" w:rsidRPr="00D31413" w:rsidRDefault="007978F6" w:rsidP="007978F6">
      <w:pPr>
        <w:pStyle w:val="Ttulo2"/>
        <w:numPr>
          <w:ilvl w:val="0"/>
          <w:numId w:val="62"/>
        </w:numPr>
        <w:jc w:val="both"/>
        <w:rPr>
          <w:rFonts w:ascii="Times New Roman" w:hAnsi="Times New Roman"/>
          <w:lang w:val="es-ES_tradnl"/>
        </w:rPr>
      </w:pPr>
      <w:bookmarkStart w:id="30" w:name="_Toc410211320"/>
      <w:bookmarkStart w:id="31" w:name="_Toc378432743"/>
      <w:r w:rsidRPr="00D31413">
        <w:rPr>
          <w:rFonts w:ascii="Times New Roman" w:hAnsi="Times New Roman"/>
          <w:lang w:val="es-ES_tradnl"/>
        </w:rPr>
        <w:t>Resumen de Licitaciones realizadas en el período</w:t>
      </w:r>
      <w:bookmarkEnd w:id="30"/>
      <w:r w:rsidRPr="00D31413">
        <w:rPr>
          <w:rFonts w:ascii="Times New Roman" w:hAnsi="Times New Roman"/>
          <w:lang w:val="es-ES_tradnl"/>
        </w:rPr>
        <w:t xml:space="preserve"> </w:t>
      </w:r>
    </w:p>
    <w:p w:rsidR="007978F6" w:rsidRPr="00D31413" w:rsidRDefault="007978F6" w:rsidP="007978F6">
      <w:pPr>
        <w:pStyle w:val="Prrafodelista"/>
        <w:ind w:left="1080"/>
        <w:jc w:val="both"/>
        <w:rPr>
          <w:rFonts w:ascii="Times New Roman" w:hAnsi="Times New Roman"/>
          <w:lang w:val="es-ES_tradnl"/>
        </w:rPr>
      </w:pPr>
    </w:p>
    <w:p w:rsidR="007978F6" w:rsidRPr="00D31413" w:rsidRDefault="007978F6" w:rsidP="007978F6">
      <w:pPr>
        <w:jc w:val="both"/>
        <w:rPr>
          <w:rFonts w:ascii="Times New Roman" w:hAnsi="Times New Roman"/>
          <w:lang w:val="es-ES_tradnl"/>
        </w:rPr>
      </w:pPr>
      <w:r w:rsidRPr="00D31413">
        <w:rPr>
          <w:rFonts w:ascii="Times New Roman" w:hAnsi="Times New Roman"/>
          <w:lang w:val="es-ES_tradnl"/>
        </w:rPr>
        <w:t>No se realizaron adquisiciones bajo esta modalidad</w:t>
      </w:r>
    </w:p>
    <w:p w:rsidR="007978F6" w:rsidRPr="00D31413" w:rsidRDefault="007978F6" w:rsidP="007978F6">
      <w:pPr>
        <w:pStyle w:val="Ttulo2"/>
        <w:ind w:left="1080"/>
        <w:jc w:val="both"/>
        <w:rPr>
          <w:rFonts w:ascii="Times New Roman" w:hAnsi="Times New Roman"/>
          <w:lang w:val="es-ES_tradnl"/>
        </w:rPr>
      </w:pPr>
    </w:p>
    <w:p w:rsidR="007978F6" w:rsidRPr="00D31413" w:rsidRDefault="007978F6" w:rsidP="007978F6">
      <w:pPr>
        <w:pStyle w:val="Ttulo2"/>
        <w:numPr>
          <w:ilvl w:val="0"/>
          <w:numId w:val="62"/>
        </w:numPr>
        <w:jc w:val="both"/>
        <w:rPr>
          <w:rFonts w:ascii="Times New Roman" w:hAnsi="Times New Roman"/>
          <w:lang w:val="es-ES_tradnl"/>
        </w:rPr>
      </w:pPr>
      <w:bookmarkStart w:id="32" w:name="_Toc378432744"/>
      <w:bookmarkStart w:id="33" w:name="_Toc410211321"/>
      <w:bookmarkEnd w:id="31"/>
      <w:r w:rsidRPr="00D31413">
        <w:rPr>
          <w:rFonts w:ascii="Times New Roman" w:hAnsi="Times New Roman"/>
          <w:lang w:val="es-ES_tradnl"/>
        </w:rPr>
        <w:t>Resumen de compras y contrataciones realizadas en el período Manos a la Obra!</w:t>
      </w:r>
      <w:bookmarkEnd w:id="32"/>
      <w:bookmarkEnd w:id="33"/>
    </w:p>
    <w:p w:rsidR="007978F6" w:rsidRPr="00D31413" w:rsidRDefault="007978F6" w:rsidP="007978F6">
      <w:pPr>
        <w:jc w:val="both"/>
        <w:rPr>
          <w:rFonts w:ascii="Times New Roman" w:hAnsi="Times New Roman"/>
          <w:lang w:val="es-ES_tradnl"/>
        </w:rPr>
      </w:pPr>
    </w:p>
    <w:p w:rsidR="007978F6" w:rsidRPr="00D31413" w:rsidRDefault="007978F6" w:rsidP="007978F6">
      <w:pPr>
        <w:jc w:val="both"/>
        <w:rPr>
          <w:rFonts w:ascii="Times New Roman" w:hAnsi="Times New Roman"/>
          <w:lang w:val="es-ES_tradnl"/>
        </w:rPr>
      </w:pPr>
      <w:r w:rsidRPr="00D31413">
        <w:rPr>
          <w:rFonts w:ascii="Times New Roman" w:hAnsi="Times New Roman"/>
          <w:lang w:val="es-ES_tradnl"/>
        </w:rPr>
        <w:t>RD$41,543,081.24 (Cuarenta y un millón quinientos cuarenta y tres mil ochenta y un pesos dominicanos con 24/100)</w:t>
      </w:r>
    </w:p>
    <w:p w:rsidR="007978F6" w:rsidRPr="00D31413" w:rsidRDefault="007978F6" w:rsidP="007978F6">
      <w:pPr>
        <w:pStyle w:val="Ttulo2"/>
        <w:numPr>
          <w:ilvl w:val="0"/>
          <w:numId w:val="62"/>
        </w:numPr>
        <w:jc w:val="both"/>
        <w:rPr>
          <w:rFonts w:ascii="Times New Roman" w:hAnsi="Times New Roman"/>
          <w:lang w:val="es-ES_tradnl"/>
        </w:rPr>
      </w:pPr>
      <w:bookmarkStart w:id="34" w:name="_Toc378432745"/>
      <w:bookmarkStart w:id="35" w:name="_Toc410211322"/>
      <w:r w:rsidRPr="00D31413">
        <w:rPr>
          <w:rFonts w:ascii="Times New Roman" w:hAnsi="Times New Roman"/>
          <w:lang w:val="es-ES_tradnl"/>
        </w:rPr>
        <w:t>Rubro Identificación de Contratos</w:t>
      </w:r>
      <w:bookmarkEnd w:id="34"/>
      <w:bookmarkEnd w:id="35"/>
    </w:p>
    <w:p w:rsidR="007978F6" w:rsidRPr="00D31413" w:rsidRDefault="007978F6" w:rsidP="007978F6">
      <w:pPr>
        <w:ind w:left="720"/>
        <w:jc w:val="both"/>
        <w:rPr>
          <w:rFonts w:ascii="Times New Roman" w:hAnsi="Times New Roman"/>
          <w:lang w:val="es-ES_tradnl"/>
        </w:rPr>
      </w:pPr>
    </w:p>
    <w:p w:rsidR="007978F6" w:rsidRPr="00D31413" w:rsidRDefault="007978F6" w:rsidP="007978F6">
      <w:pPr>
        <w:jc w:val="both"/>
        <w:rPr>
          <w:rFonts w:ascii="Times New Roman" w:hAnsi="Times New Roman"/>
          <w:sz w:val="24"/>
          <w:szCs w:val="24"/>
          <w:lang w:val="es-ES_tradnl"/>
        </w:rPr>
      </w:pPr>
      <w:r w:rsidRPr="00D31413">
        <w:rPr>
          <w:rFonts w:ascii="Times New Roman" w:hAnsi="Times New Roman"/>
          <w:sz w:val="24"/>
          <w:szCs w:val="24"/>
          <w:lang w:val="es-ES_tradnl"/>
        </w:rPr>
        <w:t xml:space="preserve">Alimentos y Bebidas - Alquileres - Audiovisuales - Capacitación - Componentes de Vehículos - Comunicaciones - Consultorías - Equipos de Seguridad - Eventos - Ferretería y Pintura - Imprenta y Publicaciones - Informática - Mantenimiento y Reparaciones - </w:t>
      </w:r>
      <w:r w:rsidRPr="00D31413">
        <w:rPr>
          <w:rFonts w:ascii="Times New Roman" w:hAnsi="Times New Roman"/>
          <w:sz w:val="24"/>
          <w:szCs w:val="24"/>
          <w:lang w:val="es-ES_tradnl"/>
        </w:rPr>
        <w:lastRenderedPageBreak/>
        <w:t>Material Educativo - Muebles y Equipos de Oficina - Obras de Arte y Elemento de Colección- Planta y Animales Vivos - Protocolo - Publicidad - Químicos y Gases - Seguridad - Servicios de Mantenimiento. y Limpieza - Servicios de Salud. -Suministro de Oficina- Textiles, Indumentaria y Productos Personalizados - Transporte y Mantenimiento - Otros Servicios.</w:t>
      </w:r>
    </w:p>
    <w:p w:rsidR="007978F6" w:rsidRPr="00D31413" w:rsidRDefault="007978F6" w:rsidP="007978F6">
      <w:pPr>
        <w:ind w:left="720"/>
        <w:jc w:val="both"/>
        <w:rPr>
          <w:rFonts w:ascii="Times New Roman" w:hAnsi="Times New Roman"/>
          <w:lang w:val="es-ES_tradnl"/>
        </w:rPr>
      </w:pPr>
    </w:p>
    <w:p w:rsidR="007978F6" w:rsidRPr="00D31413" w:rsidRDefault="007978F6" w:rsidP="007978F6">
      <w:pPr>
        <w:pStyle w:val="Ttulo2"/>
        <w:numPr>
          <w:ilvl w:val="0"/>
          <w:numId w:val="62"/>
        </w:numPr>
        <w:jc w:val="both"/>
        <w:rPr>
          <w:rFonts w:ascii="Times New Roman" w:hAnsi="Times New Roman"/>
          <w:lang w:val="es-ES_tradnl"/>
        </w:rPr>
      </w:pPr>
      <w:bookmarkStart w:id="36" w:name="_Toc378432746"/>
      <w:bookmarkStart w:id="37" w:name="_Toc410211323"/>
      <w:r w:rsidRPr="00D31413">
        <w:rPr>
          <w:rFonts w:ascii="Times New Roman" w:hAnsi="Times New Roman"/>
          <w:lang w:val="es-ES_tradnl"/>
        </w:rPr>
        <w:t>Descripción del (de los) proceso(s)</w:t>
      </w:r>
      <w:bookmarkEnd w:id="36"/>
      <w:bookmarkEnd w:id="37"/>
      <w:r w:rsidRPr="00D31413">
        <w:rPr>
          <w:rFonts w:ascii="Times New Roman" w:hAnsi="Times New Roman"/>
          <w:lang w:val="es-ES_tradnl"/>
        </w:rPr>
        <w:t xml:space="preserve"> </w:t>
      </w:r>
    </w:p>
    <w:p w:rsidR="007978F6" w:rsidRPr="00D31413" w:rsidRDefault="007978F6" w:rsidP="007978F6">
      <w:pPr>
        <w:ind w:left="720"/>
        <w:jc w:val="both"/>
        <w:rPr>
          <w:rFonts w:ascii="Times New Roman" w:hAnsi="Times New Roman"/>
          <w:lang w:val="es-ES_tradnl"/>
        </w:rPr>
      </w:pPr>
    </w:p>
    <w:p w:rsidR="007978F6" w:rsidRPr="00D31413" w:rsidRDefault="007978F6" w:rsidP="007978F6">
      <w:pPr>
        <w:jc w:val="both"/>
        <w:rPr>
          <w:rFonts w:ascii="Times New Roman" w:hAnsi="Times New Roman"/>
          <w:sz w:val="24"/>
          <w:szCs w:val="24"/>
          <w:lang w:val="es-ES_tradnl"/>
        </w:rPr>
      </w:pPr>
      <w:r w:rsidRPr="00D31413">
        <w:rPr>
          <w:rFonts w:ascii="Times New Roman" w:hAnsi="Times New Roman"/>
          <w:sz w:val="24"/>
          <w:szCs w:val="24"/>
          <w:lang w:val="es-ES_tradnl"/>
        </w:rPr>
        <w:t>Comparación de Precios: Son aquellas compras que su Umbral  es  de RD$628,222.00 hasta RD$3,350,517.99 y se realizan mediante ofertas de por lo menos 6 oferentes.</w:t>
      </w:r>
    </w:p>
    <w:p w:rsidR="007978F6" w:rsidRPr="00D31413" w:rsidRDefault="007978F6" w:rsidP="007978F6">
      <w:pPr>
        <w:ind w:left="720"/>
        <w:jc w:val="both"/>
        <w:rPr>
          <w:rFonts w:ascii="Times New Roman" w:hAnsi="Times New Roman"/>
          <w:sz w:val="24"/>
          <w:szCs w:val="24"/>
          <w:lang w:val="es-ES_tradnl"/>
        </w:rPr>
      </w:pPr>
    </w:p>
    <w:p w:rsidR="007978F6" w:rsidRPr="00D31413" w:rsidRDefault="007978F6" w:rsidP="007978F6">
      <w:pPr>
        <w:jc w:val="both"/>
        <w:rPr>
          <w:rFonts w:ascii="Times New Roman" w:hAnsi="Times New Roman"/>
          <w:sz w:val="24"/>
          <w:szCs w:val="24"/>
          <w:lang w:val="es-ES_tradnl"/>
        </w:rPr>
      </w:pPr>
      <w:r w:rsidRPr="00D31413">
        <w:rPr>
          <w:rFonts w:ascii="Times New Roman" w:hAnsi="Times New Roman"/>
          <w:sz w:val="24"/>
          <w:szCs w:val="24"/>
          <w:lang w:val="es-ES_tradnl"/>
        </w:rPr>
        <w:t>Compras Menores: son aquellas compras que su Umbral es de RD$83,763.00 hasta RD$628,221.99 y se realizan mediante ofertas de por lo menos 3 oferentes.</w:t>
      </w:r>
    </w:p>
    <w:p w:rsidR="007978F6" w:rsidRPr="00D31413" w:rsidRDefault="007978F6" w:rsidP="007978F6">
      <w:pPr>
        <w:ind w:left="720"/>
        <w:jc w:val="both"/>
        <w:rPr>
          <w:rFonts w:ascii="Times New Roman" w:hAnsi="Times New Roman"/>
          <w:sz w:val="24"/>
          <w:szCs w:val="24"/>
          <w:lang w:val="es-ES_tradnl"/>
        </w:rPr>
      </w:pPr>
    </w:p>
    <w:p w:rsidR="007978F6" w:rsidRPr="00D31413" w:rsidRDefault="007978F6" w:rsidP="007978F6">
      <w:pPr>
        <w:jc w:val="both"/>
        <w:rPr>
          <w:rFonts w:ascii="Times New Roman" w:hAnsi="Times New Roman"/>
          <w:sz w:val="24"/>
          <w:szCs w:val="24"/>
          <w:lang w:val="es-ES_tradnl"/>
        </w:rPr>
      </w:pPr>
      <w:r w:rsidRPr="00D31413">
        <w:rPr>
          <w:rFonts w:ascii="Times New Roman" w:hAnsi="Times New Roman"/>
          <w:sz w:val="24"/>
          <w:szCs w:val="24"/>
          <w:lang w:val="es-ES_tradnl"/>
        </w:rPr>
        <w:t xml:space="preserve">Compras Directas: con aquellas que su umbral es de RD$0 pesos  hasta RD$83,762.99 y se realizan mediante ofertas de por lo menos un oferente. </w:t>
      </w:r>
    </w:p>
    <w:p w:rsidR="007978F6" w:rsidRPr="00D31413" w:rsidRDefault="007978F6" w:rsidP="007978F6">
      <w:pPr>
        <w:jc w:val="both"/>
        <w:rPr>
          <w:rFonts w:ascii="Times New Roman" w:hAnsi="Times New Roman"/>
          <w:sz w:val="24"/>
          <w:szCs w:val="24"/>
          <w:lang w:val="es-ES_tradnl"/>
        </w:rPr>
      </w:pPr>
    </w:p>
    <w:p w:rsidR="007978F6" w:rsidRPr="00D31413" w:rsidRDefault="007978F6" w:rsidP="007978F6">
      <w:pPr>
        <w:pStyle w:val="Ttulo2"/>
        <w:numPr>
          <w:ilvl w:val="0"/>
          <w:numId w:val="62"/>
        </w:numPr>
        <w:jc w:val="both"/>
        <w:rPr>
          <w:rFonts w:ascii="Times New Roman" w:hAnsi="Times New Roman"/>
          <w:lang w:val="es-ES_tradnl"/>
        </w:rPr>
      </w:pPr>
      <w:bookmarkStart w:id="38" w:name="_Toc378432747"/>
      <w:bookmarkStart w:id="39" w:name="_Toc410211324"/>
      <w:r w:rsidRPr="00D31413">
        <w:rPr>
          <w:rFonts w:ascii="Times New Roman" w:hAnsi="Times New Roman"/>
          <w:lang w:val="es-ES_tradnl"/>
        </w:rPr>
        <w:t>Proveedor(es) contratado(s)</w:t>
      </w:r>
      <w:bookmarkEnd w:id="38"/>
      <w:bookmarkEnd w:id="39"/>
      <w:r w:rsidRPr="00D31413">
        <w:rPr>
          <w:rFonts w:ascii="Times New Roman" w:hAnsi="Times New Roman"/>
          <w:lang w:val="es-ES_tradnl"/>
        </w:rPr>
        <w:t xml:space="preserve"> </w:t>
      </w:r>
    </w:p>
    <w:p w:rsidR="007978F6" w:rsidRPr="00D31413" w:rsidRDefault="007978F6" w:rsidP="007978F6">
      <w:pPr>
        <w:jc w:val="both"/>
        <w:rPr>
          <w:rFonts w:ascii="Times New Roman" w:hAnsi="Times New Roman"/>
          <w:lang w:val="es-ES_tradnl"/>
        </w:rPr>
      </w:pPr>
    </w:p>
    <w:p w:rsidR="007978F6" w:rsidRPr="00D31413" w:rsidRDefault="007978F6" w:rsidP="007978F6">
      <w:pPr>
        <w:jc w:val="both"/>
        <w:rPr>
          <w:rFonts w:ascii="Times New Roman" w:hAnsi="Times New Roman"/>
          <w:sz w:val="24"/>
          <w:szCs w:val="24"/>
          <w:lang w:val="es-ES_tradnl"/>
        </w:rPr>
      </w:pPr>
      <w:r w:rsidRPr="00D31413">
        <w:rPr>
          <w:rFonts w:ascii="Times New Roman" w:hAnsi="Times New Roman"/>
          <w:sz w:val="24"/>
          <w:szCs w:val="24"/>
          <w:lang w:val="es-ES_tradnl"/>
        </w:rPr>
        <w:t>En el periodo 2014, la cantidad de proveedores contratados fue de 250 entre persona Física y Jurídica.</w:t>
      </w:r>
    </w:p>
    <w:p w:rsidR="007978F6" w:rsidRPr="00D31413" w:rsidRDefault="007978F6" w:rsidP="007978F6">
      <w:pPr>
        <w:ind w:left="720"/>
        <w:jc w:val="both"/>
        <w:rPr>
          <w:rFonts w:ascii="Times New Roman" w:hAnsi="Times New Roman"/>
          <w:lang w:val="es-ES_tradnl"/>
        </w:rPr>
      </w:pPr>
    </w:p>
    <w:p w:rsidR="007978F6" w:rsidRPr="00D31413" w:rsidRDefault="007978F6" w:rsidP="007978F6">
      <w:pPr>
        <w:pStyle w:val="Ttulo2"/>
        <w:numPr>
          <w:ilvl w:val="0"/>
          <w:numId w:val="62"/>
        </w:numPr>
        <w:jc w:val="both"/>
        <w:rPr>
          <w:rFonts w:ascii="Times New Roman" w:hAnsi="Times New Roman"/>
          <w:lang w:val="es-ES_tradnl"/>
        </w:rPr>
      </w:pPr>
      <w:bookmarkStart w:id="40" w:name="_Toc378432748"/>
      <w:bookmarkStart w:id="41" w:name="_Toc410211325"/>
      <w:r w:rsidRPr="00D31413">
        <w:rPr>
          <w:rFonts w:ascii="Times New Roman" w:hAnsi="Times New Roman"/>
          <w:lang w:val="es-ES_tradnl"/>
        </w:rPr>
        <w:t>Tipo documento beneficiario</w:t>
      </w:r>
      <w:bookmarkEnd w:id="40"/>
      <w:bookmarkEnd w:id="41"/>
      <w:r w:rsidRPr="00D31413">
        <w:rPr>
          <w:rFonts w:ascii="Times New Roman" w:hAnsi="Times New Roman"/>
          <w:lang w:val="es-ES_tradnl"/>
        </w:rPr>
        <w:t xml:space="preserve"> </w:t>
      </w:r>
    </w:p>
    <w:p w:rsidR="007978F6" w:rsidRPr="00D31413" w:rsidRDefault="007978F6" w:rsidP="007978F6">
      <w:pPr>
        <w:ind w:left="720"/>
        <w:jc w:val="both"/>
        <w:rPr>
          <w:rFonts w:ascii="Times New Roman" w:hAnsi="Times New Roman"/>
          <w:lang w:val="es-ES_tradnl"/>
        </w:rPr>
      </w:pPr>
    </w:p>
    <w:p w:rsidR="007978F6" w:rsidRPr="00D31413" w:rsidRDefault="007978F6" w:rsidP="007978F6">
      <w:pPr>
        <w:jc w:val="both"/>
        <w:rPr>
          <w:rFonts w:ascii="Times New Roman" w:hAnsi="Times New Roman"/>
          <w:lang w:val="es-ES_tradnl"/>
        </w:rPr>
      </w:pPr>
      <w:r w:rsidRPr="00D31413">
        <w:rPr>
          <w:rFonts w:ascii="Times New Roman" w:hAnsi="Times New Roman"/>
          <w:lang w:val="es-ES_tradnl"/>
        </w:rPr>
        <w:t>Los documentos mediante fueron contratados los beneficiarios fue mediante Orden de Compra, Orden de Servicios  y Contratos</w:t>
      </w:r>
    </w:p>
    <w:p w:rsidR="007978F6" w:rsidRPr="00D31413" w:rsidRDefault="007978F6" w:rsidP="007978F6">
      <w:pPr>
        <w:pStyle w:val="Ttulo2"/>
        <w:numPr>
          <w:ilvl w:val="0"/>
          <w:numId w:val="62"/>
        </w:numPr>
        <w:jc w:val="both"/>
        <w:rPr>
          <w:rFonts w:ascii="Times New Roman" w:hAnsi="Times New Roman"/>
          <w:lang w:val="es-ES_tradnl"/>
        </w:rPr>
      </w:pPr>
      <w:bookmarkStart w:id="42" w:name="_Toc378432749"/>
      <w:bookmarkStart w:id="43" w:name="_Toc410211326"/>
      <w:r w:rsidRPr="00D31413">
        <w:rPr>
          <w:rFonts w:ascii="Times New Roman" w:hAnsi="Times New Roman"/>
          <w:lang w:val="es-ES_tradnl"/>
        </w:rPr>
        <w:t>Monto contratado</w:t>
      </w:r>
      <w:bookmarkEnd w:id="42"/>
      <w:bookmarkEnd w:id="43"/>
      <w:r w:rsidRPr="00D31413">
        <w:rPr>
          <w:rFonts w:ascii="Times New Roman" w:hAnsi="Times New Roman"/>
          <w:lang w:val="es-ES_tradnl"/>
        </w:rPr>
        <w:t xml:space="preserve"> </w:t>
      </w:r>
    </w:p>
    <w:p w:rsidR="007978F6" w:rsidRPr="00D31413" w:rsidRDefault="007978F6" w:rsidP="007978F6">
      <w:pPr>
        <w:pStyle w:val="Prrafodelista"/>
        <w:jc w:val="both"/>
        <w:rPr>
          <w:rFonts w:ascii="Times New Roman" w:hAnsi="Times New Roman"/>
          <w:lang w:val="es-ES_tradnl"/>
        </w:rPr>
      </w:pPr>
    </w:p>
    <w:p w:rsidR="007978F6" w:rsidRPr="00D31413" w:rsidRDefault="007978F6" w:rsidP="007978F6">
      <w:pPr>
        <w:jc w:val="both"/>
        <w:rPr>
          <w:rFonts w:ascii="Times New Roman" w:hAnsi="Times New Roman"/>
          <w:lang w:val="es-ES_tradnl"/>
        </w:rPr>
      </w:pPr>
      <w:r w:rsidRPr="00D31413">
        <w:rPr>
          <w:rFonts w:ascii="Times New Roman" w:hAnsi="Times New Roman"/>
          <w:lang w:val="es-ES_tradnl"/>
        </w:rPr>
        <w:t>El monto total de las compras del año 2014 fue de RD$41,543,081.24 (Cuarenta y un millón quinientos cuarenta y tres mil ochenta y un pesos dominicanos con 24/100).</w:t>
      </w:r>
    </w:p>
    <w:p w:rsidR="007978F6" w:rsidRPr="00D31413" w:rsidRDefault="007978F6" w:rsidP="007978F6">
      <w:pPr>
        <w:jc w:val="both"/>
        <w:rPr>
          <w:rFonts w:ascii="Times New Roman" w:hAnsi="Times New Roman"/>
          <w:lang w:val="es-ES_tradnl"/>
        </w:rPr>
      </w:pPr>
    </w:p>
    <w:p w:rsidR="007978F6" w:rsidRPr="00D31413" w:rsidRDefault="007978F6" w:rsidP="007978F6">
      <w:pPr>
        <w:ind w:left="720"/>
        <w:jc w:val="both"/>
        <w:rPr>
          <w:rFonts w:ascii="Times New Roman" w:hAnsi="Times New Roman"/>
          <w:lang w:val="es-ES_tradnl"/>
        </w:rPr>
      </w:pPr>
    </w:p>
    <w:p w:rsidR="007978F6" w:rsidRPr="00D31413" w:rsidRDefault="007978F6" w:rsidP="007978F6">
      <w:pPr>
        <w:pStyle w:val="Ttulo2"/>
        <w:numPr>
          <w:ilvl w:val="0"/>
          <w:numId w:val="62"/>
        </w:numPr>
        <w:jc w:val="both"/>
        <w:rPr>
          <w:rFonts w:ascii="Times New Roman" w:hAnsi="Times New Roman"/>
          <w:lang w:val="es-ES_tradnl"/>
        </w:rPr>
      </w:pPr>
      <w:bookmarkStart w:id="44" w:name="_Toc378432750"/>
      <w:bookmarkStart w:id="45" w:name="_Toc410211327"/>
      <w:r w:rsidRPr="00D31413">
        <w:rPr>
          <w:rFonts w:ascii="Times New Roman" w:hAnsi="Times New Roman"/>
          <w:lang w:val="es-ES_tradnl"/>
        </w:rPr>
        <w:t>Tipo de empresa</w:t>
      </w:r>
      <w:bookmarkEnd w:id="44"/>
      <w:bookmarkEnd w:id="45"/>
      <w:r w:rsidRPr="00D31413">
        <w:rPr>
          <w:rFonts w:ascii="Times New Roman" w:hAnsi="Times New Roman"/>
          <w:lang w:val="es-ES_tradnl"/>
        </w:rPr>
        <w:t xml:space="preserve"> </w:t>
      </w:r>
    </w:p>
    <w:p w:rsidR="007978F6" w:rsidRPr="00D31413" w:rsidRDefault="007978F6" w:rsidP="007978F6">
      <w:pPr>
        <w:ind w:left="720"/>
        <w:jc w:val="both"/>
        <w:rPr>
          <w:rFonts w:ascii="Times New Roman" w:hAnsi="Times New Roman"/>
          <w:lang w:val="es-ES_tradnl"/>
        </w:rPr>
      </w:pPr>
    </w:p>
    <w:p w:rsidR="007978F6" w:rsidRPr="00D31413" w:rsidRDefault="007978F6" w:rsidP="007978F6">
      <w:pPr>
        <w:ind w:left="720"/>
        <w:jc w:val="both"/>
        <w:rPr>
          <w:rFonts w:ascii="Times New Roman" w:hAnsi="Times New Roman"/>
          <w:lang w:val="es-ES_tradnl"/>
        </w:rPr>
      </w:pPr>
      <w:r w:rsidRPr="00D31413">
        <w:rPr>
          <w:rFonts w:ascii="Times New Roman" w:hAnsi="Times New Roman"/>
          <w:lang w:val="es-ES_tradnl"/>
        </w:rPr>
        <w:t xml:space="preserve">Los tipos de empresas contratados fueron: </w:t>
      </w:r>
    </w:p>
    <w:p w:rsidR="007978F6" w:rsidRPr="00D31413" w:rsidRDefault="007978F6" w:rsidP="007978F6">
      <w:pPr>
        <w:pStyle w:val="Prrafodelista"/>
        <w:numPr>
          <w:ilvl w:val="0"/>
          <w:numId w:val="63"/>
        </w:numPr>
        <w:jc w:val="both"/>
        <w:rPr>
          <w:rFonts w:ascii="Times New Roman" w:hAnsi="Times New Roman"/>
          <w:lang w:val="es-ES_tradnl"/>
        </w:rPr>
      </w:pPr>
      <w:r w:rsidRPr="00D31413">
        <w:rPr>
          <w:rFonts w:ascii="Times New Roman" w:hAnsi="Times New Roman"/>
          <w:lang w:val="es-ES_tradnl"/>
        </w:rPr>
        <w:t xml:space="preserve">Grandes Empresas </w:t>
      </w:r>
    </w:p>
    <w:p w:rsidR="007978F6" w:rsidRPr="00D31413" w:rsidRDefault="007978F6" w:rsidP="007978F6">
      <w:pPr>
        <w:pStyle w:val="Prrafodelista"/>
        <w:numPr>
          <w:ilvl w:val="0"/>
          <w:numId w:val="63"/>
        </w:numPr>
        <w:jc w:val="both"/>
        <w:rPr>
          <w:rFonts w:ascii="Times New Roman" w:hAnsi="Times New Roman"/>
          <w:lang w:val="es-ES_tradnl"/>
        </w:rPr>
      </w:pPr>
      <w:r w:rsidRPr="00D31413">
        <w:rPr>
          <w:rFonts w:ascii="Times New Roman" w:hAnsi="Times New Roman"/>
          <w:lang w:val="es-ES_tradnl"/>
        </w:rPr>
        <w:t>Micro, Pequeña y Media Empresas (MIPYMEs).</w:t>
      </w:r>
    </w:p>
    <w:p w:rsidR="007978F6" w:rsidRPr="00D31413" w:rsidRDefault="007978F6" w:rsidP="007978F6">
      <w:pPr>
        <w:ind w:left="720"/>
        <w:jc w:val="both"/>
        <w:rPr>
          <w:rFonts w:ascii="Times New Roman" w:hAnsi="Times New Roman"/>
          <w:lang w:val="es-ES_tradnl"/>
        </w:rPr>
      </w:pPr>
    </w:p>
    <w:p w:rsidR="007978F6" w:rsidRPr="00D31413" w:rsidRDefault="007978F6" w:rsidP="007978F6">
      <w:pPr>
        <w:numPr>
          <w:ilvl w:val="0"/>
          <w:numId w:val="10"/>
        </w:numPr>
        <w:jc w:val="both"/>
        <w:rPr>
          <w:rStyle w:val="Heading3Char"/>
          <w:rFonts w:ascii="Times New Roman" w:eastAsia="Calibri" w:hAnsi="Times New Roman"/>
          <w:lang w:val="es-ES_tradnl"/>
        </w:rPr>
      </w:pPr>
      <w:bookmarkStart w:id="46" w:name="_Toc378432751"/>
      <w:bookmarkStart w:id="47" w:name="_Toc410211328"/>
      <w:r w:rsidRPr="00D31413">
        <w:rPr>
          <w:rStyle w:val="Heading3Char"/>
          <w:rFonts w:ascii="Times New Roman" w:eastAsia="Calibri" w:hAnsi="Times New Roman"/>
          <w:lang w:val="es-ES_tradnl"/>
        </w:rPr>
        <w:t>MIPYMEs</w:t>
      </w:r>
      <w:bookmarkEnd w:id="46"/>
      <w:bookmarkEnd w:id="47"/>
      <w:r w:rsidRPr="00D31413">
        <w:rPr>
          <w:rStyle w:val="Heading3Char"/>
          <w:rFonts w:ascii="Times New Roman" w:eastAsia="Calibri" w:hAnsi="Times New Roman"/>
          <w:lang w:val="es-ES_tradnl"/>
        </w:rPr>
        <w:t xml:space="preserve"> </w:t>
      </w:r>
    </w:p>
    <w:p w:rsidR="007978F6" w:rsidRPr="00D31413" w:rsidRDefault="007978F6" w:rsidP="007978F6">
      <w:pPr>
        <w:jc w:val="both"/>
        <w:rPr>
          <w:rFonts w:ascii="Times New Roman" w:hAnsi="Times New Roman"/>
          <w:lang w:val="es-ES_tradnl"/>
        </w:rPr>
      </w:pPr>
      <w:r w:rsidRPr="00D31413">
        <w:rPr>
          <w:rFonts w:ascii="Times New Roman" w:hAnsi="Times New Roman"/>
          <w:lang w:val="es-ES_tradnl"/>
        </w:rPr>
        <w:t xml:space="preserve"> </w:t>
      </w:r>
    </w:p>
    <w:p w:rsidR="007978F6" w:rsidRPr="00D31413" w:rsidRDefault="007978F6" w:rsidP="007978F6">
      <w:pPr>
        <w:pStyle w:val="Ttulo4"/>
        <w:numPr>
          <w:ilvl w:val="0"/>
          <w:numId w:val="12"/>
        </w:numPr>
        <w:ind w:left="1418" w:firstLine="0"/>
        <w:jc w:val="both"/>
        <w:rPr>
          <w:rFonts w:ascii="Times New Roman" w:hAnsi="Times New Roman"/>
          <w:sz w:val="26"/>
          <w:szCs w:val="26"/>
          <w:lang w:val="es-ES_tradnl"/>
        </w:rPr>
      </w:pPr>
      <w:r w:rsidRPr="00D31413">
        <w:rPr>
          <w:rFonts w:ascii="Times New Roman" w:hAnsi="Times New Roman"/>
          <w:sz w:val="26"/>
          <w:szCs w:val="26"/>
          <w:lang w:val="es-ES_tradnl"/>
        </w:rPr>
        <w:lastRenderedPageBreak/>
        <w:t xml:space="preserve">Monto  y  porcentaje  del  Presupuesto  ejecutado  destinado  a  compras  y contrataciones de bienes, obras y servicios a MIPYMEs. </w:t>
      </w:r>
    </w:p>
    <w:p w:rsidR="007978F6" w:rsidRPr="00D31413" w:rsidRDefault="007978F6" w:rsidP="007978F6">
      <w:pPr>
        <w:ind w:left="1418"/>
        <w:jc w:val="both"/>
        <w:rPr>
          <w:rFonts w:ascii="Times New Roman" w:hAnsi="Times New Roman"/>
          <w:sz w:val="26"/>
          <w:szCs w:val="26"/>
          <w:lang w:val="es-ES_tradnl"/>
        </w:rPr>
      </w:pPr>
    </w:p>
    <w:p w:rsidR="007978F6" w:rsidRPr="00D31413" w:rsidRDefault="007978F6" w:rsidP="007978F6">
      <w:pPr>
        <w:ind w:left="1418"/>
        <w:jc w:val="both"/>
        <w:rPr>
          <w:rFonts w:ascii="Times New Roman" w:hAnsi="Times New Roman"/>
          <w:sz w:val="26"/>
          <w:szCs w:val="26"/>
          <w:lang w:val="es-ES_tradnl"/>
        </w:rPr>
      </w:pPr>
      <w:r w:rsidRPr="00D31413">
        <w:rPr>
          <w:rFonts w:ascii="Times New Roman" w:hAnsi="Times New Roman"/>
          <w:sz w:val="26"/>
          <w:szCs w:val="26"/>
          <w:lang w:val="es-ES_tradnl"/>
        </w:rPr>
        <w:t>El monto ejecutado a las MIPYMEs fue de RD$26,859,072.67 (Veintiséis millones ochocientos  cincuenta y nueve mil setenta y dos pesos con 67/100), esto corresponde a un porcentaje de 67% ejecutado del presupuesto total asignado a este tipo de proveedores</w:t>
      </w:r>
    </w:p>
    <w:p w:rsidR="007978F6" w:rsidRPr="00D31413" w:rsidRDefault="007978F6" w:rsidP="007978F6">
      <w:pPr>
        <w:ind w:left="1418"/>
        <w:jc w:val="both"/>
        <w:rPr>
          <w:rFonts w:ascii="Times New Roman" w:hAnsi="Times New Roman"/>
          <w:sz w:val="26"/>
          <w:szCs w:val="26"/>
          <w:lang w:val="es-ES_tradnl"/>
        </w:rPr>
      </w:pPr>
    </w:p>
    <w:p w:rsidR="007978F6" w:rsidRPr="00D31413" w:rsidRDefault="007978F6" w:rsidP="007978F6">
      <w:pPr>
        <w:pStyle w:val="Ttulo4"/>
        <w:numPr>
          <w:ilvl w:val="0"/>
          <w:numId w:val="12"/>
        </w:numPr>
        <w:ind w:left="1418" w:firstLine="0"/>
        <w:jc w:val="both"/>
        <w:rPr>
          <w:rFonts w:ascii="Times New Roman" w:hAnsi="Times New Roman"/>
          <w:sz w:val="26"/>
          <w:szCs w:val="26"/>
          <w:lang w:val="es-ES_tradnl"/>
        </w:rPr>
      </w:pPr>
      <w:r w:rsidRPr="00D31413">
        <w:rPr>
          <w:rFonts w:ascii="Times New Roman" w:hAnsi="Times New Roman"/>
          <w:sz w:val="26"/>
          <w:szCs w:val="26"/>
          <w:lang w:val="es-ES_tradnl"/>
        </w:rPr>
        <w:t>Monto  y  porcentaje  del  Presupuesto  general  dedicado  a  las  compras  y contrataciones de bienes, obras y servicios adjudicados a MIPYMEs</w:t>
      </w:r>
    </w:p>
    <w:p w:rsidR="007978F6" w:rsidRPr="00D31413" w:rsidRDefault="007978F6" w:rsidP="007978F6">
      <w:pPr>
        <w:ind w:left="1418"/>
        <w:jc w:val="both"/>
        <w:rPr>
          <w:rFonts w:ascii="Times New Roman" w:hAnsi="Times New Roman"/>
          <w:sz w:val="26"/>
          <w:szCs w:val="26"/>
          <w:lang w:val="es-ES_tradnl"/>
        </w:rPr>
      </w:pPr>
      <w:r w:rsidRPr="00D31413">
        <w:rPr>
          <w:rFonts w:ascii="Times New Roman" w:hAnsi="Times New Roman"/>
          <w:sz w:val="26"/>
          <w:szCs w:val="26"/>
          <w:lang w:val="es-ES_tradnl"/>
        </w:rPr>
        <w:t>N/D</w:t>
      </w:r>
    </w:p>
    <w:p w:rsidR="007978F6" w:rsidRPr="00D31413" w:rsidRDefault="007978F6" w:rsidP="007978F6">
      <w:pPr>
        <w:ind w:left="1418"/>
        <w:jc w:val="both"/>
        <w:rPr>
          <w:rFonts w:ascii="Times New Roman" w:hAnsi="Times New Roman"/>
          <w:sz w:val="26"/>
          <w:szCs w:val="26"/>
          <w:lang w:val="es-ES_tradnl"/>
        </w:rPr>
      </w:pPr>
    </w:p>
    <w:p w:rsidR="007978F6" w:rsidRPr="00D31413" w:rsidRDefault="007978F6" w:rsidP="007978F6">
      <w:pPr>
        <w:pStyle w:val="Ttulo4"/>
        <w:numPr>
          <w:ilvl w:val="0"/>
          <w:numId w:val="12"/>
        </w:numPr>
        <w:ind w:left="1418" w:firstLine="0"/>
        <w:jc w:val="both"/>
        <w:rPr>
          <w:rFonts w:ascii="Times New Roman" w:hAnsi="Times New Roman"/>
          <w:sz w:val="26"/>
          <w:szCs w:val="26"/>
          <w:lang w:val="es-ES_tradnl"/>
        </w:rPr>
      </w:pPr>
      <w:r w:rsidRPr="00D31413">
        <w:rPr>
          <w:rFonts w:ascii="Times New Roman" w:hAnsi="Times New Roman"/>
          <w:sz w:val="26"/>
          <w:szCs w:val="26"/>
          <w:lang w:val="es-ES_tradnl"/>
        </w:rPr>
        <w:t xml:space="preserve">Número  de  procesos  convocados  y  tipos  de  compras  y  contrataciones  de bienes, obras y servicios adjudicados a MIPYMEs. </w:t>
      </w:r>
    </w:p>
    <w:p w:rsidR="007978F6" w:rsidRPr="00D31413" w:rsidRDefault="007978F6" w:rsidP="007978F6">
      <w:pPr>
        <w:pStyle w:val="Prrafodelista"/>
        <w:ind w:left="1418"/>
        <w:jc w:val="both"/>
        <w:rPr>
          <w:rFonts w:ascii="Times New Roman" w:hAnsi="Times New Roman"/>
          <w:lang w:val="es-ES_tradnl"/>
        </w:rPr>
      </w:pPr>
    </w:p>
    <w:p w:rsidR="007978F6" w:rsidRPr="00D31413" w:rsidRDefault="007978F6" w:rsidP="007978F6">
      <w:pPr>
        <w:pStyle w:val="Prrafodelista"/>
        <w:ind w:left="1418"/>
        <w:jc w:val="both"/>
        <w:rPr>
          <w:rFonts w:ascii="Times New Roman" w:hAnsi="Times New Roman"/>
          <w:lang w:val="es-ES_tradnl"/>
        </w:rPr>
      </w:pPr>
      <w:r w:rsidRPr="00D31413">
        <w:rPr>
          <w:rFonts w:ascii="Times New Roman" w:hAnsi="Times New Roman"/>
          <w:lang w:val="es-ES_tradnl"/>
        </w:rPr>
        <w:t xml:space="preserve">672 </w:t>
      </w:r>
      <w:r w:rsidRPr="00D31413">
        <w:rPr>
          <w:rFonts w:ascii="Times New Roman" w:hAnsi="Times New Roman"/>
          <w:sz w:val="24"/>
          <w:szCs w:val="24"/>
          <w:lang w:val="es-ES_tradnl"/>
        </w:rPr>
        <w:t>Procesos convocados y adjudicados a las</w:t>
      </w:r>
      <w:r w:rsidRPr="00D31413">
        <w:rPr>
          <w:rFonts w:ascii="Times New Roman" w:hAnsi="Times New Roman"/>
          <w:lang w:val="es-ES_tradnl"/>
        </w:rPr>
        <w:t xml:space="preserve"> MIPYMEs</w:t>
      </w:r>
    </w:p>
    <w:p w:rsidR="007978F6" w:rsidRPr="00D31413" w:rsidRDefault="007978F6" w:rsidP="007978F6">
      <w:pPr>
        <w:ind w:left="1418"/>
        <w:jc w:val="both"/>
        <w:rPr>
          <w:rFonts w:ascii="Times New Roman" w:hAnsi="Times New Roman"/>
          <w:sz w:val="26"/>
          <w:szCs w:val="26"/>
          <w:lang w:val="es-ES_tradnl"/>
        </w:rPr>
      </w:pPr>
    </w:p>
    <w:p w:rsidR="007978F6" w:rsidRPr="00D31413" w:rsidRDefault="007978F6" w:rsidP="007978F6">
      <w:pPr>
        <w:pStyle w:val="Ttulo4"/>
        <w:numPr>
          <w:ilvl w:val="0"/>
          <w:numId w:val="12"/>
        </w:numPr>
        <w:ind w:left="1418" w:firstLine="0"/>
        <w:jc w:val="both"/>
        <w:rPr>
          <w:rFonts w:ascii="Times New Roman" w:hAnsi="Times New Roman"/>
          <w:sz w:val="26"/>
          <w:szCs w:val="26"/>
          <w:lang w:val="es-ES_tradnl"/>
        </w:rPr>
      </w:pPr>
      <w:r w:rsidRPr="00D31413">
        <w:rPr>
          <w:rFonts w:ascii="Times New Roman" w:hAnsi="Times New Roman"/>
          <w:sz w:val="26"/>
          <w:szCs w:val="26"/>
          <w:lang w:val="es-ES_tradnl"/>
        </w:rPr>
        <w:t>Modalidad y montos de compras adjudicadas a MIPYMEs</w:t>
      </w:r>
    </w:p>
    <w:p w:rsidR="007978F6" w:rsidRPr="00D31413" w:rsidRDefault="007978F6" w:rsidP="007978F6">
      <w:pPr>
        <w:pStyle w:val="Prrafodelista"/>
        <w:ind w:left="1418"/>
        <w:jc w:val="both"/>
        <w:rPr>
          <w:rFonts w:ascii="Times New Roman" w:hAnsi="Times New Roman"/>
          <w:lang w:val="es-ES_tradnl"/>
        </w:rPr>
      </w:pPr>
    </w:p>
    <w:p w:rsidR="007978F6" w:rsidRPr="00D31413" w:rsidRDefault="007978F6" w:rsidP="007978F6">
      <w:pPr>
        <w:ind w:left="1418"/>
        <w:jc w:val="both"/>
        <w:rPr>
          <w:rFonts w:ascii="Times New Roman" w:hAnsi="Times New Roman"/>
          <w:b/>
          <w:sz w:val="24"/>
          <w:szCs w:val="24"/>
          <w:lang w:val="es-ES_tradnl"/>
        </w:rPr>
      </w:pPr>
      <w:r w:rsidRPr="00D31413">
        <w:rPr>
          <w:rFonts w:ascii="Times New Roman" w:hAnsi="Times New Roman"/>
          <w:sz w:val="24"/>
          <w:szCs w:val="24"/>
          <w:lang w:val="es-ES_tradnl"/>
        </w:rPr>
        <w:t xml:space="preserve">Procesos por Compra Directa: </w:t>
      </w:r>
      <w:r w:rsidRPr="00D31413">
        <w:rPr>
          <w:rFonts w:ascii="Times New Roman" w:hAnsi="Times New Roman"/>
          <w:sz w:val="24"/>
          <w:szCs w:val="24"/>
          <w:lang w:val="es-ES_tradnl"/>
        </w:rPr>
        <w:tab/>
      </w:r>
      <w:r w:rsidRPr="00D31413">
        <w:rPr>
          <w:rFonts w:ascii="Times New Roman" w:hAnsi="Times New Roman"/>
          <w:b/>
          <w:sz w:val="24"/>
          <w:szCs w:val="24"/>
          <w:lang w:val="es-ES_tradnl"/>
        </w:rPr>
        <w:t>594</w:t>
      </w:r>
      <w:r w:rsidRPr="00D31413">
        <w:rPr>
          <w:rFonts w:ascii="Times New Roman" w:hAnsi="Times New Roman"/>
          <w:sz w:val="24"/>
          <w:szCs w:val="24"/>
          <w:lang w:val="es-ES_tradnl"/>
        </w:rPr>
        <w:t xml:space="preserve"> Monto Adjudicado: </w:t>
      </w:r>
      <w:r w:rsidRPr="00D31413">
        <w:rPr>
          <w:rFonts w:ascii="Times New Roman" w:hAnsi="Times New Roman"/>
          <w:b/>
          <w:sz w:val="24"/>
          <w:szCs w:val="24"/>
          <w:lang w:val="es-ES_tradnl"/>
        </w:rPr>
        <w:t>RD$12,670,678.12</w:t>
      </w:r>
    </w:p>
    <w:p w:rsidR="007978F6" w:rsidRPr="00D31413" w:rsidRDefault="007978F6" w:rsidP="007978F6">
      <w:pPr>
        <w:ind w:left="1418"/>
        <w:jc w:val="both"/>
        <w:rPr>
          <w:rFonts w:ascii="Times New Roman" w:hAnsi="Times New Roman"/>
          <w:sz w:val="24"/>
          <w:szCs w:val="24"/>
          <w:lang w:val="es-ES_tradnl"/>
        </w:rPr>
      </w:pPr>
      <w:r w:rsidRPr="00D31413">
        <w:rPr>
          <w:rFonts w:ascii="Times New Roman" w:hAnsi="Times New Roman"/>
          <w:sz w:val="24"/>
          <w:szCs w:val="24"/>
          <w:lang w:val="es-ES_tradnl"/>
        </w:rPr>
        <w:t xml:space="preserve">Procesos por Compra Menor: </w:t>
      </w:r>
      <w:r w:rsidRPr="00D31413">
        <w:rPr>
          <w:rFonts w:ascii="Times New Roman" w:hAnsi="Times New Roman"/>
          <w:sz w:val="24"/>
          <w:szCs w:val="24"/>
          <w:lang w:val="es-ES_tradnl"/>
        </w:rPr>
        <w:tab/>
      </w:r>
      <w:r w:rsidRPr="00D31413">
        <w:rPr>
          <w:rFonts w:ascii="Times New Roman" w:hAnsi="Times New Roman"/>
          <w:b/>
          <w:sz w:val="24"/>
          <w:szCs w:val="24"/>
          <w:lang w:val="es-ES_tradnl"/>
        </w:rPr>
        <w:t>76</w:t>
      </w:r>
      <w:r w:rsidRPr="00D31413">
        <w:rPr>
          <w:rFonts w:ascii="Times New Roman" w:hAnsi="Times New Roman"/>
          <w:sz w:val="24"/>
          <w:szCs w:val="24"/>
          <w:lang w:val="es-ES_tradnl"/>
        </w:rPr>
        <w:t xml:space="preserve"> Monto Adjudicado:   </w:t>
      </w:r>
      <w:r w:rsidRPr="00D31413">
        <w:rPr>
          <w:rFonts w:ascii="Times New Roman" w:hAnsi="Times New Roman"/>
          <w:b/>
          <w:sz w:val="24"/>
          <w:szCs w:val="24"/>
          <w:lang w:val="es-ES_tradnl"/>
        </w:rPr>
        <w:t>RD$12,646,956.54</w:t>
      </w:r>
    </w:p>
    <w:p w:rsidR="007978F6" w:rsidRPr="00D31413" w:rsidRDefault="007978F6" w:rsidP="007978F6">
      <w:pPr>
        <w:ind w:left="1418"/>
        <w:jc w:val="both"/>
        <w:rPr>
          <w:rFonts w:ascii="Times New Roman" w:hAnsi="Times New Roman"/>
          <w:lang w:val="es-ES_tradnl"/>
        </w:rPr>
      </w:pPr>
      <w:r w:rsidRPr="00D31413">
        <w:rPr>
          <w:rFonts w:ascii="Times New Roman" w:hAnsi="Times New Roman"/>
          <w:sz w:val="24"/>
          <w:szCs w:val="24"/>
          <w:lang w:val="es-ES_tradnl"/>
        </w:rPr>
        <w:t xml:space="preserve">Proceso por Comparación de Precios: </w:t>
      </w:r>
      <w:r w:rsidRPr="00D31413">
        <w:rPr>
          <w:rFonts w:ascii="Times New Roman" w:hAnsi="Times New Roman"/>
          <w:b/>
          <w:sz w:val="24"/>
          <w:szCs w:val="24"/>
          <w:lang w:val="es-ES_tradnl"/>
        </w:rPr>
        <w:t xml:space="preserve">2 </w:t>
      </w:r>
      <w:r w:rsidRPr="00D31413">
        <w:rPr>
          <w:rFonts w:ascii="Times New Roman" w:hAnsi="Times New Roman"/>
          <w:sz w:val="24"/>
          <w:szCs w:val="24"/>
          <w:lang w:val="es-ES_tradnl"/>
        </w:rPr>
        <w:t xml:space="preserve">Monto Adjudicado:   </w:t>
      </w:r>
      <w:r w:rsidRPr="00D31413">
        <w:rPr>
          <w:rFonts w:ascii="Times New Roman" w:hAnsi="Times New Roman"/>
          <w:b/>
          <w:sz w:val="24"/>
          <w:szCs w:val="24"/>
          <w:lang w:val="es-ES_tradnl"/>
        </w:rPr>
        <w:t>RD$ 1,525</w:t>
      </w:r>
      <w:r w:rsidRPr="00D31413">
        <w:rPr>
          <w:rFonts w:ascii="Times New Roman" w:hAnsi="Times New Roman"/>
          <w:b/>
          <w:lang w:val="es-ES_tradnl"/>
        </w:rPr>
        <w:t>,740.00</w:t>
      </w:r>
    </w:p>
    <w:p w:rsidR="007978F6" w:rsidRPr="00D31413" w:rsidRDefault="007978F6" w:rsidP="007978F6">
      <w:pPr>
        <w:ind w:left="1418"/>
        <w:jc w:val="both"/>
        <w:rPr>
          <w:rFonts w:ascii="Times New Roman" w:hAnsi="Times New Roman"/>
          <w:lang w:val="es-ES_tradnl"/>
        </w:rPr>
      </w:pPr>
    </w:p>
    <w:p w:rsidR="007978F6" w:rsidRPr="00D31413" w:rsidRDefault="007978F6" w:rsidP="007978F6">
      <w:pPr>
        <w:ind w:left="1418"/>
        <w:jc w:val="both"/>
        <w:rPr>
          <w:rFonts w:ascii="Times New Roman" w:hAnsi="Times New Roman"/>
          <w:lang w:val="es-ES_tradnl"/>
        </w:rPr>
      </w:pPr>
      <w:r w:rsidRPr="00D31413">
        <w:rPr>
          <w:rFonts w:ascii="Times New Roman" w:hAnsi="Times New Roman"/>
          <w:lang w:val="es-ES_tradnl"/>
        </w:rPr>
        <w:t xml:space="preserve"> </w:t>
      </w:r>
    </w:p>
    <w:p w:rsidR="007978F6" w:rsidRPr="00D31413" w:rsidRDefault="007978F6" w:rsidP="007978F6">
      <w:pPr>
        <w:pStyle w:val="Ttulo3"/>
        <w:numPr>
          <w:ilvl w:val="0"/>
          <w:numId w:val="10"/>
        </w:numPr>
        <w:jc w:val="both"/>
        <w:rPr>
          <w:rFonts w:ascii="Times New Roman" w:hAnsi="Times New Roman"/>
          <w:lang w:val="es-ES_tradnl"/>
        </w:rPr>
      </w:pPr>
      <w:bookmarkStart w:id="48" w:name="_Toc378432752"/>
      <w:bookmarkStart w:id="49" w:name="_Toc410211329"/>
      <w:r w:rsidRPr="00D31413">
        <w:rPr>
          <w:rFonts w:ascii="Times New Roman" w:hAnsi="Times New Roman"/>
          <w:lang w:val="es-ES_tradnl"/>
        </w:rPr>
        <w:t>Empresas en General</w:t>
      </w:r>
      <w:bookmarkEnd w:id="48"/>
      <w:bookmarkEnd w:id="49"/>
      <w:r w:rsidRPr="00D31413">
        <w:rPr>
          <w:rFonts w:ascii="Times New Roman" w:hAnsi="Times New Roman"/>
          <w:lang w:val="es-ES_tradnl"/>
        </w:rPr>
        <w:t xml:space="preserve"> </w:t>
      </w:r>
    </w:p>
    <w:p w:rsidR="007978F6" w:rsidRPr="00D31413" w:rsidRDefault="007978F6" w:rsidP="007978F6">
      <w:pPr>
        <w:ind w:left="720"/>
        <w:jc w:val="both"/>
        <w:rPr>
          <w:rFonts w:ascii="Times New Roman" w:hAnsi="Times New Roman"/>
          <w:lang w:val="es-ES_tradnl"/>
        </w:rPr>
      </w:pPr>
    </w:p>
    <w:p w:rsidR="007978F6" w:rsidRPr="00D31413" w:rsidRDefault="007978F6" w:rsidP="007978F6">
      <w:pPr>
        <w:ind w:left="720"/>
        <w:jc w:val="both"/>
        <w:rPr>
          <w:rFonts w:ascii="Times New Roman" w:hAnsi="Times New Roman"/>
          <w:lang w:val="es-ES_tradnl"/>
        </w:rPr>
      </w:pPr>
    </w:p>
    <w:p w:rsidR="007978F6" w:rsidRPr="00D31413" w:rsidRDefault="007978F6" w:rsidP="007978F6">
      <w:pPr>
        <w:pStyle w:val="Ttulo4"/>
        <w:numPr>
          <w:ilvl w:val="0"/>
          <w:numId w:val="13"/>
        </w:numPr>
        <w:jc w:val="both"/>
        <w:rPr>
          <w:rFonts w:ascii="Times New Roman" w:hAnsi="Times New Roman"/>
          <w:sz w:val="26"/>
          <w:szCs w:val="26"/>
          <w:lang w:val="es-ES_tradnl"/>
        </w:rPr>
      </w:pPr>
      <w:r w:rsidRPr="00D31413">
        <w:rPr>
          <w:rFonts w:ascii="Times New Roman" w:hAnsi="Times New Roman"/>
          <w:sz w:val="26"/>
          <w:szCs w:val="26"/>
          <w:lang w:val="es-ES_tradnl"/>
        </w:rPr>
        <w:t>Presupuesto asignado y ejecutado</w:t>
      </w:r>
    </w:p>
    <w:p w:rsidR="007978F6" w:rsidRPr="00D31413" w:rsidRDefault="007978F6" w:rsidP="007978F6">
      <w:pPr>
        <w:ind w:left="1080"/>
        <w:jc w:val="both"/>
        <w:rPr>
          <w:rFonts w:ascii="Times New Roman" w:hAnsi="Times New Roman"/>
          <w:sz w:val="26"/>
          <w:szCs w:val="26"/>
          <w:lang w:val="es-ES_tradnl"/>
        </w:rPr>
      </w:pPr>
    </w:p>
    <w:p w:rsidR="007978F6" w:rsidRPr="00D31413" w:rsidRDefault="007978F6" w:rsidP="007978F6">
      <w:pPr>
        <w:ind w:left="1080"/>
        <w:jc w:val="both"/>
        <w:rPr>
          <w:rFonts w:ascii="Times New Roman" w:hAnsi="Times New Roman"/>
          <w:sz w:val="26"/>
          <w:szCs w:val="26"/>
          <w:lang w:val="es-ES_tradnl"/>
        </w:rPr>
      </w:pPr>
    </w:p>
    <w:p w:rsidR="007978F6" w:rsidRPr="00D31413" w:rsidRDefault="007978F6" w:rsidP="007978F6">
      <w:pPr>
        <w:pStyle w:val="Ttulo4"/>
        <w:numPr>
          <w:ilvl w:val="0"/>
          <w:numId w:val="13"/>
        </w:numPr>
        <w:jc w:val="both"/>
        <w:rPr>
          <w:rFonts w:ascii="Times New Roman" w:hAnsi="Times New Roman"/>
          <w:sz w:val="26"/>
          <w:szCs w:val="26"/>
          <w:lang w:val="es-ES_tradnl"/>
        </w:rPr>
      </w:pPr>
      <w:r w:rsidRPr="00D31413">
        <w:rPr>
          <w:rFonts w:ascii="Times New Roman" w:hAnsi="Times New Roman"/>
          <w:sz w:val="26"/>
          <w:szCs w:val="26"/>
          <w:lang w:val="es-ES_tradnl"/>
        </w:rPr>
        <w:lastRenderedPageBreak/>
        <w:t xml:space="preserve">Monto  y  porcentaje  del  Presupuesto  asignado  destinado  a  las  compras  y contrataciones de bienes, obras y servicios. </w:t>
      </w:r>
    </w:p>
    <w:p w:rsidR="007978F6" w:rsidRPr="00D31413" w:rsidRDefault="007978F6" w:rsidP="007978F6">
      <w:pPr>
        <w:pStyle w:val="Prrafodelista"/>
        <w:jc w:val="both"/>
        <w:rPr>
          <w:rFonts w:ascii="Times New Roman" w:hAnsi="Times New Roman"/>
          <w:sz w:val="26"/>
          <w:szCs w:val="26"/>
          <w:lang w:val="es-ES_tradnl"/>
        </w:rPr>
      </w:pPr>
    </w:p>
    <w:p w:rsidR="007978F6" w:rsidRPr="00D31413" w:rsidRDefault="007978F6" w:rsidP="007978F6">
      <w:pPr>
        <w:ind w:left="1080"/>
        <w:jc w:val="both"/>
        <w:rPr>
          <w:rFonts w:ascii="Times New Roman" w:hAnsi="Times New Roman"/>
          <w:sz w:val="26"/>
          <w:szCs w:val="26"/>
          <w:lang w:val="es-ES_tradnl"/>
        </w:rPr>
      </w:pPr>
    </w:p>
    <w:p w:rsidR="007978F6" w:rsidRPr="00D31413" w:rsidRDefault="007978F6" w:rsidP="007978F6">
      <w:pPr>
        <w:pStyle w:val="Ttulo4"/>
        <w:numPr>
          <w:ilvl w:val="0"/>
          <w:numId w:val="13"/>
        </w:numPr>
        <w:jc w:val="both"/>
        <w:rPr>
          <w:rFonts w:ascii="Times New Roman" w:hAnsi="Times New Roman"/>
          <w:sz w:val="26"/>
          <w:szCs w:val="26"/>
          <w:lang w:val="es-ES_tradnl"/>
        </w:rPr>
      </w:pPr>
      <w:r w:rsidRPr="00D31413">
        <w:rPr>
          <w:rFonts w:ascii="Times New Roman" w:hAnsi="Times New Roman"/>
          <w:sz w:val="26"/>
          <w:szCs w:val="26"/>
          <w:lang w:val="es-ES_tradnl"/>
        </w:rPr>
        <w:t xml:space="preserve">Plan  de  Compras  y  Contrataciones  publicado  Versus  Plan  Anual  de Compras y Contrataciones ejecutado. </w:t>
      </w:r>
    </w:p>
    <w:p w:rsidR="007978F6" w:rsidRPr="00D31413" w:rsidRDefault="007978F6" w:rsidP="007978F6">
      <w:pPr>
        <w:ind w:left="1080"/>
        <w:jc w:val="both"/>
        <w:rPr>
          <w:rFonts w:ascii="Times New Roman" w:hAnsi="Times New Roman"/>
          <w:sz w:val="26"/>
          <w:szCs w:val="26"/>
          <w:lang w:val="es-ES_tradnl"/>
        </w:rPr>
      </w:pPr>
    </w:p>
    <w:p w:rsidR="007978F6" w:rsidRPr="00D31413" w:rsidRDefault="007978F6" w:rsidP="007978F6">
      <w:pPr>
        <w:ind w:left="1080"/>
        <w:jc w:val="both"/>
        <w:rPr>
          <w:rFonts w:ascii="Times New Roman" w:hAnsi="Times New Roman"/>
          <w:sz w:val="26"/>
          <w:szCs w:val="26"/>
          <w:lang w:val="es-ES_tradnl"/>
        </w:rPr>
      </w:pPr>
    </w:p>
    <w:p w:rsidR="007978F6" w:rsidRPr="00D31413" w:rsidRDefault="007978F6" w:rsidP="007978F6">
      <w:pPr>
        <w:ind w:left="1080"/>
        <w:jc w:val="both"/>
        <w:rPr>
          <w:rFonts w:ascii="Times New Roman" w:hAnsi="Times New Roman"/>
          <w:sz w:val="26"/>
          <w:szCs w:val="26"/>
          <w:lang w:val="es-ES_tradnl"/>
        </w:rPr>
      </w:pPr>
    </w:p>
    <w:p w:rsidR="007978F6" w:rsidRPr="00D31413" w:rsidRDefault="007978F6" w:rsidP="007978F6">
      <w:pPr>
        <w:ind w:left="1080"/>
        <w:jc w:val="both"/>
        <w:rPr>
          <w:rFonts w:ascii="Times New Roman" w:hAnsi="Times New Roman"/>
          <w:sz w:val="26"/>
          <w:szCs w:val="26"/>
          <w:lang w:val="es-ES_tradnl"/>
        </w:rPr>
      </w:pPr>
    </w:p>
    <w:p w:rsidR="007978F6" w:rsidRPr="00D31413" w:rsidRDefault="007978F6" w:rsidP="007978F6">
      <w:pPr>
        <w:pStyle w:val="Ttulo4"/>
        <w:numPr>
          <w:ilvl w:val="0"/>
          <w:numId w:val="13"/>
        </w:numPr>
        <w:jc w:val="both"/>
        <w:rPr>
          <w:rFonts w:ascii="Times New Roman" w:hAnsi="Times New Roman"/>
          <w:sz w:val="26"/>
          <w:szCs w:val="26"/>
          <w:lang w:val="es-ES_tradnl"/>
        </w:rPr>
      </w:pPr>
      <w:r w:rsidRPr="00D31413">
        <w:rPr>
          <w:rFonts w:ascii="Times New Roman" w:hAnsi="Times New Roman"/>
          <w:sz w:val="26"/>
          <w:szCs w:val="26"/>
          <w:lang w:val="es-ES_tradnl"/>
        </w:rPr>
        <w:t xml:space="preserve">Desviaciones del Plan de Compras </w:t>
      </w:r>
    </w:p>
    <w:p w:rsidR="007978F6" w:rsidRPr="00D31413" w:rsidRDefault="007978F6" w:rsidP="007978F6">
      <w:pPr>
        <w:ind w:left="1080"/>
        <w:jc w:val="both"/>
        <w:rPr>
          <w:rFonts w:ascii="Times New Roman" w:hAnsi="Times New Roman"/>
          <w:lang w:val="es-ES_tradnl"/>
        </w:rPr>
      </w:pPr>
    </w:p>
    <w:p w:rsidR="007978F6" w:rsidRPr="00D31413" w:rsidRDefault="007978F6" w:rsidP="007978F6">
      <w:pPr>
        <w:ind w:left="1080"/>
        <w:jc w:val="both"/>
        <w:rPr>
          <w:rFonts w:ascii="Times New Roman" w:hAnsi="Times New Roman"/>
          <w:lang w:val="es-ES_tradnl"/>
        </w:rPr>
      </w:pPr>
    </w:p>
    <w:p w:rsidR="007978F6" w:rsidRPr="00D31413" w:rsidRDefault="007978F6" w:rsidP="007978F6">
      <w:pPr>
        <w:pStyle w:val="Ttulo5"/>
        <w:numPr>
          <w:ilvl w:val="0"/>
          <w:numId w:val="14"/>
        </w:numPr>
        <w:jc w:val="both"/>
        <w:rPr>
          <w:rFonts w:ascii="Times New Roman" w:hAnsi="Times New Roman"/>
          <w:lang w:val="es-ES_tradnl"/>
        </w:rPr>
      </w:pPr>
      <w:r w:rsidRPr="00D31413">
        <w:rPr>
          <w:rFonts w:ascii="Times New Roman" w:hAnsi="Times New Roman"/>
          <w:lang w:val="es-ES_tradnl"/>
        </w:rPr>
        <w:t>Número y monto de adquisiciones planificadas y ejecutadas.</w:t>
      </w:r>
    </w:p>
    <w:p w:rsidR="007978F6" w:rsidRPr="00D31413" w:rsidRDefault="007978F6" w:rsidP="007978F6">
      <w:pPr>
        <w:ind w:left="1440"/>
        <w:jc w:val="both"/>
        <w:rPr>
          <w:rFonts w:ascii="Times New Roman" w:hAnsi="Times New Roman"/>
          <w:lang w:val="es-ES_tradnl"/>
        </w:rPr>
      </w:pPr>
    </w:p>
    <w:p w:rsidR="007978F6" w:rsidRPr="00D31413" w:rsidRDefault="007978F6" w:rsidP="007978F6">
      <w:pPr>
        <w:ind w:left="1440"/>
        <w:jc w:val="both"/>
        <w:rPr>
          <w:rFonts w:ascii="Times New Roman" w:hAnsi="Times New Roman"/>
          <w:lang w:val="es-ES_tradnl"/>
        </w:rPr>
      </w:pPr>
    </w:p>
    <w:p w:rsidR="007978F6" w:rsidRPr="00D31413" w:rsidRDefault="007978F6" w:rsidP="007978F6">
      <w:pPr>
        <w:ind w:left="1440"/>
        <w:jc w:val="both"/>
        <w:rPr>
          <w:rFonts w:ascii="Times New Roman" w:hAnsi="Times New Roman"/>
          <w:lang w:val="es-ES_tradnl"/>
        </w:rPr>
      </w:pPr>
    </w:p>
    <w:p w:rsidR="007978F6" w:rsidRPr="00D31413" w:rsidRDefault="007978F6" w:rsidP="007978F6">
      <w:pPr>
        <w:pStyle w:val="Ttulo5"/>
        <w:numPr>
          <w:ilvl w:val="0"/>
          <w:numId w:val="14"/>
        </w:numPr>
        <w:jc w:val="both"/>
        <w:rPr>
          <w:rFonts w:ascii="Times New Roman" w:hAnsi="Times New Roman"/>
          <w:lang w:val="es-ES_tradnl"/>
        </w:rPr>
      </w:pPr>
      <w:r w:rsidRPr="00D31413">
        <w:rPr>
          <w:rFonts w:ascii="Times New Roman" w:hAnsi="Times New Roman"/>
          <w:lang w:val="es-ES_tradnl"/>
        </w:rPr>
        <w:t>Número  y monto de adquisiciones no  planificadas y ejecutadas</w:t>
      </w:r>
    </w:p>
    <w:p w:rsidR="007978F6" w:rsidRPr="00D31413" w:rsidRDefault="007978F6" w:rsidP="007978F6">
      <w:pPr>
        <w:ind w:left="1080"/>
        <w:jc w:val="both"/>
        <w:rPr>
          <w:rFonts w:ascii="Times New Roman" w:hAnsi="Times New Roman"/>
          <w:lang w:val="es-ES_tradnl"/>
        </w:rPr>
      </w:pPr>
    </w:p>
    <w:p w:rsidR="007978F6" w:rsidRPr="00D31413" w:rsidRDefault="007978F6" w:rsidP="007978F6">
      <w:pPr>
        <w:ind w:left="1080"/>
        <w:jc w:val="both"/>
        <w:rPr>
          <w:rFonts w:ascii="Times New Roman" w:hAnsi="Times New Roman"/>
          <w:lang w:val="es-ES_tradnl"/>
        </w:rPr>
      </w:pPr>
    </w:p>
    <w:p w:rsidR="007978F6" w:rsidRPr="00D31413" w:rsidRDefault="007978F6" w:rsidP="007978F6">
      <w:pPr>
        <w:ind w:left="1080"/>
        <w:jc w:val="both"/>
        <w:rPr>
          <w:rFonts w:ascii="Times New Roman" w:hAnsi="Times New Roman"/>
          <w:lang w:val="es-ES_tradnl"/>
        </w:rPr>
      </w:pPr>
    </w:p>
    <w:p w:rsidR="007978F6" w:rsidRPr="00D31413" w:rsidRDefault="007978F6" w:rsidP="007978F6">
      <w:pPr>
        <w:pStyle w:val="Ttulo5"/>
        <w:numPr>
          <w:ilvl w:val="0"/>
          <w:numId w:val="14"/>
        </w:numPr>
        <w:jc w:val="both"/>
        <w:rPr>
          <w:rFonts w:ascii="Times New Roman" w:hAnsi="Times New Roman"/>
          <w:lang w:val="es-ES_tradnl"/>
        </w:rPr>
      </w:pPr>
      <w:r w:rsidRPr="00D31413">
        <w:rPr>
          <w:rFonts w:ascii="Times New Roman" w:hAnsi="Times New Roman"/>
          <w:lang w:val="es-ES_tradnl"/>
        </w:rPr>
        <w:t xml:space="preserve">Número  y  monto  de  adquisiciones  realizadas  por  modalidad  vs Número de adquisiciones planificadas por modalidad. </w:t>
      </w:r>
    </w:p>
    <w:p w:rsidR="007978F6" w:rsidRPr="00D31413" w:rsidRDefault="007978F6" w:rsidP="007978F6">
      <w:pPr>
        <w:ind w:left="1440"/>
        <w:jc w:val="both"/>
        <w:rPr>
          <w:rFonts w:ascii="Times New Roman" w:hAnsi="Times New Roman"/>
          <w:lang w:val="es-ES_tradnl"/>
        </w:rPr>
      </w:pPr>
    </w:p>
    <w:p w:rsidR="007978F6" w:rsidRPr="00D31413" w:rsidRDefault="007978F6" w:rsidP="007978F6">
      <w:pPr>
        <w:ind w:left="1440"/>
        <w:jc w:val="both"/>
        <w:rPr>
          <w:rFonts w:ascii="Times New Roman" w:hAnsi="Times New Roman"/>
          <w:lang w:val="es-ES_tradnl"/>
        </w:rPr>
      </w:pPr>
    </w:p>
    <w:p w:rsidR="007978F6" w:rsidRPr="00D31413" w:rsidRDefault="007978F6" w:rsidP="007978F6">
      <w:pPr>
        <w:pStyle w:val="Ttulo5"/>
        <w:numPr>
          <w:ilvl w:val="0"/>
          <w:numId w:val="14"/>
        </w:numPr>
        <w:jc w:val="both"/>
        <w:rPr>
          <w:rFonts w:ascii="Times New Roman" w:hAnsi="Times New Roman"/>
          <w:lang w:val="es-ES_tradnl"/>
        </w:rPr>
      </w:pPr>
      <w:r w:rsidRPr="00D31413">
        <w:rPr>
          <w:rFonts w:ascii="Times New Roman" w:hAnsi="Times New Roman"/>
          <w:lang w:val="es-ES_tradnl"/>
        </w:rPr>
        <w:t>Compras  registradas  según  la  clasificación  de  proveedores,  cantidad de contratos y   monto.</w:t>
      </w:r>
    </w:p>
    <w:p w:rsidR="007978F6" w:rsidRPr="00D31413" w:rsidRDefault="007978F6" w:rsidP="007978F6">
      <w:pPr>
        <w:ind w:left="1440"/>
        <w:jc w:val="both"/>
        <w:rPr>
          <w:rFonts w:ascii="Times New Roman" w:hAnsi="Times New Roman"/>
          <w:lang w:val="es-ES_tradnl"/>
        </w:rPr>
      </w:pPr>
    </w:p>
    <w:p w:rsidR="007978F6" w:rsidRPr="00D31413" w:rsidRDefault="007978F6" w:rsidP="007978F6">
      <w:pPr>
        <w:ind w:left="1440"/>
        <w:jc w:val="both"/>
        <w:rPr>
          <w:rFonts w:ascii="Times New Roman" w:hAnsi="Times New Roman"/>
          <w:lang w:val="es-ES_tradnl"/>
        </w:rPr>
      </w:pPr>
    </w:p>
    <w:p w:rsidR="007978F6" w:rsidRPr="00D31413" w:rsidRDefault="007978F6" w:rsidP="007978F6">
      <w:pPr>
        <w:pStyle w:val="Ttulo5"/>
        <w:numPr>
          <w:ilvl w:val="0"/>
          <w:numId w:val="14"/>
        </w:numPr>
        <w:jc w:val="both"/>
        <w:rPr>
          <w:rFonts w:ascii="Times New Roman" w:hAnsi="Times New Roman"/>
          <w:lang w:val="es-ES_tradnl"/>
        </w:rPr>
      </w:pPr>
      <w:r w:rsidRPr="00D31413">
        <w:rPr>
          <w:rFonts w:ascii="Times New Roman" w:hAnsi="Times New Roman"/>
          <w:lang w:val="es-ES_tradnl"/>
        </w:rPr>
        <w:t xml:space="preserve">Número  y  montos  de  procesos  ejecutados  bajo  una  resolución  de urgencia. </w:t>
      </w:r>
    </w:p>
    <w:p w:rsidR="007978F6" w:rsidRPr="00D31413" w:rsidRDefault="007978F6" w:rsidP="007978F6">
      <w:pPr>
        <w:pStyle w:val="Prrafodelista"/>
        <w:jc w:val="both"/>
        <w:rPr>
          <w:rFonts w:ascii="Times New Roman" w:hAnsi="Times New Roman"/>
          <w:lang w:val="es-ES_tradnl"/>
        </w:rPr>
      </w:pPr>
    </w:p>
    <w:p w:rsidR="007978F6" w:rsidRPr="00D31413" w:rsidRDefault="007978F6" w:rsidP="007978F6">
      <w:pPr>
        <w:pStyle w:val="Prrafodelista"/>
        <w:jc w:val="both"/>
        <w:rPr>
          <w:rFonts w:ascii="Times New Roman" w:hAnsi="Times New Roman"/>
          <w:lang w:val="es-ES_tradnl"/>
        </w:rPr>
      </w:pPr>
      <w:r w:rsidRPr="00D31413">
        <w:rPr>
          <w:rFonts w:ascii="Times New Roman" w:hAnsi="Times New Roman"/>
          <w:lang w:val="es-ES_tradnl"/>
        </w:rPr>
        <w:t xml:space="preserve">               No hubo declaración de urgencia.</w:t>
      </w:r>
    </w:p>
    <w:p w:rsidR="007978F6" w:rsidRPr="00D31413" w:rsidRDefault="007978F6" w:rsidP="007978F6">
      <w:pPr>
        <w:pStyle w:val="Ttulo5"/>
        <w:numPr>
          <w:ilvl w:val="0"/>
          <w:numId w:val="14"/>
        </w:numPr>
        <w:jc w:val="both"/>
        <w:rPr>
          <w:rFonts w:ascii="Times New Roman" w:hAnsi="Times New Roman"/>
          <w:lang w:val="es-ES_tradnl"/>
        </w:rPr>
      </w:pPr>
      <w:r w:rsidRPr="00D31413">
        <w:rPr>
          <w:rFonts w:ascii="Times New Roman" w:hAnsi="Times New Roman"/>
          <w:lang w:val="es-ES_tradnl"/>
        </w:rPr>
        <w:t xml:space="preserve">Número  y  montos  de  procesos  ejecutados  bajo  una  declaratoria de </w:t>
      </w:r>
    </w:p>
    <w:p w:rsidR="007978F6" w:rsidRPr="00D31413" w:rsidRDefault="007978F6" w:rsidP="007978F6">
      <w:pPr>
        <w:pStyle w:val="Ttulo5"/>
        <w:ind w:left="1440"/>
        <w:jc w:val="both"/>
        <w:rPr>
          <w:rFonts w:ascii="Times New Roman" w:hAnsi="Times New Roman"/>
          <w:lang w:val="es-ES_tradnl"/>
        </w:rPr>
      </w:pPr>
      <w:r w:rsidRPr="00D31413">
        <w:rPr>
          <w:rFonts w:ascii="Times New Roman" w:hAnsi="Times New Roman"/>
          <w:lang w:val="es-ES_tradnl"/>
        </w:rPr>
        <w:t>emergencia.  No hubo emergencia.</w:t>
      </w:r>
    </w:p>
    <w:p w:rsidR="007978F6" w:rsidRPr="00D31413" w:rsidRDefault="007978F6" w:rsidP="007978F6">
      <w:pPr>
        <w:jc w:val="both"/>
        <w:rPr>
          <w:rFonts w:ascii="Times New Roman" w:hAnsi="Times New Roman"/>
          <w:b/>
          <w:sz w:val="24"/>
          <w:szCs w:val="24"/>
          <w:lang w:val="es-ES_tradnl"/>
        </w:rPr>
      </w:pPr>
    </w:p>
    <w:p w:rsidR="00605B7C" w:rsidRPr="00D31413" w:rsidRDefault="00605B7C" w:rsidP="00605B7C">
      <w:pPr>
        <w:pStyle w:val="Prrafodelista"/>
        <w:ind w:left="1080"/>
        <w:rPr>
          <w:lang w:val="es-ES_tradnl"/>
        </w:rPr>
      </w:pPr>
    </w:p>
    <w:p w:rsidR="00605B7C" w:rsidRPr="00D31413" w:rsidRDefault="009F234C" w:rsidP="00605B7C">
      <w:pPr>
        <w:pStyle w:val="Prrafodelista"/>
        <w:ind w:left="1080"/>
        <w:rPr>
          <w:lang w:val="es-ES_tradnl"/>
        </w:rPr>
      </w:pPr>
      <w:r w:rsidRPr="00D31413">
        <w:rPr>
          <w:lang w:val="es-ES_tradnl"/>
        </w:rPr>
        <w:br w:type="page"/>
      </w:r>
    </w:p>
    <w:p w:rsidR="001D3512" w:rsidRPr="00D31413" w:rsidRDefault="006607EC" w:rsidP="006D67E6">
      <w:pPr>
        <w:pStyle w:val="Ttulo1"/>
        <w:numPr>
          <w:ilvl w:val="0"/>
          <w:numId w:val="3"/>
        </w:numPr>
        <w:rPr>
          <w:lang w:val="es-ES_tradnl"/>
        </w:rPr>
      </w:pPr>
      <w:bookmarkStart w:id="50" w:name="_Toc410211330"/>
      <w:r w:rsidRPr="00D31413">
        <w:rPr>
          <w:lang w:val="es-ES_tradnl"/>
        </w:rPr>
        <w:lastRenderedPageBreak/>
        <w:t xml:space="preserve"> </w:t>
      </w:r>
      <w:r w:rsidR="001D3512" w:rsidRPr="00D31413">
        <w:rPr>
          <w:lang w:val="es-ES_tradnl"/>
        </w:rPr>
        <w:t>Transpa</w:t>
      </w:r>
      <w:r w:rsidR="00605B7C" w:rsidRPr="00D31413">
        <w:rPr>
          <w:lang w:val="es-ES_tradnl"/>
        </w:rPr>
        <w:t>rencia, Acceso a la Información</w:t>
      </w:r>
      <w:bookmarkEnd w:id="50"/>
    </w:p>
    <w:p w:rsidR="00605B7C" w:rsidRPr="00D31413" w:rsidRDefault="00605B7C" w:rsidP="00605B7C">
      <w:pPr>
        <w:pStyle w:val="Prrafodelista"/>
        <w:ind w:left="1080"/>
        <w:rPr>
          <w:lang w:val="es-ES_tradnl"/>
        </w:rPr>
      </w:pPr>
    </w:p>
    <w:p w:rsidR="00605B7C" w:rsidRPr="00D31413" w:rsidRDefault="00605B7C" w:rsidP="00A46527">
      <w:pPr>
        <w:pStyle w:val="Ttulo2"/>
        <w:numPr>
          <w:ilvl w:val="0"/>
          <w:numId w:val="11"/>
        </w:numPr>
        <w:rPr>
          <w:lang w:val="es-ES_tradnl"/>
        </w:rPr>
      </w:pPr>
      <w:bookmarkStart w:id="51" w:name="_Toc410211331"/>
      <w:r w:rsidRPr="00D31413">
        <w:rPr>
          <w:lang w:val="es-ES_tradnl"/>
        </w:rPr>
        <w:t>Informe de Gestión, Logros y Proyección de la OAI</w:t>
      </w:r>
      <w:bookmarkEnd w:id="51"/>
      <w:r w:rsidRPr="00D31413">
        <w:rPr>
          <w:lang w:val="es-ES_tradnl"/>
        </w:rPr>
        <w:t xml:space="preserve"> </w:t>
      </w:r>
    </w:p>
    <w:p w:rsidR="00B0262F" w:rsidRPr="00D31413" w:rsidRDefault="00B0262F" w:rsidP="00B0262F">
      <w:pPr>
        <w:ind w:left="720"/>
        <w:rPr>
          <w:lang w:val="es-ES_tradnl"/>
        </w:rPr>
      </w:pPr>
    </w:p>
    <w:p w:rsidR="00B0262F" w:rsidRPr="00D31413" w:rsidRDefault="00B0262F" w:rsidP="00B0262F">
      <w:pPr>
        <w:ind w:left="720"/>
        <w:rPr>
          <w:lang w:val="es-ES_tradnl"/>
        </w:rPr>
      </w:pPr>
    </w:p>
    <w:p w:rsidR="00031BB8" w:rsidRPr="00D31413" w:rsidRDefault="00031BB8" w:rsidP="00031BB8">
      <w:pPr>
        <w:jc w:val="both"/>
        <w:rPr>
          <w:rFonts w:ascii="Times New Roman" w:hAnsi="Times New Roman"/>
          <w:sz w:val="24"/>
          <w:szCs w:val="24"/>
          <w:lang w:val="es-ES_tradnl"/>
        </w:rPr>
      </w:pPr>
      <w:r w:rsidRPr="00D31413">
        <w:rPr>
          <w:rFonts w:ascii="Times New Roman" w:hAnsi="Times New Roman"/>
          <w:sz w:val="24"/>
          <w:szCs w:val="24"/>
          <w:lang w:val="es-ES_tradnl"/>
        </w:rPr>
        <w:t> Respondiendo a las competencias de las Oficina de Acceso a la Información,  con miras a  mantener un servicio de excelencia,  brindando información completa, veraz, adecuada y oportuna, y a tiempo. Art 1. de la Ley 200-04, esta oficina realizo las actividades siguientes:</w:t>
      </w:r>
    </w:p>
    <w:p w:rsidR="00031BB8" w:rsidRPr="00D31413" w:rsidRDefault="00031BB8" w:rsidP="00031BB8">
      <w:pPr>
        <w:ind w:left="720"/>
        <w:jc w:val="both"/>
        <w:rPr>
          <w:rFonts w:ascii="Times New Roman" w:hAnsi="Times New Roman"/>
          <w:sz w:val="24"/>
          <w:szCs w:val="24"/>
          <w:lang w:val="es-ES_tradnl"/>
        </w:rPr>
      </w:pPr>
    </w:p>
    <w:p w:rsidR="00031BB8" w:rsidRPr="00D31413" w:rsidRDefault="00031BB8" w:rsidP="00031BB8">
      <w:pPr>
        <w:numPr>
          <w:ilvl w:val="0"/>
          <w:numId w:val="61"/>
        </w:numPr>
        <w:jc w:val="both"/>
        <w:rPr>
          <w:rFonts w:ascii="Times New Roman" w:hAnsi="Times New Roman"/>
          <w:sz w:val="24"/>
          <w:szCs w:val="24"/>
          <w:lang w:val="es-ES_tradnl"/>
        </w:rPr>
      </w:pPr>
      <w:r w:rsidRPr="00D31413">
        <w:rPr>
          <w:rFonts w:ascii="Times New Roman" w:hAnsi="Times New Roman"/>
          <w:sz w:val="24"/>
          <w:szCs w:val="24"/>
          <w:lang w:val="es-ES_tradnl"/>
        </w:rPr>
        <w:t xml:space="preserve">Las acciones principales estuvieron focalizadas en las respuestas exitosas en plazos de 1 a 15 días, entre ellas, 21 solicitudes, de las cuales 1 pertenece a una Organización  Civil y 20 de ciudadanos (as)  particulares.  </w:t>
      </w:r>
    </w:p>
    <w:p w:rsidR="00031BB8" w:rsidRPr="00D31413" w:rsidRDefault="00031BB8" w:rsidP="00031BB8">
      <w:pPr>
        <w:ind w:left="720"/>
        <w:jc w:val="both"/>
        <w:rPr>
          <w:rFonts w:ascii="Times New Roman" w:hAnsi="Times New Roman"/>
          <w:sz w:val="24"/>
          <w:szCs w:val="24"/>
          <w:lang w:val="es-ES_tradnl"/>
        </w:rPr>
      </w:pPr>
    </w:p>
    <w:p w:rsidR="00031BB8" w:rsidRPr="00D31413" w:rsidRDefault="00031BB8" w:rsidP="00031BB8">
      <w:pPr>
        <w:numPr>
          <w:ilvl w:val="0"/>
          <w:numId w:val="61"/>
        </w:numPr>
        <w:jc w:val="both"/>
        <w:rPr>
          <w:rFonts w:ascii="Times New Roman" w:hAnsi="Times New Roman"/>
          <w:sz w:val="24"/>
          <w:szCs w:val="24"/>
          <w:lang w:val="es-ES_tradnl"/>
        </w:rPr>
      </w:pPr>
      <w:r w:rsidRPr="00D31413">
        <w:rPr>
          <w:rFonts w:ascii="Times New Roman" w:hAnsi="Times New Roman"/>
          <w:sz w:val="24"/>
          <w:szCs w:val="24"/>
          <w:lang w:val="es-ES_tradnl"/>
        </w:rPr>
        <w:t xml:space="preserve">Representación activa en el Comité de Compras y Contrataciones, en calidad de miembro; y el remozamiento y reordenamiento del Portal de Transparencia, conjuntamente, con el Departamento de Tecnología de la Información y Comunicaciones, para el mantenimiento de una información en línea exitosa y fácil de manejar. </w:t>
      </w:r>
    </w:p>
    <w:p w:rsidR="00031BB8" w:rsidRPr="00D31413" w:rsidRDefault="00031BB8" w:rsidP="00031BB8">
      <w:pPr>
        <w:ind w:left="720"/>
        <w:jc w:val="both"/>
        <w:rPr>
          <w:rFonts w:ascii="Times New Roman" w:hAnsi="Times New Roman"/>
          <w:sz w:val="24"/>
          <w:szCs w:val="24"/>
          <w:lang w:val="es-ES_tradnl"/>
        </w:rPr>
      </w:pPr>
    </w:p>
    <w:p w:rsidR="00031BB8" w:rsidRPr="00D31413" w:rsidRDefault="00031BB8" w:rsidP="00031BB8">
      <w:pPr>
        <w:numPr>
          <w:ilvl w:val="0"/>
          <w:numId w:val="61"/>
        </w:numPr>
        <w:jc w:val="both"/>
        <w:rPr>
          <w:rFonts w:ascii="Times New Roman" w:hAnsi="Times New Roman"/>
          <w:sz w:val="24"/>
          <w:szCs w:val="24"/>
          <w:lang w:val="es-ES_tradnl"/>
        </w:rPr>
      </w:pPr>
      <w:r w:rsidRPr="00D31413">
        <w:rPr>
          <w:rFonts w:ascii="Times New Roman" w:hAnsi="Times New Roman"/>
          <w:sz w:val="24"/>
          <w:szCs w:val="24"/>
          <w:lang w:val="es-ES_tradnl"/>
        </w:rPr>
        <w:t>Se dio seguimiento al Sistema de Quejas, reclamaciones y sugerencias, para un total de 2 reclamaciones, enviadas desde el Ministerio de Educación, y  canalizadas a los departamentos  correspondientes, con resultados positivos en ambos casos.</w:t>
      </w:r>
    </w:p>
    <w:p w:rsidR="00031BB8" w:rsidRPr="00D31413" w:rsidRDefault="00031BB8" w:rsidP="00031BB8">
      <w:pPr>
        <w:ind w:left="720"/>
        <w:jc w:val="both"/>
        <w:rPr>
          <w:rFonts w:ascii="Times New Roman" w:hAnsi="Times New Roman"/>
          <w:sz w:val="24"/>
          <w:szCs w:val="24"/>
          <w:lang w:val="es-ES_tradnl"/>
        </w:rPr>
      </w:pPr>
    </w:p>
    <w:p w:rsidR="00031BB8" w:rsidRPr="00D31413" w:rsidRDefault="00031BB8" w:rsidP="00031BB8">
      <w:pPr>
        <w:numPr>
          <w:ilvl w:val="0"/>
          <w:numId w:val="61"/>
        </w:numPr>
        <w:jc w:val="both"/>
        <w:rPr>
          <w:rFonts w:ascii="Times New Roman" w:hAnsi="Times New Roman"/>
          <w:sz w:val="24"/>
          <w:szCs w:val="24"/>
          <w:lang w:val="es-ES_tradnl"/>
        </w:rPr>
      </w:pPr>
      <w:r w:rsidRPr="00D31413">
        <w:rPr>
          <w:rFonts w:ascii="Times New Roman" w:hAnsi="Times New Roman"/>
          <w:sz w:val="24"/>
          <w:szCs w:val="24"/>
          <w:lang w:val="es-ES_tradnl"/>
        </w:rPr>
        <w:t xml:space="preserve">Participación en actividades de capacitación, talleres, seminarios, conferencias, charlas y encuentros. Además,  se coordino la capacitación del departamento de compras y los (as)  encargados (as) de las diferentes áreas de nuestra institución, con la Dirección de Compras y Contrataciones Públicas, a fin de lograr un mayor nivel de transparencia en este renglón. </w:t>
      </w:r>
    </w:p>
    <w:p w:rsidR="00031BB8" w:rsidRPr="00D31413" w:rsidRDefault="00031BB8" w:rsidP="00B0262F">
      <w:pPr>
        <w:ind w:left="720"/>
        <w:rPr>
          <w:lang w:val="es-ES_tradnl"/>
        </w:rPr>
      </w:pPr>
    </w:p>
    <w:p w:rsidR="00605B7C" w:rsidRPr="00D31413" w:rsidRDefault="002C5A0E" w:rsidP="00A46527">
      <w:pPr>
        <w:pStyle w:val="Ttulo2"/>
        <w:numPr>
          <w:ilvl w:val="0"/>
          <w:numId w:val="11"/>
        </w:numPr>
        <w:rPr>
          <w:lang w:val="es-ES_tradnl"/>
        </w:rPr>
      </w:pPr>
      <w:bookmarkStart w:id="52" w:name="_Toc410211332"/>
      <w:r w:rsidRPr="00D31413">
        <w:rPr>
          <w:lang w:val="es-ES_tradnl"/>
        </w:rPr>
        <w:t xml:space="preserve">Contribución  </w:t>
      </w:r>
      <w:r w:rsidR="00605B7C" w:rsidRPr="00D31413">
        <w:rPr>
          <w:lang w:val="es-ES_tradnl"/>
        </w:rPr>
        <w:t>es a la Iniciativa de Gobierno Abierto durante el período</w:t>
      </w:r>
      <w:bookmarkEnd w:id="52"/>
      <w:r w:rsidR="00605B7C" w:rsidRPr="00D31413">
        <w:rPr>
          <w:lang w:val="es-ES_tradnl"/>
        </w:rPr>
        <w:t xml:space="preserve"> </w:t>
      </w:r>
    </w:p>
    <w:p w:rsidR="00B0262F" w:rsidRPr="00D31413" w:rsidRDefault="00B0262F" w:rsidP="00B0262F">
      <w:pPr>
        <w:ind w:left="720"/>
        <w:rPr>
          <w:lang w:val="es-ES_tradnl"/>
        </w:rPr>
      </w:pPr>
    </w:p>
    <w:p w:rsidR="00B0262F" w:rsidRPr="00D31413" w:rsidRDefault="00B0262F" w:rsidP="00B0262F">
      <w:pPr>
        <w:ind w:left="720"/>
        <w:rPr>
          <w:lang w:val="es-ES_tradnl"/>
        </w:rPr>
      </w:pPr>
    </w:p>
    <w:p w:rsidR="00605B7C" w:rsidRPr="00D31413" w:rsidRDefault="00605B7C" w:rsidP="00A46527">
      <w:pPr>
        <w:pStyle w:val="Ttulo2"/>
        <w:numPr>
          <w:ilvl w:val="0"/>
          <w:numId w:val="11"/>
        </w:numPr>
        <w:rPr>
          <w:lang w:val="es-ES_tradnl"/>
        </w:rPr>
      </w:pPr>
      <w:bookmarkStart w:id="53" w:name="_Toc410211333"/>
      <w:r w:rsidRPr="00D31413">
        <w:rPr>
          <w:lang w:val="es-ES_tradnl"/>
        </w:rPr>
        <w:t>Informe de proyectos e iniciativas para la participación ciudadana</w:t>
      </w:r>
      <w:bookmarkEnd w:id="53"/>
      <w:r w:rsidRPr="00D31413">
        <w:rPr>
          <w:lang w:val="es-ES_tradnl"/>
        </w:rPr>
        <w:t xml:space="preserve"> </w:t>
      </w:r>
    </w:p>
    <w:p w:rsidR="00B0262F" w:rsidRPr="00D31413" w:rsidRDefault="00B0262F" w:rsidP="00B0262F">
      <w:pPr>
        <w:ind w:left="720"/>
        <w:rPr>
          <w:lang w:val="es-ES_tradnl"/>
        </w:rPr>
      </w:pPr>
    </w:p>
    <w:p w:rsidR="00E03173" w:rsidRPr="00D31413" w:rsidRDefault="006607EC" w:rsidP="006D67E6">
      <w:pPr>
        <w:pStyle w:val="Ttulo1"/>
        <w:numPr>
          <w:ilvl w:val="0"/>
          <w:numId w:val="3"/>
        </w:numPr>
        <w:rPr>
          <w:lang w:val="es-ES_tradnl"/>
        </w:rPr>
      </w:pPr>
      <w:bookmarkStart w:id="54" w:name="_Toc410211334"/>
      <w:r w:rsidRPr="00D31413">
        <w:rPr>
          <w:lang w:val="es-ES_tradnl"/>
        </w:rPr>
        <w:t>L</w:t>
      </w:r>
      <w:r w:rsidR="00E03173" w:rsidRPr="00D31413">
        <w:rPr>
          <w:lang w:val="es-ES_tradnl"/>
        </w:rPr>
        <w:t>ogros Gestión Administración Pública (SISMAP)</w:t>
      </w:r>
      <w:bookmarkEnd w:id="54"/>
    </w:p>
    <w:p w:rsidR="00E03173" w:rsidRPr="00D31413" w:rsidRDefault="00E03173" w:rsidP="00E03173">
      <w:pPr>
        <w:pStyle w:val="Prrafodelista"/>
        <w:rPr>
          <w:lang w:val="es-ES_tradnl"/>
        </w:rPr>
      </w:pPr>
    </w:p>
    <w:p w:rsidR="00E03173" w:rsidRPr="00D31413" w:rsidRDefault="00405D0F" w:rsidP="00E03173">
      <w:pPr>
        <w:pStyle w:val="Prrafodelista"/>
        <w:rPr>
          <w:lang w:val="es-ES_tradnl"/>
        </w:rPr>
      </w:pPr>
      <w:r w:rsidRPr="00D31413">
        <w:rPr>
          <w:lang w:val="es-ES_tradnl"/>
        </w:rPr>
        <w:lastRenderedPageBreak/>
        <w:t>NO ME SIENTO SEGURO QUE TODO ESTO QUE SE INFORMA  SOBRE GESTION DE RWECURSOS HUMANOS LO HAYAMOS HECHO EN REALIDAD. PARECE HABER MUSHO DE INTENCIONES. TAL VEZ HAYA QUE AJUSTARLO A LA REAlMENTE CONSEGUIDO.</w:t>
      </w:r>
    </w:p>
    <w:p w:rsidR="00E03173" w:rsidRPr="00D31413" w:rsidRDefault="005C58FF" w:rsidP="00A46527">
      <w:pPr>
        <w:pStyle w:val="Ttulo3"/>
        <w:numPr>
          <w:ilvl w:val="0"/>
          <w:numId w:val="8"/>
        </w:numPr>
        <w:rPr>
          <w:highlight w:val="yellow"/>
          <w:lang w:val="es-ES_tradnl"/>
        </w:rPr>
      </w:pPr>
      <w:bookmarkStart w:id="55" w:name="_Toc410211335"/>
      <w:r w:rsidRPr="00D31413">
        <w:rPr>
          <w:highlight w:val="yellow"/>
          <w:lang w:val="es-ES_tradnl"/>
        </w:rPr>
        <w:t>Criterio “Planificación de RRHH”</w:t>
      </w:r>
      <w:bookmarkEnd w:id="55"/>
      <w:r w:rsidRPr="00D31413">
        <w:rPr>
          <w:highlight w:val="yellow"/>
          <w:lang w:val="es-ES_tradnl"/>
        </w:rPr>
        <w:t xml:space="preserve"> </w:t>
      </w:r>
    </w:p>
    <w:p w:rsidR="00E03173" w:rsidRPr="00D31413" w:rsidRDefault="00E03173" w:rsidP="00F85F82">
      <w:pPr>
        <w:ind w:left="720"/>
        <w:rPr>
          <w:rFonts w:ascii="Times New Roman" w:hAnsi="Times New Roman"/>
          <w:sz w:val="24"/>
          <w:szCs w:val="24"/>
          <w:highlight w:val="yellow"/>
          <w:lang w:val="es-ES_tradnl"/>
        </w:rPr>
      </w:pPr>
    </w:p>
    <w:p w:rsidR="00E03173" w:rsidRPr="00D31413" w:rsidRDefault="005C58FF" w:rsidP="00F85F82">
      <w:pPr>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 xml:space="preserve">La planificación de los recursos humanos se ha establecido tomando en cuenta los requerimientos de cada uno de los programas que implementa la DIGEPEP. </w:t>
      </w:r>
    </w:p>
    <w:p w:rsidR="00F85F82" w:rsidRPr="00D31413" w:rsidRDefault="00F85F82" w:rsidP="00F85F82">
      <w:pPr>
        <w:rPr>
          <w:rFonts w:ascii="Times New Roman" w:hAnsi="Times New Roman"/>
          <w:sz w:val="24"/>
          <w:szCs w:val="24"/>
          <w:highlight w:val="yellow"/>
          <w:lang w:val="es-ES_tradnl"/>
        </w:rPr>
      </w:pPr>
    </w:p>
    <w:p w:rsidR="00E03173" w:rsidRPr="00D31413" w:rsidRDefault="005C58FF" w:rsidP="00A46527">
      <w:pPr>
        <w:pStyle w:val="Ttulo3"/>
        <w:numPr>
          <w:ilvl w:val="0"/>
          <w:numId w:val="8"/>
        </w:numPr>
        <w:rPr>
          <w:highlight w:val="yellow"/>
          <w:lang w:val="es-ES_tradnl"/>
        </w:rPr>
      </w:pPr>
      <w:bookmarkStart w:id="56" w:name="_Toc410211336"/>
      <w:r w:rsidRPr="00D31413">
        <w:rPr>
          <w:highlight w:val="yellow"/>
          <w:lang w:val="es-ES_tradnl"/>
        </w:rPr>
        <w:t>Criterio “Gestión del Empleo”</w:t>
      </w:r>
      <w:bookmarkEnd w:id="56"/>
      <w:r w:rsidRPr="00D31413">
        <w:rPr>
          <w:highlight w:val="yellow"/>
          <w:lang w:val="es-ES_tradnl"/>
        </w:rPr>
        <w:t xml:space="preserve"> </w:t>
      </w:r>
    </w:p>
    <w:p w:rsidR="00E03173" w:rsidRPr="00D31413" w:rsidRDefault="00E03173" w:rsidP="00E03173">
      <w:pPr>
        <w:ind w:left="720"/>
        <w:rPr>
          <w:highlight w:val="yellow"/>
          <w:lang w:val="es-ES_tradnl"/>
        </w:rPr>
      </w:pPr>
    </w:p>
    <w:p w:rsidR="00E03173" w:rsidRPr="00D31413" w:rsidRDefault="005C58FF" w:rsidP="00F85F82">
      <w:pPr>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La gestión del empleo se establece mediante las políticas establecidas en  el procedimiento a seguir para el Reclutamiento y Selección de personal externo e interno, a fin de garantizar la selección de los candidatos con mayor adecuación para cada posición y con potencial para el crecimiento lateral y vertical dentro de la institución.</w:t>
      </w:r>
    </w:p>
    <w:p w:rsidR="00F85F82" w:rsidRPr="00D31413" w:rsidRDefault="00F85F82" w:rsidP="00F85F82">
      <w:pPr>
        <w:jc w:val="both"/>
        <w:rPr>
          <w:rFonts w:ascii="Times New Roman" w:hAnsi="Times New Roman"/>
          <w:sz w:val="24"/>
          <w:szCs w:val="24"/>
          <w:highlight w:val="yellow"/>
          <w:lang w:val="es-ES_tradnl"/>
        </w:rPr>
      </w:pPr>
    </w:p>
    <w:p w:rsidR="00E03173" w:rsidRPr="00D31413" w:rsidRDefault="00E03173" w:rsidP="00F85F82">
      <w:pPr>
        <w:jc w:val="both"/>
        <w:rPr>
          <w:rFonts w:ascii="Times New Roman" w:hAnsi="Times New Roman"/>
          <w:sz w:val="24"/>
          <w:szCs w:val="24"/>
          <w:highlight w:val="yellow"/>
          <w:lang w:val="es-ES_tradnl"/>
        </w:rPr>
      </w:pPr>
    </w:p>
    <w:p w:rsidR="00E03173" w:rsidRPr="00D31413" w:rsidRDefault="005C58FF" w:rsidP="00A46527">
      <w:pPr>
        <w:pStyle w:val="Ttulo3"/>
        <w:numPr>
          <w:ilvl w:val="0"/>
          <w:numId w:val="8"/>
        </w:numPr>
        <w:rPr>
          <w:highlight w:val="yellow"/>
          <w:lang w:val="es-ES_tradnl"/>
        </w:rPr>
      </w:pPr>
      <w:bookmarkStart w:id="57" w:name="_Toc410211337"/>
      <w:r w:rsidRPr="00D31413">
        <w:rPr>
          <w:highlight w:val="yellow"/>
          <w:lang w:val="es-ES_tradnl"/>
        </w:rPr>
        <w:t>Criterio “Gestión del Rendimiento”</w:t>
      </w:r>
      <w:bookmarkEnd w:id="57"/>
      <w:r w:rsidRPr="00D31413">
        <w:rPr>
          <w:highlight w:val="yellow"/>
          <w:lang w:val="es-ES_tradnl"/>
        </w:rPr>
        <w:t xml:space="preserve"> </w:t>
      </w:r>
    </w:p>
    <w:p w:rsidR="00E03173" w:rsidRPr="00D31413" w:rsidRDefault="00E03173" w:rsidP="00E03173">
      <w:pPr>
        <w:rPr>
          <w:highlight w:val="yellow"/>
          <w:lang w:val="es-ES_tradnl"/>
        </w:rPr>
      </w:pPr>
    </w:p>
    <w:p w:rsidR="00E03173" w:rsidRPr="00D31413" w:rsidRDefault="005C58FF" w:rsidP="00F85F82">
      <w:pPr>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Para la gestión del rendimiento del personal se ha establecido un procedimiento  de evaluación del desempeño de los empleados para a partir del mismo planificar las acciones necesarias para su desarrollo dentro de la DIGEPEP.</w:t>
      </w:r>
    </w:p>
    <w:p w:rsidR="00F85F82" w:rsidRPr="00D31413" w:rsidRDefault="00F85F82" w:rsidP="00F85F82">
      <w:pPr>
        <w:jc w:val="both"/>
        <w:rPr>
          <w:rFonts w:ascii="Times New Roman" w:hAnsi="Times New Roman"/>
          <w:sz w:val="24"/>
          <w:szCs w:val="24"/>
          <w:highlight w:val="yellow"/>
          <w:lang w:val="es-ES_tradnl"/>
        </w:rPr>
      </w:pPr>
    </w:p>
    <w:p w:rsidR="00E03173" w:rsidRPr="00D31413" w:rsidRDefault="005C58FF" w:rsidP="00F85F82">
      <w:pPr>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La evaluación del desempeño de cada empleado tiene por finalidad, entre otros, determinar la calidad de su trabajo y posible mejora, así como sus necesidades de capacitación, previendo su desarrollo, tanto económico como académico y éticos.</w:t>
      </w:r>
    </w:p>
    <w:p w:rsidR="00F85F82" w:rsidRPr="00D31413" w:rsidRDefault="00F85F82" w:rsidP="00F85F82">
      <w:pPr>
        <w:jc w:val="both"/>
        <w:rPr>
          <w:rFonts w:ascii="Times New Roman" w:hAnsi="Times New Roman"/>
          <w:sz w:val="24"/>
          <w:szCs w:val="24"/>
          <w:highlight w:val="yellow"/>
          <w:lang w:val="es-ES_tradnl"/>
        </w:rPr>
      </w:pPr>
    </w:p>
    <w:p w:rsidR="00E03173" w:rsidRPr="00D31413" w:rsidRDefault="005C58FF" w:rsidP="00F85F82">
      <w:pPr>
        <w:pStyle w:val="Prrafodelista"/>
        <w:ind w:left="0"/>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Los resultados de la Evaluación del Desempeño ha sido homogeneizada con la escala de la Ministerio de Administración Pública (MAP) y se sustenta en los principios de:</w:t>
      </w:r>
    </w:p>
    <w:p w:rsidR="00F85F82" w:rsidRPr="00D31413" w:rsidRDefault="00F85F82" w:rsidP="00F85F82">
      <w:pPr>
        <w:pStyle w:val="Prrafodelista"/>
        <w:ind w:left="0"/>
        <w:jc w:val="both"/>
        <w:rPr>
          <w:rFonts w:ascii="Times New Roman" w:hAnsi="Times New Roman"/>
          <w:sz w:val="24"/>
          <w:szCs w:val="24"/>
          <w:highlight w:val="yellow"/>
          <w:lang w:val="es-ES_tradnl"/>
        </w:rPr>
      </w:pPr>
    </w:p>
    <w:p w:rsidR="00E03173" w:rsidRPr="00D31413" w:rsidRDefault="005C58FF" w:rsidP="00F85F82">
      <w:pPr>
        <w:numPr>
          <w:ilvl w:val="3"/>
          <w:numId w:val="35"/>
        </w:numPr>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Eficiencia en la Administración Pública</w:t>
      </w:r>
    </w:p>
    <w:p w:rsidR="00E03173" w:rsidRPr="00D31413" w:rsidRDefault="005C58FF" w:rsidP="00F85F82">
      <w:pPr>
        <w:numPr>
          <w:ilvl w:val="3"/>
          <w:numId w:val="35"/>
        </w:numPr>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Profesionalización y mejoramiento en la gestión</w:t>
      </w:r>
    </w:p>
    <w:p w:rsidR="00E03173" w:rsidRPr="00D31413" w:rsidRDefault="005C58FF" w:rsidP="00F85F82">
      <w:pPr>
        <w:numPr>
          <w:ilvl w:val="3"/>
          <w:numId w:val="35"/>
        </w:numPr>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Gestión basada en resultados</w:t>
      </w:r>
    </w:p>
    <w:p w:rsidR="00E03173" w:rsidRPr="00D31413" w:rsidRDefault="005C58FF" w:rsidP="00F85F82">
      <w:pPr>
        <w:numPr>
          <w:ilvl w:val="3"/>
          <w:numId w:val="35"/>
        </w:numPr>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 xml:space="preserve">Rendición de cuentas </w:t>
      </w:r>
    </w:p>
    <w:p w:rsidR="00E03173" w:rsidRPr="00D31413" w:rsidRDefault="005C58FF" w:rsidP="00F85F82">
      <w:pPr>
        <w:numPr>
          <w:ilvl w:val="3"/>
          <w:numId w:val="35"/>
        </w:numPr>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Merito Personal</w:t>
      </w:r>
    </w:p>
    <w:p w:rsidR="00E03173" w:rsidRPr="00D31413" w:rsidRDefault="005C58FF" w:rsidP="00F85F82">
      <w:pPr>
        <w:numPr>
          <w:ilvl w:val="3"/>
          <w:numId w:val="35"/>
        </w:numPr>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 xml:space="preserve">Ética del Servidor </w:t>
      </w:r>
    </w:p>
    <w:p w:rsidR="00E03173" w:rsidRPr="00D31413" w:rsidRDefault="00E03173" w:rsidP="00E03173">
      <w:pPr>
        <w:rPr>
          <w:highlight w:val="yellow"/>
          <w:lang w:val="es-ES_tradnl"/>
        </w:rPr>
      </w:pPr>
    </w:p>
    <w:p w:rsidR="00E03173" w:rsidRPr="00D31413" w:rsidRDefault="005C58FF" w:rsidP="00A46527">
      <w:pPr>
        <w:pStyle w:val="Ttulo3"/>
        <w:numPr>
          <w:ilvl w:val="0"/>
          <w:numId w:val="8"/>
        </w:numPr>
        <w:ind w:left="0" w:firstLine="0"/>
        <w:rPr>
          <w:highlight w:val="yellow"/>
          <w:lang w:val="es-ES_tradnl"/>
        </w:rPr>
      </w:pPr>
      <w:bookmarkStart w:id="58" w:name="_Toc410211338"/>
      <w:r w:rsidRPr="00D31413">
        <w:rPr>
          <w:highlight w:val="yellow"/>
          <w:lang w:val="es-ES_tradnl"/>
        </w:rPr>
        <w:t>Criterio “Gestión de la Compensación”</w:t>
      </w:r>
      <w:bookmarkEnd w:id="58"/>
      <w:r w:rsidRPr="00D31413">
        <w:rPr>
          <w:highlight w:val="yellow"/>
          <w:lang w:val="es-ES_tradnl"/>
        </w:rPr>
        <w:t xml:space="preserve"> </w:t>
      </w:r>
    </w:p>
    <w:p w:rsidR="00E03173" w:rsidRPr="00D31413" w:rsidRDefault="00E03173" w:rsidP="00E03173">
      <w:pPr>
        <w:ind w:left="720"/>
        <w:rPr>
          <w:highlight w:val="yellow"/>
          <w:lang w:val="es-ES_tradnl"/>
        </w:rPr>
      </w:pPr>
    </w:p>
    <w:p w:rsidR="00E03173" w:rsidRPr="00D31413" w:rsidRDefault="005C58FF" w:rsidP="001776F7">
      <w:pPr>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La gestión de Compensación y Beneficios se ha establecido tomando en cuenta  las estipulaciones contenidas en la Ley de Función Pública y sus Reglamentos de Aplicación, estableciendo los siguientes principios:</w:t>
      </w:r>
    </w:p>
    <w:p w:rsidR="00D45F35" w:rsidRPr="00D31413" w:rsidRDefault="00D45F35" w:rsidP="00D45F35">
      <w:pPr>
        <w:ind w:firstLine="360"/>
        <w:jc w:val="both"/>
        <w:rPr>
          <w:rFonts w:ascii="Times New Roman" w:hAnsi="Times New Roman"/>
          <w:sz w:val="24"/>
          <w:szCs w:val="24"/>
          <w:highlight w:val="yellow"/>
          <w:lang w:val="es-ES_tradnl"/>
        </w:rPr>
      </w:pPr>
    </w:p>
    <w:p w:rsidR="00E03173" w:rsidRPr="00D31413" w:rsidRDefault="005C58FF" w:rsidP="00D45F35">
      <w:pPr>
        <w:pStyle w:val="Prrafodelista"/>
        <w:numPr>
          <w:ilvl w:val="0"/>
          <w:numId w:val="34"/>
        </w:numPr>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lastRenderedPageBreak/>
        <w:t>Mérito demostrado por los servidores públicos a través del logro de metas y objetivos previamente definidos, la Evaluación del Desempeño y/o la contribución  es a la institución por medio de propuestas de mejoras e innovaciones.</w:t>
      </w:r>
    </w:p>
    <w:p w:rsidR="00D45F35" w:rsidRPr="00D31413" w:rsidRDefault="00D45F35" w:rsidP="00D45F35">
      <w:pPr>
        <w:pStyle w:val="Prrafodelista"/>
        <w:jc w:val="both"/>
        <w:rPr>
          <w:rFonts w:ascii="Times New Roman" w:hAnsi="Times New Roman"/>
          <w:sz w:val="24"/>
          <w:szCs w:val="24"/>
          <w:highlight w:val="yellow"/>
          <w:lang w:val="es-ES_tradnl"/>
        </w:rPr>
      </w:pPr>
    </w:p>
    <w:p w:rsidR="00E03173" w:rsidRPr="00D31413" w:rsidRDefault="005C58FF" w:rsidP="00D45F35">
      <w:pPr>
        <w:pStyle w:val="Prrafodelista"/>
        <w:numPr>
          <w:ilvl w:val="0"/>
          <w:numId w:val="34"/>
        </w:numPr>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 xml:space="preserve">Transparencia como elemento garantizador de la difusión y divulgación amplia de los componentes y criterios del proceso en un marco de igualdad de oportunidades </w:t>
      </w:r>
    </w:p>
    <w:p w:rsidR="00D45F35" w:rsidRPr="00D31413" w:rsidRDefault="00D45F35" w:rsidP="00D45F35">
      <w:pPr>
        <w:pStyle w:val="Prrafodelista"/>
        <w:rPr>
          <w:rFonts w:ascii="Times New Roman" w:hAnsi="Times New Roman"/>
          <w:sz w:val="24"/>
          <w:szCs w:val="24"/>
          <w:highlight w:val="yellow"/>
          <w:lang w:val="es-ES_tradnl"/>
        </w:rPr>
      </w:pPr>
    </w:p>
    <w:p w:rsidR="00E03173" w:rsidRPr="00D31413" w:rsidRDefault="005C58FF" w:rsidP="00D45F35">
      <w:pPr>
        <w:pStyle w:val="Prrafodelista"/>
        <w:numPr>
          <w:ilvl w:val="0"/>
          <w:numId w:val="34"/>
        </w:numPr>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Legalidad establecida a través de una normativa que regule el otorgamiento de salarios, incentivos y promociones</w:t>
      </w:r>
    </w:p>
    <w:p w:rsidR="00D45F35" w:rsidRPr="00D31413" w:rsidRDefault="00D45F35" w:rsidP="00D45F35">
      <w:pPr>
        <w:pStyle w:val="Prrafodelista"/>
        <w:rPr>
          <w:rFonts w:ascii="Times New Roman" w:hAnsi="Times New Roman"/>
          <w:sz w:val="24"/>
          <w:szCs w:val="24"/>
          <w:highlight w:val="yellow"/>
          <w:lang w:val="es-ES_tradnl"/>
        </w:rPr>
      </w:pPr>
    </w:p>
    <w:p w:rsidR="00E03173" w:rsidRPr="00D31413" w:rsidRDefault="005C58FF" w:rsidP="00D45F35">
      <w:pPr>
        <w:pStyle w:val="Prrafodelista"/>
        <w:numPr>
          <w:ilvl w:val="0"/>
          <w:numId w:val="34"/>
        </w:numPr>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Movilidad como elemento de promoción permanente y regular del personal desde el punto de vista de la complejidad de las funciones y responsabilidades acumuladas</w:t>
      </w:r>
    </w:p>
    <w:p w:rsidR="00D45F35" w:rsidRPr="00D31413" w:rsidRDefault="00D45F35" w:rsidP="00D45F35">
      <w:pPr>
        <w:pStyle w:val="Prrafodelista"/>
        <w:rPr>
          <w:rFonts w:ascii="Times New Roman" w:hAnsi="Times New Roman"/>
          <w:sz w:val="24"/>
          <w:szCs w:val="24"/>
          <w:highlight w:val="yellow"/>
          <w:lang w:val="es-ES_tradnl"/>
        </w:rPr>
      </w:pPr>
    </w:p>
    <w:p w:rsidR="00E03173" w:rsidRPr="00D31413" w:rsidRDefault="005C58FF" w:rsidP="00D45F35">
      <w:pPr>
        <w:pStyle w:val="Prrafodelista"/>
        <w:numPr>
          <w:ilvl w:val="0"/>
          <w:numId w:val="34"/>
        </w:numPr>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Capacitación que permite privilegiar la competencia técnica de los postulantes y seleccionar a los mejores en el proceso.</w:t>
      </w:r>
    </w:p>
    <w:p w:rsidR="00D45F35" w:rsidRPr="00D31413" w:rsidRDefault="00D45F35" w:rsidP="00D45F35">
      <w:pPr>
        <w:pStyle w:val="Prrafodelista"/>
        <w:rPr>
          <w:rFonts w:ascii="Times New Roman" w:hAnsi="Times New Roman"/>
          <w:sz w:val="24"/>
          <w:szCs w:val="24"/>
          <w:highlight w:val="yellow"/>
          <w:lang w:val="es-ES_tradnl"/>
        </w:rPr>
      </w:pPr>
    </w:p>
    <w:p w:rsidR="00E03173" w:rsidRPr="00D31413" w:rsidRDefault="005C58FF" w:rsidP="00D45F35">
      <w:pPr>
        <w:pStyle w:val="Prrafodelista"/>
        <w:numPr>
          <w:ilvl w:val="0"/>
          <w:numId w:val="34"/>
        </w:numPr>
        <w:jc w:val="both"/>
        <w:rPr>
          <w:rFonts w:ascii="Times New Roman" w:hAnsi="Times New Roman"/>
          <w:sz w:val="24"/>
          <w:szCs w:val="24"/>
          <w:highlight w:val="yellow"/>
          <w:lang w:val="es-ES_tradnl"/>
        </w:rPr>
      </w:pPr>
      <w:r w:rsidRPr="00D31413">
        <w:rPr>
          <w:rFonts w:ascii="Times New Roman" w:hAnsi="Times New Roman"/>
          <w:sz w:val="24"/>
          <w:szCs w:val="24"/>
          <w:highlight w:val="yellow"/>
          <w:lang w:val="es-ES_tradnl"/>
        </w:rPr>
        <w:t>Publicidad de la información por cualquier medio fehaciente de los criterios y procedimientos establecidos para la asignación de salarios, incentivos y promoción.</w:t>
      </w:r>
    </w:p>
    <w:p w:rsidR="00E03173" w:rsidRPr="00D31413" w:rsidRDefault="00E03173" w:rsidP="00D45F35">
      <w:pPr>
        <w:rPr>
          <w:highlight w:val="yellow"/>
          <w:lang w:val="es-ES_tradnl"/>
        </w:rPr>
      </w:pPr>
    </w:p>
    <w:p w:rsidR="00E03173" w:rsidRPr="00D31413" w:rsidRDefault="00E03173" w:rsidP="00D45F35">
      <w:pPr>
        <w:ind w:left="720"/>
        <w:rPr>
          <w:highlight w:val="yellow"/>
          <w:lang w:val="es-ES_tradnl"/>
        </w:rPr>
      </w:pPr>
    </w:p>
    <w:p w:rsidR="00E03173" w:rsidRPr="00D31413" w:rsidRDefault="005C58FF" w:rsidP="00D45F35">
      <w:pPr>
        <w:pStyle w:val="Ttulo3"/>
        <w:numPr>
          <w:ilvl w:val="0"/>
          <w:numId w:val="8"/>
        </w:numPr>
        <w:ind w:left="0" w:firstLine="0"/>
        <w:rPr>
          <w:rFonts w:ascii="Times New Roman" w:hAnsi="Times New Roman"/>
          <w:highlight w:val="yellow"/>
          <w:lang w:val="es-ES_tradnl"/>
        </w:rPr>
      </w:pPr>
      <w:bookmarkStart w:id="59" w:name="_Toc410211339"/>
      <w:r w:rsidRPr="00D31413">
        <w:rPr>
          <w:rFonts w:ascii="Times New Roman" w:hAnsi="Times New Roman"/>
          <w:highlight w:val="yellow"/>
          <w:lang w:val="es-ES_tradnl"/>
        </w:rPr>
        <w:t>Criterio “Organización de la Función de Recursos Humanos”</w:t>
      </w:r>
      <w:bookmarkEnd w:id="59"/>
      <w:r w:rsidRPr="00D31413">
        <w:rPr>
          <w:rFonts w:ascii="Times New Roman" w:hAnsi="Times New Roman"/>
          <w:highlight w:val="yellow"/>
          <w:lang w:val="es-ES_tradnl"/>
        </w:rPr>
        <w:t xml:space="preserve"> </w:t>
      </w:r>
    </w:p>
    <w:p w:rsidR="00E03173" w:rsidRPr="00D31413" w:rsidRDefault="00E03173" w:rsidP="00D45F35">
      <w:pPr>
        <w:pStyle w:val="Prrafodelista"/>
        <w:rPr>
          <w:highlight w:val="yellow"/>
          <w:lang w:val="es-ES_tradnl"/>
        </w:rPr>
      </w:pPr>
    </w:p>
    <w:p w:rsidR="00E03173" w:rsidRPr="00D31413" w:rsidRDefault="005C58FF" w:rsidP="001776F7">
      <w:pPr>
        <w:jc w:val="both"/>
        <w:rPr>
          <w:rFonts w:ascii="Times New Roman" w:hAnsi="Times New Roman"/>
          <w:sz w:val="24"/>
          <w:szCs w:val="24"/>
          <w:lang w:val="es-ES_tradnl"/>
        </w:rPr>
      </w:pPr>
      <w:r w:rsidRPr="00D31413">
        <w:rPr>
          <w:rFonts w:ascii="Times New Roman" w:hAnsi="Times New Roman"/>
          <w:sz w:val="24"/>
          <w:szCs w:val="24"/>
          <w:highlight w:val="yellow"/>
          <w:lang w:val="es-ES_tradnl"/>
        </w:rPr>
        <w:t>La organización de la función de Recursos Humanos está establecida en el procedimiento de Registro y control del Manual de Políticas y Procedimiento establecido para la Gestión Humana de la DIGEPEP las cuales se sustenta  en los criterios establecidos por la ley 41-08 y sus reglamentos, así como por lo dispuesto por el Ministerio de Administración Pública.</w:t>
      </w:r>
    </w:p>
    <w:p w:rsidR="00E03173" w:rsidRPr="00D31413" w:rsidRDefault="00E03173" w:rsidP="00E03173">
      <w:pPr>
        <w:ind w:left="720"/>
        <w:rPr>
          <w:lang w:val="es-ES_tradnl"/>
        </w:rPr>
      </w:pPr>
    </w:p>
    <w:p w:rsidR="00E03173" w:rsidRPr="00D31413" w:rsidRDefault="00E03173" w:rsidP="00E03173">
      <w:pPr>
        <w:pStyle w:val="Prrafodelista"/>
        <w:rPr>
          <w:lang w:val="es-ES_tradnl"/>
        </w:rPr>
      </w:pPr>
    </w:p>
    <w:p w:rsidR="00E50C64" w:rsidRPr="00D31413" w:rsidRDefault="00E03173">
      <w:pPr>
        <w:pStyle w:val="Ttulo1"/>
        <w:numPr>
          <w:ilvl w:val="0"/>
          <w:numId w:val="3"/>
        </w:numPr>
        <w:rPr>
          <w:rFonts w:ascii="Times New Roman" w:hAnsi="Times New Roman"/>
          <w:lang w:val="es-ES_tradnl"/>
        </w:rPr>
      </w:pPr>
      <w:bookmarkStart w:id="60" w:name="_Toc410211340"/>
      <w:r w:rsidRPr="00D31413">
        <w:rPr>
          <w:rFonts w:ascii="Times New Roman" w:hAnsi="Times New Roman"/>
          <w:lang w:val="es-ES_tradnl"/>
        </w:rPr>
        <w:t>Aseguramiento/ Control de Calidad</w:t>
      </w:r>
      <w:bookmarkEnd w:id="60"/>
    </w:p>
    <w:p w:rsidR="001776F7" w:rsidRPr="00D31413" w:rsidRDefault="001776F7" w:rsidP="001776F7">
      <w:pPr>
        <w:pStyle w:val="Prrafodelista"/>
        <w:ind w:left="0"/>
        <w:jc w:val="both"/>
        <w:rPr>
          <w:rFonts w:ascii="Times New Roman" w:eastAsia="Times New Roman" w:hAnsi="Times New Roman"/>
          <w:sz w:val="24"/>
          <w:szCs w:val="24"/>
          <w:lang w:val="es-ES_tradnl" w:eastAsia="es-ES"/>
        </w:rPr>
      </w:pPr>
    </w:p>
    <w:p w:rsidR="00E03173" w:rsidRPr="00D31413" w:rsidRDefault="002B6096" w:rsidP="001776F7">
      <w:pPr>
        <w:pStyle w:val="Prrafodelista"/>
        <w:ind w:left="0"/>
        <w:jc w:val="both"/>
        <w:rPr>
          <w:rFonts w:ascii="Times New Roman" w:eastAsia="Times New Roman" w:hAnsi="Times New Roman"/>
          <w:sz w:val="24"/>
          <w:szCs w:val="24"/>
          <w:lang w:val="es-ES_tradnl" w:eastAsia="es-ES"/>
        </w:rPr>
      </w:pPr>
      <w:r w:rsidRPr="00D31413">
        <w:rPr>
          <w:rFonts w:ascii="Times New Roman" w:eastAsia="Times New Roman" w:hAnsi="Times New Roman"/>
          <w:sz w:val="24"/>
          <w:szCs w:val="24"/>
          <w:lang w:val="es-ES_tradnl" w:eastAsia="es-ES"/>
        </w:rPr>
        <w:t>En la Institución se elaboraron versiones preliminares del  Manual de Políticas y   Procedimientos para la implementación del Sistema de Gestión de Calidad con miras a la Certificación, según la metodología CAF.</w:t>
      </w:r>
    </w:p>
    <w:p w:rsidR="00E03173" w:rsidRPr="00D31413" w:rsidRDefault="00E03173" w:rsidP="00D45F35">
      <w:pPr>
        <w:pStyle w:val="Ttulo2"/>
        <w:numPr>
          <w:ilvl w:val="0"/>
          <w:numId w:val="7"/>
        </w:numPr>
        <w:ind w:left="0" w:firstLine="0"/>
        <w:rPr>
          <w:rFonts w:ascii="Times New Roman" w:hAnsi="Times New Roman"/>
          <w:i w:val="0"/>
          <w:lang w:val="es-ES_tradnl"/>
        </w:rPr>
      </w:pPr>
      <w:bookmarkStart w:id="61" w:name="_Toc410211341"/>
      <w:r w:rsidRPr="00D31413">
        <w:rPr>
          <w:rFonts w:ascii="Times New Roman" w:hAnsi="Times New Roman"/>
          <w:i w:val="0"/>
          <w:lang w:val="es-ES_tradnl"/>
        </w:rPr>
        <w:t>Gestión de aseguramiento de la calidad</w:t>
      </w:r>
      <w:bookmarkEnd w:id="61"/>
      <w:r w:rsidRPr="00D31413">
        <w:rPr>
          <w:rFonts w:ascii="Times New Roman" w:hAnsi="Times New Roman"/>
          <w:i w:val="0"/>
          <w:lang w:val="es-ES_tradnl"/>
        </w:rPr>
        <w:t xml:space="preserve"> </w:t>
      </w:r>
    </w:p>
    <w:p w:rsidR="00E03173" w:rsidRPr="00D31413" w:rsidRDefault="00E03173" w:rsidP="00D45F35">
      <w:pPr>
        <w:ind w:left="1440"/>
        <w:rPr>
          <w:rFonts w:ascii="Times New Roman" w:hAnsi="Times New Roman"/>
          <w:lang w:val="es-ES_tradnl"/>
        </w:rPr>
      </w:pPr>
    </w:p>
    <w:p w:rsidR="00E03173" w:rsidRPr="00D31413" w:rsidRDefault="00E03173" w:rsidP="00D45F35">
      <w:pPr>
        <w:pStyle w:val="Prrafodelista"/>
        <w:numPr>
          <w:ilvl w:val="0"/>
          <w:numId w:val="59"/>
        </w:numPr>
        <w:spacing w:after="200"/>
        <w:jc w:val="both"/>
        <w:rPr>
          <w:rFonts w:ascii="Times New Roman" w:hAnsi="Times New Roman"/>
          <w:sz w:val="24"/>
          <w:szCs w:val="24"/>
          <w:lang w:val="es-ES_tradnl"/>
        </w:rPr>
      </w:pPr>
      <w:r w:rsidRPr="00D31413">
        <w:rPr>
          <w:rFonts w:ascii="Times New Roman" w:hAnsi="Times New Roman"/>
          <w:sz w:val="24"/>
          <w:szCs w:val="24"/>
          <w:lang w:val="es-ES_tradnl"/>
        </w:rPr>
        <w:t xml:space="preserve">El diseño de una política que traza las directrices para la implementación del plan calidad a ser aplicado en las áreas misionales. En ese sentido, se ha realizado una versión preliminar del Sistema de Gestión de Calidad de los Servicios que ofrece la institución. </w:t>
      </w:r>
    </w:p>
    <w:p w:rsidR="00E03173" w:rsidRPr="00D31413" w:rsidRDefault="00E03173" w:rsidP="00D45F35">
      <w:pPr>
        <w:pStyle w:val="Prrafodelista"/>
        <w:jc w:val="both"/>
        <w:rPr>
          <w:rFonts w:ascii="Times New Roman" w:hAnsi="Times New Roman"/>
          <w:sz w:val="24"/>
          <w:szCs w:val="24"/>
          <w:lang w:val="es-ES_tradnl"/>
        </w:rPr>
      </w:pPr>
    </w:p>
    <w:p w:rsidR="00E03173" w:rsidRPr="00D31413" w:rsidRDefault="00E03173" w:rsidP="00D45F35">
      <w:pPr>
        <w:pStyle w:val="Prrafodelista"/>
        <w:numPr>
          <w:ilvl w:val="0"/>
          <w:numId w:val="59"/>
        </w:numPr>
        <w:spacing w:after="200"/>
        <w:jc w:val="both"/>
        <w:rPr>
          <w:rFonts w:ascii="Times New Roman" w:hAnsi="Times New Roman"/>
          <w:sz w:val="24"/>
          <w:szCs w:val="24"/>
          <w:lang w:val="es-ES_tradnl"/>
        </w:rPr>
      </w:pPr>
      <w:r w:rsidRPr="00D31413">
        <w:rPr>
          <w:rFonts w:ascii="Times New Roman" w:hAnsi="Times New Roman"/>
          <w:sz w:val="24"/>
          <w:szCs w:val="24"/>
          <w:lang w:val="es-ES_tradnl"/>
        </w:rPr>
        <w:t xml:space="preserve">Diseño y aplicación de un modelo de aseguramiento de calidad bajo rigor científico en los Núcleos de Aprendizaje, vinculado al objetivo número uno del plan QAC,  con la finalidad de identificar los niveles de cumplimiento en la </w:t>
      </w:r>
      <w:r w:rsidRPr="00D31413">
        <w:rPr>
          <w:rFonts w:ascii="Times New Roman" w:hAnsi="Times New Roman"/>
          <w:sz w:val="24"/>
          <w:szCs w:val="24"/>
          <w:lang w:val="es-ES_tradnl"/>
        </w:rPr>
        <w:lastRenderedPageBreak/>
        <w:t>ejecución del Plan Quisqueya Aprende Contigo. Para esos fines se elaboraron las herramientas pertinentes, que posteriormente  fueron aplicadas en el campo, analizando los resultados y generando los informes con sus respectivas recomendaciones.</w:t>
      </w:r>
    </w:p>
    <w:p w:rsidR="00E03173" w:rsidRPr="00D31413" w:rsidRDefault="00E03173" w:rsidP="00D45F35">
      <w:pPr>
        <w:pStyle w:val="Prrafodelista"/>
        <w:jc w:val="both"/>
        <w:rPr>
          <w:rFonts w:ascii="Times New Roman" w:hAnsi="Times New Roman"/>
          <w:sz w:val="24"/>
          <w:szCs w:val="24"/>
          <w:lang w:val="es-ES_tradnl"/>
        </w:rPr>
      </w:pPr>
    </w:p>
    <w:p w:rsidR="00FA6EB0" w:rsidRPr="00D31413" w:rsidRDefault="00E03173" w:rsidP="00C20711">
      <w:pPr>
        <w:pStyle w:val="Prrafodelista"/>
        <w:numPr>
          <w:ilvl w:val="0"/>
          <w:numId w:val="59"/>
        </w:numPr>
        <w:spacing w:after="200"/>
        <w:jc w:val="both"/>
        <w:rPr>
          <w:rFonts w:ascii="Times New Roman" w:hAnsi="Times New Roman"/>
          <w:lang w:val="es-ES_tradnl"/>
        </w:rPr>
      </w:pPr>
      <w:r w:rsidRPr="00D31413">
        <w:rPr>
          <w:rFonts w:ascii="Times New Roman" w:hAnsi="Times New Roman"/>
          <w:sz w:val="24"/>
          <w:szCs w:val="24"/>
          <w:lang w:val="es-ES_tradnl"/>
        </w:rPr>
        <w:t>Diseño de un plan preliminar para el aseguramiento de calidad en los procesos de atención integral a la primera infancia, de cara al cumplimiento de los indicadores del plan Quisqueya Empieza Contigo. Este programa ha de ser aplicado a cada uno de sus componentes y usado  como herramienta para detectar oportunidades de mejora y alternativas de fortalecimiento.</w:t>
      </w:r>
    </w:p>
    <w:p w:rsidR="00FA6EB0" w:rsidRPr="00D31413" w:rsidRDefault="00C20711" w:rsidP="00C20711">
      <w:pPr>
        <w:pStyle w:val="Prrafodelista"/>
        <w:tabs>
          <w:tab w:val="left" w:pos="2512"/>
        </w:tabs>
        <w:rPr>
          <w:rFonts w:ascii="Times New Roman" w:hAnsi="Times New Roman"/>
          <w:lang w:val="es-ES_tradnl"/>
        </w:rPr>
      </w:pPr>
      <w:r w:rsidRPr="00D31413">
        <w:rPr>
          <w:rFonts w:ascii="Times New Roman" w:hAnsi="Times New Roman"/>
          <w:lang w:val="es-ES_tradnl"/>
        </w:rPr>
        <w:tab/>
      </w:r>
    </w:p>
    <w:p w:rsidR="00E03173" w:rsidRPr="00D31413" w:rsidRDefault="00E03173" w:rsidP="00D45F35">
      <w:pPr>
        <w:pStyle w:val="Ttulo2"/>
        <w:numPr>
          <w:ilvl w:val="0"/>
          <w:numId w:val="7"/>
        </w:numPr>
        <w:ind w:left="0" w:firstLine="0"/>
        <w:rPr>
          <w:rFonts w:ascii="Times New Roman" w:hAnsi="Times New Roman"/>
          <w:i w:val="0"/>
          <w:lang w:val="es-ES_tradnl"/>
        </w:rPr>
      </w:pPr>
      <w:bookmarkStart w:id="62" w:name="_Toc410211342"/>
      <w:r w:rsidRPr="00D31413">
        <w:rPr>
          <w:rFonts w:ascii="Times New Roman" w:hAnsi="Times New Roman"/>
          <w:i w:val="0"/>
          <w:lang w:val="es-ES_tradnl"/>
        </w:rPr>
        <w:t>Mejoras de Procesos</w:t>
      </w:r>
      <w:bookmarkEnd w:id="62"/>
      <w:r w:rsidRPr="00D31413">
        <w:rPr>
          <w:rFonts w:ascii="Times New Roman" w:hAnsi="Times New Roman"/>
          <w:i w:val="0"/>
          <w:lang w:val="es-ES_tradnl"/>
        </w:rPr>
        <w:t xml:space="preserve"> </w:t>
      </w:r>
    </w:p>
    <w:p w:rsidR="00E03173" w:rsidRPr="00D31413" w:rsidRDefault="00E03173" w:rsidP="00D45F35">
      <w:pPr>
        <w:pStyle w:val="Prrafodelista"/>
        <w:rPr>
          <w:rFonts w:ascii="Times New Roman" w:hAnsi="Times New Roman"/>
          <w:lang w:val="es-ES_tradnl"/>
        </w:rPr>
      </w:pPr>
    </w:p>
    <w:p w:rsidR="002B6096" w:rsidRPr="00D31413" w:rsidRDefault="002B6096" w:rsidP="001776F7">
      <w:pPr>
        <w:jc w:val="both"/>
        <w:rPr>
          <w:rFonts w:ascii="Times New Roman" w:hAnsi="Times New Roman"/>
          <w:sz w:val="24"/>
          <w:szCs w:val="24"/>
          <w:lang w:val="es-ES_tradnl"/>
        </w:rPr>
      </w:pPr>
      <w:r w:rsidRPr="00D31413">
        <w:rPr>
          <w:rFonts w:ascii="Times New Roman" w:hAnsi="Times New Roman"/>
          <w:sz w:val="24"/>
          <w:szCs w:val="24"/>
          <w:lang w:val="es-ES_tradnl"/>
        </w:rPr>
        <w:t>Hemos estado trabajando conjuntamente con el Ministerio de Administración Pública la revisión de los siguientes manuales:</w:t>
      </w:r>
    </w:p>
    <w:p w:rsidR="00D45F35" w:rsidRPr="00D31413" w:rsidRDefault="00D45F35" w:rsidP="00D45F35">
      <w:pPr>
        <w:ind w:left="360"/>
        <w:jc w:val="both"/>
        <w:rPr>
          <w:rFonts w:ascii="Times New Roman" w:hAnsi="Times New Roman"/>
          <w:sz w:val="24"/>
          <w:szCs w:val="24"/>
          <w:lang w:val="es-ES_tradnl"/>
        </w:rPr>
      </w:pPr>
    </w:p>
    <w:p w:rsidR="002B6096" w:rsidRPr="00D31413" w:rsidRDefault="002B6096" w:rsidP="00D45F35">
      <w:pPr>
        <w:pStyle w:val="Prrafodelista"/>
        <w:numPr>
          <w:ilvl w:val="0"/>
          <w:numId w:val="60"/>
        </w:numPr>
        <w:rPr>
          <w:rFonts w:ascii="Times New Roman" w:hAnsi="Times New Roman"/>
          <w:b/>
          <w:sz w:val="24"/>
          <w:szCs w:val="24"/>
          <w:lang w:val="es-ES_tradnl"/>
        </w:rPr>
      </w:pPr>
      <w:r w:rsidRPr="00D31413">
        <w:rPr>
          <w:rFonts w:ascii="Times New Roman" w:hAnsi="Times New Roman"/>
          <w:b/>
          <w:sz w:val="24"/>
          <w:szCs w:val="24"/>
          <w:lang w:val="es-ES_tradnl"/>
        </w:rPr>
        <w:t>"Manual de Cargos de la DIGEPEP"</w:t>
      </w:r>
    </w:p>
    <w:p w:rsidR="002B6096" w:rsidRPr="00D31413" w:rsidRDefault="002B6096" w:rsidP="00D45F35">
      <w:pPr>
        <w:ind w:left="720"/>
        <w:rPr>
          <w:rFonts w:ascii="Times New Roman" w:hAnsi="Times New Roman"/>
          <w:sz w:val="24"/>
          <w:szCs w:val="24"/>
          <w:lang w:val="es-ES_tradnl"/>
        </w:rPr>
      </w:pPr>
      <w:r w:rsidRPr="00D31413">
        <w:rPr>
          <w:rFonts w:ascii="Times New Roman" w:hAnsi="Times New Roman"/>
          <w:sz w:val="24"/>
          <w:szCs w:val="24"/>
          <w:lang w:val="es-ES_tradnl"/>
        </w:rPr>
        <w:t xml:space="preserve"> Hemos estado incorporando nuevos cargos según </w:t>
      </w:r>
      <w:r w:rsidR="00D45F35" w:rsidRPr="00D31413">
        <w:rPr>
          <w:rFonts w:ascii="Times New Roman" w:hAnsi="Times New Roman"/>
          <w:sz w:val="24"/>
          <w:szCs w:val="24"/>
          <w:lang w:val="es-ES_tradnl"/>
        </w:rPr>
        <w:t>la necesidad de la institución.</w:t>
      </w:r>
    </w:p>
    <w:p w:rsidR="00D45F35" w:rsidRPr="00D31413" w:rsidRDefault="00D45F35" w:rsidP="00D45F35">
      <w:pPr>
        <w:ind w:left="720"/>
        <w:rPr>
          <w:rFonts w:ascii="Times New Roman" w:hAnsi="Times New Roman"/>
          <w:sz w:val="24"/>
          <w:szCs w:val="24"/>
          <w:lang w:val="es-ES_tradnl"/>
        </w:rPr>
      </w:pPr>
    </w:p>
    <w:p w:rsidR="002B6096" w:rsidRPr="00D31413" w:rsidRDefault="002B6096" w:rsidP="00D45F35">
      <w:pPr>
        <w:pStyle w:val="Prrafodelista"/>
        <w:numPr>
          <w:ilvl w:val="0"/>
          <w:numId w:val="60"/>
        </w:numPr>
        <w:rPr>
          <w:rFonts w:ascii="Times New Roman" w:hAnsi="Times New Roman"/>
          <w:sz w:val="24"/>
          <w:szCs w:val="24"/>
          <w:lang w:val="es-ES_tradnl"/>
        </w:rPr>
      </w:pPr>
      <w:r w:rsidRPr="00D31413">
        <w:rPr>
          <w:rFonts w:ascii="Times New Roman" w:hAnsi="Times New Roman"/>
          <w:sz w:val="24"/>
          <w:szCs w:val="24"/>
          <w:lang w:val="es-ES_tradnl"/>
        </w:rPr>
        <w:t>"</w:t>
      </w:r>
      <w:r w:rsidRPr="00D31413">
        <w:rPr>
          <w:rFonts w:ascii="Times New Roman" w:hAnsi="Times New Roman"/>
          <w:b/>
          <w:sz w:val="24"/>
          <w:szCs w:val="24"/>
          <w:lang w:val="es-ES_tradnl"/>
        </w:rPr>
        <w:t>Manual de Organización y Funciones de la DIGEPEP</w:t>
      </w:r>
      <w:r w:rsidR="008C4B16" w:rsidRPr="00D31413">
        <w:rPr>
          <w:rFonts w:ascii="Times New Roman" w:hAnsi="Times New Roman"/>
          <w:sz w:val="24"/>
          <w:szCs w:val="24"/>
          <w:lang w:val="es-ES_tradnl"/>
        </w:rPr>
        <w:t>"</w:t>
      </w:r>
      <w:r w:rsidRPr="00D31413">
        <w:rPr>
          <w:rFonts w:ascii="Times New Roman" w:hAnsi="Times New Roman"/>
          <w:sz w:val="24"/>
          <w:szCs w:val="24"/>
          <w:lang w:val="es-ES_tradnl"/>
        </w:rPr>
        <w:t>.</w:t>
      </w:r>
    </w:p>
    <w:p w:rsidR="002B6096" w:rsidRPr="00D31413" w:rsidRDefault="002B6096" w:rsidP="00D45F35">
      <w:pPr>
        <w:ind w:left="720"/>
        <w:rPr>
          <w:rFonts w:ascii="Times New Roman" w:hAnsi="Times New Roman"/>
          <w:sz w:val="24"/>
          <w:szCs w:val="24"/>
          <w:lang w:val="es-ES_tradnl"/>
        </w:rPr>
      </w:pPr>
      <w:r w:rsidRPr="00D31413">
        <w:rPr>
          <w:rFonts w:ascii="Times New Roman" w:hAnsi="Times New Roman"/>
          <w:sz w:val="24"/>
          <w:szCs w:val="24"/>
          <w:lang w:val="es-ES_tradnl"/>
        </w:rPr>
        <w:t xml:space="preserve">Con la colaboración de cada una de las áreas de la institución hemos estado trabajando en las correcciones hechas por el Ministerio de administración Pública en miras de tener un manual más acabado. </w:t>
      </w:r>
    </w:p>
    <w:p w:rsidR="00D45F35" w:rsidRPr="00D31413" w:rsidRDefault="00D45F35" w:rsidP="00D45F35">
      <w:pPr>
        <w:ind w:left="720"/>
        <w:rPr>
          <w:rFonts w:ascii="Times New Roman" w:hAnsi="Times New Roman"/>
          <w:sz w:val="24"/>
          <w:szCs w:val="24"/>
          <w:lang w:val="es-ES_tradnl"/>
        </w:rPr>
      </w:pPr>
    </w:p>
    <w:p w:rsidR="00D45F35" w:rsidRPr="00D31413" w:rsidRDefault="00D45F35" w:rsidP="00D45F35">
      <w:pPr>
        <w:ind w:left="720"/>
        <w:rPr>
          <w:rFonts w:ascii="Times New Roman" w:hAnsi="Times New Roman"/>
          <w:sz w:val="24"/>
          <w:szCs w:val="24"/>
          <w:lang w:val="es-ES_tradnl"/>
        </w:rPr>
      </w:pPr>
    </w:p>
    <w:p w:rsidR="002B6096" w:rsidRPr="00D31413" w:rsidRDefault="002B6096" w:rsidP="00D45F35">
      <w:pPr>
        <w:pStyle w:val="Prrafodelista"/>
        <w:numPr>
          <w:ilvl w:val="0"/>
          <w:numId w:val="60"/>
        </w:numPr>
        <w:rPr>
          <w:rFonts w:ascii="Times New Roman" w:hAnsi="Times New Roman"/>
          <w:b/>
          <w:sz w:val="24"/>
          <w:szCs w:val="24"/>
          <w:lang w:val="es-ES_tradnl"/>
        </w:rPr>
      </w:pPr>
      <w:r w:rsidRPr="00D31413">
        <w:rPr>
          <w:rFonts w:ascii="Times New Roman" w:hAnsi="Times New Roman"/>
          <w:b/>
          <w:sz w:val="24"/>
          <w:szCs w:val="24"/>
          <w:lang w:val="es-ES_tradnl"/>
        </w:rPr>
        <w:t>Manual de Políticas y Procedimientos de las áreas de:</w:t>
      </w:r>
    </w:p>
    <w:p w:rsidR="00E30F37" w:rsidRPr="00D31413" w:rsidRDefault="00E30F37" w:rsidP="00E30F37">
      <w:pPr>
        <w:pStyle w:val="Prrafodelista"/>
        <w:ind w:left="1125"/>
        <w:rPr>
          <w:rFonts w:ascii="Times New Roman" w:hAnsi="Times New Roman"/>
          <w:b/>
          <w:sz w:val="24"/>
          <w:szCs w:val="24"/>
          <w:lang w:val="es-ES_tradnl"/>
        </w:rPr>
      </w:pPr>
    </w:p>
    <w:p w:rsidR="002B6096" w:rsidRPr="00D31413" w:rsidRDefault="002B6096" w:rsidP="00D45F35">
      <w:pPr>
        <w:ind w:left="1080"/>
        <w:rPr>
          <w:rFonts w:ascii="Times New Roman" w:hAnsi="Times New Roman"/>
          <w:sz w:val="24"/>
          <w:szCs w:val="24"/>
          <w:lang w:val="es-ES_tradnl"/>
        </w:rPr>
      </w:pPr>
      <w:r w:rsidRPr="00D31413">
        <w:rPr>
          <w:rFonts w:ascii="Times New Roman" w:hAnsi="Times New Roman"/>
          <w:sz w:val="24"/>
          <w:szCs w:val="24"/>
          <w:lang w:val="es-ES_tradnl"/>
        </w:rPr>
        <w:t>Gestión Humana</w:t>
      </w:r>
    </w:p>
    <w:p w:rsidR="002B6096" w:rsidRPr="00D31413" w:rsidRDefault="002B6096" w:rsidP="00D45F35">
      <w:pPr>
        <w:ind w:left="1080"/>
        <w:rPr>
          <w:rFonts w:ascii="Times New Roman" w:hAnsi="Times New Roman"/>
          <w:sz w:val="24"/>
          <w:szCs w:val="24"/>
          <w:lang w:val="es-ES_tradnl"/>
        </w:rPr>
      </w:pPr>
      <w:r w:rsidRPr="00D31413">
        <w:rPr>
          <w:rFonts w:ascii="Times New Roman" w:hAnsi="Times New Roman"/>
          <w:sz w:val="24"/>
          <w:szCs w:val="24"/>
          <w:lang w:val="es-ES_tradnl"/>
        </w:rPr>
        <w:t>Gestión Financiera</w:t>
      </w:r>
    </w:p>
    <w:p w:rsidR="002B6096" w:rsidRPr="00D31413" w:rsidRDefault="002B6096" w:rsidP="00D45F35">
      <w:pPr>
        <w:ind w:left="1080"/>
        <w:rPr>
          <w:rFonts w:ascii="Times New Roman" w:hAnsi="Times New Roman"/>
          <w:sz w:val="24"/>
          <w:szCs w:val="24"/>
          <w:lang w:val="es-ES_tradnl"/>
        </w:rPr>
      </w:pPr>
      <w:r w:rsidRPr="00D31413">
        <w:rPr>
          <w:rFonts w:ascii="Times New Roman" w:hAnsi="Times New Roman"/>
          <w:sz w:val="24"/>
          <w:szCs w:val="24"/>
          <w:lang w:val="es-ES_tradnl"/>
        </w:rPr>
        <w:t>Gestión Administrativa</w:t>
      </w:r>
    </w:p>
    <w:p w:rsidR="002B6096" w:rsidRPr="00D31413" w:rsidRDefault="002B6096" w:rsidP="00D45F35">
      <w:pPr>
        <w:ind w:left="720"/>
        <w:rPr>
          <w:rFonts w:ascii="Times New Roman" w:hAnsi="Times New Roman"/>
          <w:sz w:val="24"/>
          <w:szCs w:val="24"/>
          <w:lang w:val="es-ES_tradnl"/>
        </w:rPr>
      </w:pPr>
      <w:r w:rsidRPr="00D31413">
        <w:rPr>
          <w:rFonts w:ascii="Times New Roman" w:hAnsi="Times New Roman"/>
          <w:sz w:val="24"/>
          <w:szCs w:val="24"/>
          <w:lang w:val="es-ES_tradnl"/>
        </w:rPr>
        <w:t xml:space="preserve">      Manual de Procedimiento de Monitoreo</w:t>
      </w:r>
      <w:r w:rsidRPr="00D31413">
        <w:rPr>
          <w:lang w:val="es-ES_tradnl"/>
        </w:rPr>
        <w:t xml:space="preserve"> </w:t>
      </w:r>
      <w:r w:rsidRPr="00D31413">
        <w:rPr>
          <w:rFonts w:ascii="Times New Roman" w:hAnsi="Times New Roman"/>
          <w:sz w:val="24"/>
          <w:szCs w:val="24"/>
          <w:lang w:val="es-ES_tradnl"/>
        </w:rPr>
        <w:t>y Seguimiento.</w:t>
      </w:r>
    </w:p>
    <w:p w:rsidR="00D45F35" w:rsidRPr="00D31413" w:rsidRDefault="00D45F35" w:rsidP="00D45F35">
      <w:pPr>
        <w:pStyle w:val="Prrafodelista"/>
        <w:ind w:left="792"/>
        <w:rPr>
          <w:rFonts w:ascii="Times New Roman" w:hAnsi="Times New Roman"/>
          <w:sz w:val="24"/>
          <w:szCs w:val="24"/>
          <w:lang w:val="es-ES_tradnl"/>
        </w:rPr>
      </w:pPr>
    </w:p>
    <w:p w:rsidR="0071016A" w:rsidRPr="00D31413" w:rsidRDefault="002B6096" w:rsidP="0071016A">
      <w:pPr>
        <w:pStyle w:val="Prrafodelista"/>
        <w:numPr>
          <w:ilvl w:val="1"/>
          <w:numId w:val="35"/>
        </w:numPr>
        <w:rPr>
          <w:lang w:val="es-ES_tradnl"/>
        </w:rPr>
      </w:pPr>
      <w:r w:rsidRPr="00D31413">
        <w:rPr>
          <w:rFonts w:ascii="Times New Roman" w:hAnsi="Times New Roman"/>
          <w:sz w:val="24"/>
          <w:szCs w:val="24"/>
          <w:lang w:val="es-ES_tradnl"/>
        </w:rPr>
        <w:t>Los mismos se encuentran en procesos de reformulación  y revisión de las áreas. correspondientes.</w:t>
      </w:r>
    </w:p>
    <w:p w:rsidR="00FA6EB0" w:rsidRPr="00D31413" w:rsidRDefault="00FA6EB0" w:rsidP="0071016A">
      <w:pPr>
        <w:rPr>
          <w:lang w:val="es-ES_tradnl"/>
        </w:rPr>
      </w:pPr>
    </w:p>
    <w:p w:rsidR="00FA6EB0" w:rsidRPr="00D31413" w:rsidRDefault="00FA6EB0" w:rsidP="0071016A">
      <w:pPr>
        <w:rPr>
          <w:lang w:val="es-ES_tradnl"/>
        </w:rPr>
      </w:pPr>
    </w:p>
    <w:p w:rsidR="006D67E6" w:rsidRPr="00D31413" w:rsidRDefault="001D3512" w:rsidP="006D67E6">
      <w:pPr>
        <w:pStyle w:val="Ttulo1"/>
        <w:numPr>
          <w:ilvl w:val="0"/>
          <w:numId w:val="3"/>
        </w:numPr>
        <w:rPr>
          <w:rFonts w:ascii="Times New Roman" w:hAnsi="Times New Roman"/>
          <w:sz w:val="28"/>
          <w:szCs w:val="28"/>
          <w:lang w:val="es-ES_tradnl"/>
        </w:rPr>
      </w:pPr>
      <w:bookmarkStart w:id="63" w:name="_Toc410211343"/>
      <w:r w:rsidRPr="00D31413">
        <w:rPr>
          <w:rFonts w:ascii="Times New Roman" w:hAnsi="Times New Roman"/>
          <w:sz w:val="28"/>
          <w:szCs w:val="28"/>
          <w:lang w:val="es-ES_tradnl"/>
        </w:rPr>
        <w:t>Proyecciones</w:t>
      </w:r>
      <w:bookmarkEnd w:id="63"/>
      <w:r w:rsidRPr="00D31413">
        <w:rPr>
          <w:rFonts w:ascii="Times New Roman" w:hAnsi="Times New Roman"/>
          <w:sz w:val="28"/>
          <w:szCs w:val="28"/>
          <w:lang w:val="es-ES_tradnl"/>
        </w:rPr>
        <w:t xml:space="preserve"> </w:t>
      </w:r>
    </w:p>
    <w:p w:rsidR="001D3512" w:rsidRPr="00D31413" w:rsidRDefault="001D3512" w:rsidP="006D67E6">
      <w:pPr>
        <w:pStyle w:val="Ttulo2"/>
        <w:numPr>
          <w:ilvl w:val="1"/>
          <w:numId w:val="3"/>
        </w:numPr>
        <w:rPr>
          <w:rFonts w:ascii="Times New Roman" w:hAnsi="Times New Roman"/>
          <w:i w:val="0"/>
          <w:lang w:val="es-ES_tradnl"/>
        </w:rPr>
      </w:pPr>
      <w:bookmarkStart w:id="64" w:name="_Toc410211344"/>
      <w:r w:rsidRPr="00D31413">
        <w:rPr>
          <w:rFonts w:ascii="Times New Roman" w:hAnsi="Times New Roman"/>
          <w:i w:val="0"/>
          <w:lang w:val="es-ES_tradnl"/>
        </w:rPr>
        <w:t xml:space="preserve">Proyección de planes hacia próximo año </w:t>
      </w:r>
      <w:r w:rsidR="007910C7" w:rsidRPr="00D31413">
        <w:rPr>
          <w:rFonts w:ascii="Times New Roman" w:hAnsi="Times New Roman"/>
          <w:i w:val="0"/>
          <w:lang w:val="es-ES_tradnl"/>
        </w:rPr>
        <w:t>201</w:t>
      </w:r>
      <w:r w:rsidR="00863F44" w:rsidRPr="00D31413">
        <w:rPr>
          <w:rFonts w:ascii="Times New Roman" w:hAnsi="Times New Roman"/>
          <w:i w:val="0"/>
          <w:lang w:val="es-ES_tradnl"/>
        </w:rPr>
        <w:t>5</w:t>
      </w:r>
      <w:bookmarkEnd w:id="64"/>
    </w:p>
    <w:p w:rsidR="006436DD" w:rsidRPr="00D31413" w:rsidRDefault="006436DD" w:rsidP="006B33F0">
      <w:pPr>
        <w:rPr>
          <w:rFonts w:ascii="Times New Roman" w:hAnsi="Times New Roman"/>
          <w:b/>
          <w:sz w:val="28"/>
          <w:szCs w:val="28"/>
          <w:lang w:val="es-ES_tradnl"/>
        </w:rPr>
      </w:pPr>
    </w:p>
    <w:p w:rsidR="00A200AF" w:rsidRPr="00D31413" w:rsidRDefault="00A200AF" w:rsidP="001776F7">
      <w:pPr>
        <w:pStyle w:val="Prrafodelista"/>
        <w:spacing w:after="200"/>
        <w:ind w:left="0"/>
        <w:jc w:val="both"/>
        <w:rPr>
          <w:rFonts w:ascii="Times New Roman" w:hAnsi="Times New Roman"/>
          <w:sz w:val="24"/>
          <w:szCs w:val="24"/>
          <w:lang w:val="es-ES_tradnl"/>
        </w:rPr>
      </w:pPr>
      <w:r w:rsidRPr="00D31413">
        <w:rPr>
          <w:rFonts w:ascii="Times New Roman" w:hAnsi="Times New Roman"/>
          <w:sz w:val="24"/>
          <w:szCs w:val="24"/>
          <w:lang w:val="es-ES_tradnl"/>
        </w:rPr>
        <w:t>En el 2015 se ejecutar</w:t>
      </w:r>
      <w:r w:rsidR="00F51903" w:rsidRPr="00D31413">
        <w:rPr>
          <w:rFonts w:ascii="Times New Roman" w:hAnsi="Times New Roman"/>
          <w:sz w:val="24"/>
          <w:szCs w:val="24"/>
          <w:lang w:val="es-ES_tradnl"/>
        </w:rPr>
        <w:t>á</w:t>
      </w:r>
      <w:r w:rsidRPr="00D31413">
        <w:rPr>
          <w:rFonts w:ascii="Times New Roman" w:hAnsi="Times New Roman"/>
          <w:sz w:val="24"/>
          <w:szCs w:val="24"/>
          <w:lang w:val="es-ES_tradnl"/>
        </w:rPr>
        <w:t xml:space="preserve"> la implementación  del Plan de Calidad en la institución, con la perspectiva de cumplimiento de los requisitos del  modelo de gestión de calidad CAF.</w:t>
      </w:r>
    </w:p>
    <w:p w:rsidR="00A200AF" w:rsidRPr="00D31413" w:rsidRDefault="00A200AF" w:rsidP="00D45F35">
      <w:pPr>
        <w:pStyle w:val="Prrafodelista"/>
        <w:spacing w:after="200"/>
        <w:ind w:left="0"/>
        <w:jc w:val="both"/>
        <w:rPr>
          <w:rFonts w:ascii="Times New Roman" w:hAnsi="Times New Roman"/>
          <w:sz w:val="24"/>
          <w:szCs w:val="24"/>
          <w:lang w:val="es-ES_tradnl"/>
        </w:rPr>
      </w:pPr>
    </w:p>
    <w:p w:rsidR="00A200AF" w:rsidRPr="00D31413" w:rsidRDefault="00A200AF" w:rsidP="001776F7">
      <w:pPr>
        <w:pStyle w:val="Prrafodelista"/>
        <w:spacing w:after="200"/>
        <w:ind w:left="0"/>
        <w:jc w:val="both"/>
        <w:rPr>
          <w:rFonts w:ascii="Times New Roman" w:hAnsi="Times New Roman"/>
          <w:sz w:val="24"/>
          <w:szCs w:val="24"/>
          <w:lang w:val="es-ES_tradnl"/>
        </w:rPr>
      </w:pPr>
      <w:r w:rsidRPr="00D31413">
        <w:rPr>
          <w:rFonts w:ascii="Times New Roman" w:hAnsi="Times New Roman"/>
          <w:sz w:val="24"/>
          <w:szCs w:val="24"/>
          <w:lang w:val="es-ES_tradnl"/>
        </w:rPr>
        <w:lastRenderedPageBreak/>
        <w:t>En el 2015 se ejecutar</w:t>
      </w:r>
      <w:r w:rsidR="00F51903" w:rsidRPr="00D31413">
        <w:rPr>
          <w:rFonts w:ascii="Times New Roman" w:hAnsi="Times New Roman"/>
          <w:sz w:val="24"/>
          <w:szCs w:val="24"/>
          <w:lang w:val="es-ES_tradnl"/>
        </w:rPr>
        <w:t>á</w:t>
      </w:r>
      <w:r w:rsidRPr="00D31413">
        <w:rPr>
          <w:rFonts w:ascii="Times New Roman" w:hAnsi="Times New Roman"/>
          <w:sz w:val="24"/>
          <w:szCs w:val="24"/>
          <w:lang w:val="es-ES_tradnl"/>
        </w:rPr>
        <w:t xml:space="preserve"> la Implementación de las tres primeras fases de la metodología  5S, como apoyo al Sistema de Gestión de Calidad  institucional.</w:t>
      </w:r>
    </w:p>
    <w:p w:rsidR="00D45F35" w:rsidRPr="00D31413" w:rsidRDefault="00D45F35" w:rsidP="00D45F35">
      <w:pPr>
        <w:pStyle w:val="Prrafodelista"/>
        <w:spacing w:after="200"/>
        <w:ind w:left="0" w:firstLine="708"/>
        <w:jc w:val="both"/>
        <w:rPr>
          <w:rFonts w:ascii="Times New Roman" w:hAnsi="Times New Roman"/>
          <w:sz w:val="24"/>
          <w:szCs w:val="24"/>
          <w:lang w:val="es-ES_tradnl"/>
        </w:rPr>
      </w:pPr>
    </w:p>
    <w:p w:rsidR="00E352E5" w:rsidRPr="00D31413" w:rsidRDefault="006436DD" w:rsidP="00D45F35">
      <w:pPr>
        <w:pStyle w:val="Default0"/>
        <w:jc w:val="both"/>
        <w:rPr>
          <w:rFonts w:ascii="Times New Roman" w:eastAsia="Trebuchet MS" w:hAnsi="Times New Roman" w:cs="Times New Roman"/>
          <w:b/>
          <w:color w:val="auto"/>
          <w:sz w:val="28"/>
          <w:szCs w:val="28"/>
          <w:lang w:val="es-ES_tradnl"/>
        </w:rPr>
      </w:pPr>
      <w:r w:rsidRPr="00D31413">
        <w:rPr>
          <w:rFonts w:ascii="Times New Roman" w:eastAsia="Trebuchet MS" w:hAnsi="Times New Roman" w:cs="Times New Roman"/>
          <w:b/>
          <w:color w:val="auto"/>
          <w:sz w:val="28"/>
          <w:szCs w:val="28"/>
          <w:lang w:val="es-ES_tradnl"/>
        </w:rPr>
        <w:t xml:space="preserve">Plan Nacional de </w:t>
      </w:r>
      <w:r w:rsidR="00DE082A" w:rsidRPr="00D31413">
        <w:rPr>
          <w:rFonts w:ascii="Times New Roman" w:eastAsia="Trebuchet MS" w:hAnsi="Times New Roman" w:cs="Times New Roman"/>
          <w:b/>
          <w:color w:val="auto"/>
          <w:sz w:val="28"/>
          <w:szCs w:val="28"/>
          <w:lang w:val="es-ES_tradnl"/>
        </w:rPr>
        <w:t>Alfabetización</w:t>
      </w:r>
      <w:r w:rsidRPr="00D31413">
        <w:rPr>
          <w:rFonts w:ascii="Times New Roman" w:eastAsia="Trebuchet MS" w:hAnsi="Times New Roman" w:cs="Times New Roman"/>
          <w:b/>
          <w:color w:val="auto"/>
          <w:sz w:val="28"/>
          <w:szCs w:val="28"/>
          <w:lang w:val="es-ES_tradnl"/>
        </w:rPr>
        <w:t xml:space="preserve"> “Quisqueya Aprende Contigo” </w:t>
      </w:r>
    </w:p>
    <w:p w:rsidR="00D45F35" w:rsidRPr="00D31413" w:rsidRDefault="00D45F35" w:rsidP="00D45F35">
      <w:pPr>
        <w:pStyle w:val="Prrafodelista"/>
        <w:ind w:left="0" w:firstLine="708"/>
        <w:jc w:val="both"/>
        <w:rPr>
          <w:rFonts w:ascii="Times New Roman" w:hAnsi="Times New Roman"/>
          <w:bCs/>
          <w:iCs/>
          <w:sz w:val="24"/>
          <w:szCs w:val="24"/>
          <w:lang w:val="es-ES_tradnl"/>
        </w:rPr>
      </w:pPr>
    </w:p>
    <w:p w:rsidR="00E352E5" w:rsidRPr="00D31413" w:rsidRDefault="00E10750" w:rsidP="001776F7">
      <w:pPr>
        <w:pStyle w:val="Prrafodelista"/>
        <w:ind w:left="0"/>
        <w:jc w:val="both"/>
        <w:rPr>
          <w:rFonts w:ascii="Times New Roman" w:hAnsi="Times New Roman"/>
          <w:bCs/>
          <w:iCs/>
          <w:sz w:val="24"/>
          <w:szCs w:val="24"/>
          <w:lang w:val="es-ES_tradnl"/>
        </w:rPr>
      </w:pPr>
      <w:r w:rsidRPr="00D31413">
        <w:rPr>
          <w:rFonts w:ascii="Times New Roman" w:hAnsi="Times New Roman"/>
          <w:bCs/>
          <w:iCs/>
          <w:sz w:val="24"/>
          <w:szCs w:val="24"/>
          <w:lang w:val="es-ES_tradnl"/>
        </w:rPr>
        <w:t>Las m</w:t>
      </w:r>
      <w:r w:rsidR="00863F44" w:rsidRPr="00D31413">
        <w:rPr>
          <w:rFonts w:ascii="Times New Roman" w:hAnsi="Times New Roman"/>
          <w:bCs/>
          <w:iCs/>
          <w:sz w:val="24"/>
          <w:szCs w:val="24"/>
          <w:lang w:val="es-ES_tradnl"/>
        </w:rPr>
        <w:t xml:space="preserve">etas proyectadas </w:t>
      </w:r>
      <w:r w:rsidRPr="00D31413">
        <w:rPr>
          <w:rFonts w:ascii="Times New Roman" w:hAnsi="Times New Roman"/>
          <w:bCs/>
          <w:iCs/>
          <w:sz w:val="24"/>
          <w:szCs w:val="24"/>
          <w:lang w:val="es-ES_tradnl"/>
        </w:rPr>
        <w:t xml:space="preserve">al </w:t>
      </w:r>
      <w:r w:rsidR="00863F44" w:rsidRPr="00D31413">
        <w:rPr>
          <w:rFonts w:ascii="Times New Roman" w:hAnsi="Times New Roman"/>
          <w:bCs/>
          <w:iCs/>
          <w:sz w:val="24"/>
          <w:szCs w:val="24"/>
          <w:lang w:val="es-ES_tradnl"/>
        </w:rPr>
        <w:t>2015</w:t>
      </w:r>
      <w:r w:rsidR="00E352E5" w:rsidRPr="00D31413">
        <w:rPr>
          <w:rFonts w:ascii="Times New Roman" w:hAnsi="Times New Roman"/>
          <w:bCs/>
          <w:iCs/>
          <w:sz w:val="24"/>
          <w:szCs w:val="24"/>
          <w:lang w:val="es-ES_tradnl"/>
        </w:rPr>
        <w:t xml:space="preserve">, </w:t>
      </w:r>
      <w:r w:rsidRPr="00D31413">
        <w:rPr>
          <w:rFonts w:ascii="Times New Roman" w:hAnsi="Times New Roman"/>
          <w:bCs/>
          <w:iCs/>
          <w:sz w:val="24"/>
          <w:szCs w:val="24"/>
          <w:lang w:val="es-ES_tradnl"/>
        </w:rPr>
        <w:t xml:space="preserve">incluyen </w:t>
      </w:r>
      <w:r w:rsidR="00E352E5" w:rsidRPr="00D31413">
        <w:rPr>
          <w:rFonts w:ascii="Times New Roman" w:hAnsi="Times New Roman"/>
          <w:bCs/>
          <w:iCs/>
          <w:sz w:val="24"/>
          <w:szCs w:val="24"/>
          <w:lang w:val="es-ES_tradnl"/>
        </w:rPr>
        <w:t xml:space="preserve">que para el 30 de junio se haya </w:t>
      </w:r>
      <w:r w:rsidRPr="00D31413">
        <w:rPr>
          <w:rFonts w:ascii="Times New Roman" w:hAnsi="Times New Roman"/>
          <w:bCs/>
          <w:iCs/>
          <w:sz w:val="24"/>
          <w:szCs w:val="24"/>
          <w:lang w:val="es-ES_tradnl"/>
        </w:rPr>
        <w:t xml:space="preserve">logrado incorporar </w:t>
      </w:r>
      <w:r w:rsidR="00E352E5" w:rsidRPr="00D31413">
        <w:rPr>
          <w:rFonts w:ascii="Times New Roman" w:hAnsi="Times New Roman"/>
          <w:bCs/>
          <w:iCs/>
          <w:sz w:val="24"/>
          <w:szCs w:val="24"/>
          <w:lang w:val="es-ES_tradnl"/>
        </w:rPr>
        <w:t xml:space="preserve">al menos </w:t>
      </w:r>
      <w:r w:rsidRPr="00D31413">
        <w:rPr>
          <w:rFonts w:ascii="Times New Roman" w:hAnsi="Times New Roman"/>
          <w:bCs/>
          <w:iCs/>
          <w:sz w:val="24"/>
          <w:szCs w:val="24"/>
          <w:lang w:val="es-ES_tradnl"/>
        </w:rPr>
        <w:t>un total de ochocientos cincuenta y un mil (</w:t>
      </w:r>
      <w:r w:rsidR="00E352E5" w:rsidRPr="00D31413">
        <w:rPr>
          <w:rFonts w:ascii="Times New Roman" w:hAnsi="Times New Roman"/>
          <w:bCs/>
          <w:iCs/>
          <w:sz w:val="24"/>
          <w:szCs w:val="24"/>
          <w:lang w:val="es-ES_tradnl"/>
        </w:rPr>
        <w:t>8</w:t>
      </w:r>
      <w:r w:rsidR="00863F44" w:rsidRPr="00D31413">
        <w:rPr>
          <w:rFonts w:ascii="Times New Roman" w:hAnsi="Times New Roman"/>
          <w:bCs/>
          <w:iCs/>
          <w:sz w:val="24"/>
          <w:szCs w:val="24"/>
          <w:lang w:val="es-ES_tradnl"/>
        </w:rPr>
        <w:t>51</w:t>
      </w:r>
      <w:r w:rsidR="00E352E5" w:rsidRPr="00D31413">
        <w:rPr>
          <w:rFonts w:ascii="Times New Roman" w:hAnsi="Times New Roman"/>
          <w:bCs/>
          <w:iCs/>
          <w:sz w:val="24"/>
          <w:szCs w:val="24"/>
          <w:lang w:val="es-ES_tradnl"/>
        </w:rPr>
        <w:t>,000</w:t>
      </w:r>
      <w:r w:rsidRPr="00D31413">
        <w:rPr>
          <w:rFonts w:ascii="Times New Roman" w:hAnsi="Times New Roman"/>
          <w:bCs/>
          <w:iCs/>
          <w:sz w:val="24"/>
          <w:szCs w:val="24"/>
          <w:lang w:val="es-ES_tradnl"/>
        </w:rPr>
        <w:t>)</w:t>
      </w:r>
      <w:r w:rsidR="00E352E5" w:rsidRPr="00D31413">
        <w:rPr>
          <w:rFonts w:ascii="Times New Roman" w:hAnsi="Times New Roman"/>
          <w:bCs/>
          <w:iCs/>
          <w:sz w:val="24"/>
          <w:szCs w:val="24"/>
          <w:lang w:val="es-ES_tradnl"/>
        </w:rPr>
        <w:t xml:space="preserve"> personas y </w:t>
      </w:r>
      <w:r w:rsidRPr="00D31413">
        <w:rPr>
          <w:rFonts w:ascii="Times New Roman" w:hAnsi="Times New Roman"/>
          <w:bCs/>
          <w:iCs/>
          <w:sz w:val="24"/>
          <w:szCs w:val="24"/>
          <w:lang w:val="es-ES_tradnl"/>
        </w:rPr>
        <w:t xml:space="preserve">que al menos </w:t>
      </w:r>
      <w:r w:rsidR="005C58FF" w:rsidRPr="00D31413">
        <w:rPr>
          <w:rFonts w:ascii="Times New Roman" w:hAnsi="Times New Roman"/>
          <w:bCs/>
          <w:iCs/>
          <w:sz w:val="24"/>
          <w:szCs w:val="24"/>
          <w:highlight w:val="yellow"/>
          <w:lang w:val="es-ES_tradnl"/>
        </w:rPr>
        <w:t>cuatrocientos mil (400,000) personas hayan egresados de los Núcleos de Aprendizajes.</w:t>
      </w:r>
      <w:r w:rsidR="00405D0F" w:rsidRPr="00D31413">
        <w:rPr>
          <w:rFonts w:ascii="Times New Roman" w:hAnsi="Times New Roman"/>
          <w:bCs/>
          <w:iCs/>
          <w:sz w:val="24"/>
          <w:szCs w:val="24"/>
          <w:lang w:val="es-ES_tradnl"/>
        </w:rPr>
        <w:t xml:space="preserve"> PARECE HABER UN ERROR EN ESTA CIFRA DE EGRESADOS DEL PNA. TIENEN QUE SER MUCHOS MAS.</w:t>
      </w:r>
    </w:p>
    <w:p w:rsidR="009C2202" w:rsidRPr="00D31413" w:rsidRDefault="009C2202" w:rsidP="00D45F35">
      <w:pPr>
        <w:pStyle w:val="Prrafodelista"/>
        <w:ind w:left="0" w:firstLine="708"/>
        <w:jc w:val="both"/>
        <w:rPr>
          <w:rFonts w:ascii="Times New Roman" w:hAnsi="Times New Roman"/>
          <w:bCs/>
          <w:iCs/>
          <w:sz w:val="24"/>
          <w:szCs w:val="24"/>
          <w:lang w:val="es-ES_tradnl"/>
        </w:rPr>
      </w:pPr>
    </w:p>
    <w:p w:rsidR="009C2202" w:rsidRPr="00D31413" w:rsidRDefault="009C2202" w:rsidP="001776F7">
      <w:pPr>
        <w:pStyle w:val="Prrafodelista"/>
        <w:ind w:left="0"/>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Durante el año 2015 se volverán a integrar </w:t>
      </w:r>
      <w:r w:rsidR="005C58FF" w:rsidRPr="00D31413">
        <w:rPr>
          <w:rFonts w:ascii="Times New Roman" w:hAnsi="Times New Roman"/>
          <w:bCs/>
          <w:iCs/>
          <w:sz w:val="24"/>
          <w:szCs w:val="24"/>
          <w:highlight w:val="yellow"/>
          <w:lang w:val="es-ES_tradnl"/>
        </w:rPr>
        <w:t>todas</w:t>
      </w:r>
      <w:r w:rsidRPr="00D31413">
        <w:rPr>
          <w:rFonts w:ascii="Times New Roman" w:hAnsi="Times New Roman"/>
          <w:bCs/>
          <w:iCs/>
          <w:sz w:val="24"/>
          <w:szCs w:val="24"/>
          <w:lang w:val="es-ES_tradnl"/>
        </w:rPr>
        <w:t xml:space="preserve"> </w:t>
      </w:r>
      <w:r w:rsidR="00405D0F" w:rsidRPr="00D31413">
        <w:rPr>
          <w:rFonts w:ascii="Times New Roman" w:hAnsi="Times New Roman"/>
          <w:bCs/>
          <w:iCs/>
          <w:sz w:val="24"/>
          <w:szCs w:val="24"/>
          <w:lang w:val="es-ES_tradnl"/>
        </w:rPr>
        <w:t xml:space="preserve"> ???? </w:t>
      </w:r>
      <w:r w:rsidRPr="00D31413">
        <w:rPr>
          <w:rFonts w:ascii="Times New Roman" w:hAnsi="Times New Roman"/>
          <w:bCs/>
          <w:iCs/>
          <w:sz w:val="24"/>
          <w:szCs w:val="24"/>
          <w:lang w:val="es-ES_tradnl"/>
        </w:rPr>
        <w:t xml:space="preserve">las personas que habiendo participado en un </w:t>
      </w:r>
      <w:r w:rsidR="001776F7" w:rsidRPr="00D31413">
        <w:rPr>
          <w:rFonts w:ascii="Times New Roman" w:hAnsi="Times New Roman"/>
          <w:bCs/>
          <w:iCs/>
          <w:sz w:val="24"/>
          <w:szCs w:val="24"/>
          <w:lang w:val="es-ES_tradnl"/>
        </w:rPr>
        <w:t>Núcleo</w:t>
      </w:r>
      <w:r w:rsidRPr="00D31413">
        <w:rPr>
          <w:rFonts w:ascii="Times New Roman" w:hAnsi="Times New Roman"/>
          <w:bCs/>
          <w:iCs/>
          <w:sz w:val="24"/>
          <w:szCs w:val="24"/>
          <w:lang w:val="es-ES_tradnl"/>
        </w:rPr>
        <w:t xml:space="preserve"> de aprendizaje no haya podido completar el proceso de alfabetización, de manera que se le asegure la oportunidad de completar su proceso de alfabetización.</w:t>
      </w:r>
      <w:r w:rsidR="00405D0F" w:rsidRPr="00D31413">
        <w:rPr>
          <w:rFonts w:ascii="Times New Roman" w:hAnsi="Times New Roman"/>
          <w:bCs/>
          <w:iCs/>
          <w:sz w:val="24"/>
          <w:szCs w:val="24"/>
          <w:lang w:val="es-ES_tradnl"/>
        </w:rPr>
        <w:t xml:space="preserve"> </w:t>
      </w:r>
    </w:p>
    <w:p w:rsidR="00E30F37" w:rsidRPr="00D31413" w:rsidRDefault="00E30F37" w:rsidP="00D45F35">
      <w:pPr>
        <w:pStyle w:val="Prrafodelista"/>
        <w:ind w:left="0" w:firstLine="708"/>
        <w:jc w:val="both"/>
        <w:rPr>
          <w:rFonts w:ascii="Times New Roman" w:hAnsi="Times New Roman"/>
          <w:bCs/>
          <w:iCs/>
          <w:sz w:val="24"/>
          <w:szCs w:val="24"/>
          <w:lang w:val="es-ES_tradnl"/>
        </w:rPr>
      </w:pPr>
    </w:p>
    <w:p w:rsidR="006436DD" w:rsidRPr="00D31413" w:rsidRDefault="006436DD" w:rsidP="001776F7">
      <w:pPr>
        <w:pStyle w:val="Prrafodelista"/>
        <w:ind w:left="0"/>
        <w:jc w:val="both"/>
        <w:rPr>
          <w:rFonts w:ascii="Times New Roman" w:hAnsi="Times New Roman"/>
          <w:bCs/>
          <w:iCs/>
          <w:sz w:val="24"/>
          <w:szCs w:val="24"/>
          <w:lang w:val="es-ES_tradnl"/>
        </w:rPr>
      </w:pPr>
      <w:r w:rsidRPr="00D31413">
        <w:rPr>
          <w:rFonts w:ascii="Times New Roman" w:hAnsi="Times New Roman"/>
          <w:bCs/>
          <w:iCs/>
          <w:sz w:val="24"/>
          <w:szCs w:val="24"/>
          <w:lang w:val="es-ES_tradnl"/>
        </w:rPr>
        <w:t xml:space="preserve">Como ya es conocido, el Plan </w:t>
      </w:r>
      <w:r w:rsidR="009C2202" w:rsidRPr="00D31413">
        <w:rPr>
          <w:rFonts w:ascii="Times New Roman" w:hAnsi="Times New Roman"/>
          <w:bCs/>
          <w:iCs/>
          <w:sz w:val="24"/>
          <w:szCs w:val="24"/>
          <w:lang w:val="es-ES_tradnl"/>
        </w:rPr>
        <w:t xml:space="preserve">QAC </w:t>
      </w:r>
      <w:r w:rsidRPr="00D31413">
        <w:rPr>
          <w:rFonts w:ascii="Times New Roman" w:hAnsi="Times New Roman"/>
          <w:bCs/>
          <w:iCs/>
          <w:sz w:val="24"/>
          <w:szCs w:val="24"/>
          <w:lang w:val="es-ES_tradnl"/>
        </w:rPr>
        <w:t>incluye, además de alfabetización, generar oportunidades para continuar y completar la Educación Básica (y eventualmente la Media), incluyendo un nuevo modelo flexible y adaptado a las características y disponibilidades de la vida cotidiana de las personas jóvenes y adultas.  Se ha previsto también promover la oferta de capacitación técnica laboral para fortalecer la empleabilidad, mejorar las capacidades productivas, así mismo el Plan prevé fomentar la conformación y fortalecimiento de asociaciones y cooperativas, para favorecer el acceso a los programas de crédito y apoyo técnico, y propiciar la economía solidaria y el emprendimiento individual y colectivo.  Un último objetivo del Plan promueve la organización y la participación social de los beneficiarios en las organizaciones de sus comunidades.</w:t>
      </w:r>
    </w:p>
    <w:p w:rsidR="00E30F37" w:rsidRPr="00D31413" w:rsidRDefault="00E30F37" w:rsidP="00D45F35">
      <w:pPr>
        <w:pStyle w:val="Prrafodelista"/>
        <w:ind w:left="0" w:firstLine="708"/>
        <w:jc w:val="both"/>
        <w:rPr>
          <w:rFonts w:ascii="Times New Roman" w:hAnsi="Times New Roman"/>
          <w:bCs/>
          <w:iCs/>
          <w:sz w:val="24"/>
          <w:szCs w:val="24"/>
          <w:lang w:val="es-ES_tradnl"/>
        </w:rPr>
      </w:pPr>
    </w:p>
    <w:p w:rsidR="006436DD" w:rsidRPr="00D31413" w:rsidRDefault="00863F44" w:rsidP="001776F7">
      <w:pPr>
        <w:pStyle w:val="Prrafodelista"/>
        <w:ind w:left="0"/>
        <w:jc w:val="both"/>
        <w:rPr>
          <w:rFonts w:ascii="Times New Roman" w:hAnsi="Times New Roman"/>
          <w:bCs/>
          <w:iCs/>
          <w:sz w:val="24"/>
          <w:szCs w:val="24"/>
          <w:lang w:val="es-ES_tradnl"/>
        </w:rPr>
      </w:pPr>
      <w:r w:rsidRPr="00D31413">
        <w:rPr>
          <w:rFonts w:ascii="Times New Roman" w:hAnsi="Times New Roman"/>
          <w:bCs/>
          <w:iCs/>
          <w:sz w:val="24"/>
          <w:szCs w:val="24"/>
          <w:lang w:val="es-ES_tradnl"/>
        </w:rPr>
        <w:t>En el 2015</w:t>
      </w:r>
      <w:r w:rsidR="006436DD" w:rsidRPr="00D31413">
        <w:rPr>
          <w:rFonts w:ascii="Times New Roman" w:hAnsi="Times New Roman"/>
          <w:bCs/>
          <w:iCs/>
          <w:sz w:val="24"/>
          <w:szCs w:val="24"/>
          <w:lang w:val="es-ES_tradnl"/>
        </w:rPr>
        <w:t xml:space="preserve"> el Programa de Salud Visual se ejecutará en todas las provincias del país, con base en un Acuerdo conjunto entre el Ministerio de Salud Pública, el Ministerio de Educación y el Plan Nacional de Alfabetización.</w:t>
      </w:r>
    </w:p>
    <w:p w:rsidR="00E30F37" w:rsidRPr="00D31413" w:rsidRDefault="00E30F37" w:rsidP="00D45F35">
      <w:pPr>
        <w:pStyle w:val="Prrafodelista"/>
        <w:ind w:left="0" w:firstLine="708"/>
        <w:jc w:val="both"/>
        <w:rPr>
          <w:rFonts w:ascii="Times New Roman" w:hAnsi="Times New Roman"/>
          <w:bCs/>
          <w:iCs/>
          <w:sz w:val="24"/>
          <w:szCs w:val="24"/>
          <w:lang w:val="es-ES_tradnl"/>
        </w:rPr>
      </w:pPr>
    </w:p>
    <w:p w:rsidR="0071016A" w:rsidRPr="00D31413" w:rsidRDefault="00A200AF" w:rsidP="001776F7">
      <w:pPr>
        <w:pStyle w:val="Prrafodelista"/>
        <w:spacing w:after="200"/>
        <w:ind w:left="0"/>
        <w:jc w:val="both"/>
        <w:rPr>
          <w:rFonts w:ascii="Times New Roman" w:hAnsi="Times New Roman"/>
          <w:sz w:val="24"/>
          <w:szCs w:val="24"/>
          <w:lang w:val="es-ES_tradnl"/>
        </w:rPr>
      </w:pPr>
      <w:r w:rsidRPr="00D31413">
        <w:rPr>
          <w:rFonts w:ascii="Times New Roman" w:hAnsi="Times New Roman"/>
          <w:sz w:val="24"/>
          <w:szCs w:val="24"/>
          <w:lang w:val="es-ES_tradnl"/>
        </w:rPr>
        <w:t xml:space="preserve">En el 2015 se </w:t>
      </w:r>
      <w:r w:rsidR="00E30F37" w:rsidRPr="00D31413">
        <w:rPr>
          <w:rFonts w:ascii="Times New Roman" w:hAnsi="Times New Roman"/>
          <w:sz w:val="24"/>
          <w:szCs w:val="24"/>
          <w:lang w:val="es-ES_tradnl"/>
        </w:rPr>
        <w:t>completará el proceso de</w:t>
      </w:r>
      <w:r w:rsidR="0071016A" w:rsidRPr="00D31413">
        <w:rPr>
          <w:rFonts w:ascii="Times New Roman" w:hAnsi="Times New Roman"/>
          <w:sz w:val="24"/>
          <w:szCs w:val="24"/>
          <w:lang w:val="es-ES_tradnl"/>
        </w:rPr>
        <w:t xml:space="preserve"> implementación del programa de aseguramiento de calidad para los demás objetivos del plan Quisqueya Aprende Contigo.</w:t>
      </w:r>
    </w:p>
    <w:p w:rsidR="00E30F37" w:rsidRPr="00D31413" w:rsidRDefault="00E30F37" w:rsidP="00D45F35">
      <w:pPr>
        <w:rPr>
          <w:rFonts w:ascii="Times New Roman" w:hAnsi="Times New Roman"/>
          <w:b/>
          <w:sz w:val="28"/>
          <w:szCs w:val="28"/>
          <w:highlight w:val="green"/>
          <w:lang w:val="es-ES_tradnl"/>
        </w:rPr>
      </w:pPr>
    </w:p>
    <w:p w:rsidR="000342C9" w:rsidRPr="00D31413" w:rsidRDefault="000342C9" w:rsidP="00D45F35">
      <w:pPr>
        <w:rPr>
          <w:rFonts w:ascii="Times New Roman" w:hAnsi="Times New Roman"/>
          <w:b/>
          <w:sz w:val="28"/>
          <w:szCs w:val="28"/>
          <w:lang w:val="es-ES_tradnl"/>
        </w:rPr>
      </w:pPr>
      <w:r w:rsidRPr="00D31413">
        <w:rPr>
          <w:rFonts w:ascii="Times New Roman" w:hAnsi="Times New Roman"/>
          <w:b/>
          <w:sz w:val="28"/>
          <w:szCs w:val="28"/>
          <w:lang w:val="es-ES_tradnl"/>
        </w:rPr>
        <w:t>Plan Nacional de Atención Integral a la Primera Infancia ¨QUISQUEYA EMPIEZA CONTIGO¨</w:t>
      </w:r>
    </w:p>
    <w:p w:rsidR="000342C9" w:rsidRPr="00D31413" w:rsidRDefault="000342C9" w:rsidP="00D45F35">
      <w:pPr>
        <w:pStyle w:val="Default0"/>
        <w:rPr>
          <w:rFonts w:ascii="Times New Roman" w:hAnsi="Times New Roman" w:cs="Times New Roman"/>
          <w:b/>
          <w:color w:val="auto"/>
          <w:lang w:val="es-ES_tradnl"/>
        </w:rPr>
      </w:pPr>
    </w:p>
    <w:p w:rsidR="000342C9" w:rsidRPr="00D31413" w:rsidRDefault="000342C9" w:rsidP="00D45F35">
      <w:pPr>
        <w:pStyle w:val="Default0"/>
        <w:jc w:val="both"/>
        <w:rPr>
          <w:rFonts w:ascii="Times New Roman" w:eastAsia="Trebuchet MS" w:hAnsi="Times New Roman" w:cs="Times New Roman"/>
          <w:color w:val="auto"/>
          <w:lang w:val="es-ES_tradnl"/>
        </w:rPr>
      </w:pPr>
      <w:r w:rsidRPr="00D31413">
        <w:rPr>
          <w:rFonts w:ascii="Times New Roman" w:eastAsia="Trebuchet MS" w:hAnsi="Times New Roman" w:cs="Times New Roman"/>
          <w:color w:val="auto"/>
          <w:lang w:val="es-ES_tradnl"/>
        </w:rPr>
        <w:t xml:space="preserve">Para los primeros seis meses del 2015 el Plan se propone: La atención integral de 21,600 niños y niñas mediante el </w:t>
      </w:r>
      <w:r w:rsidR="005C58FF" w:rsidRPr="00D31413">
        <w:rPr>
          <w:rFonts w:ascii="Times New Roman" w:eastAsia="Trebuchet MS" w:hAnsi="Times New Roman" w:cs="Times New Roman"/>
          <w:color w:val="auto"/>
          <w:highlight w:val="yellow"/>
          <w:lang w:val="es-ES_tradnl"/>
        </w:rPr>
        <w:t>Programa de Base Familiar y Comunitaria</w:t>
      </w:r>
      <w:r w:rsidRPr="00D31413">
        <w:rPr>
          <w:rFonts w:ascii="Times New Roman" w:eastAsia="Trebuchet MS" w:hAnsi="Times New Roman" w:cs="Times New Roman"/>
          <w:color w:val="auto"/>
          <w:lang w:val="es-ES_tradnl"/>
        </w:rPr>
        <w:t xml:space="preserve"> a través del establecimiento de alianzas con organizaciones sociales, y mediante el funcionamiento de centros comunitarios y estrategias de trabajo directo con las familias. Para lograr este objetivo se captará y capacitará personal (equipos técnicos, docentes y administrativos) para 400  Centros comunitarios y 100 estancias infantiles. </w:t>
      </w:r>
      <w:r w:rsidR="004903D0" w:rsidRPr="00D31413">
        <w:rPr>
          <w:rFonts w:ascii="Times New Roman" w:eastAsia="Trebuchet MS" w:hAnsi="Times New Roman" w:cs="Times New Roman"/>
          <w:color w:val="auto"/>
          <w:lang w:val="es-ES_tradnl"/>
        </w:rPr>
        <w:t xml:space="preserve">¿SI ES EN PROGRAMA FAMILIAR Y COMUNITARIO, PORQUE SE CUENTA LAS ESTANCIAS EN LA COBERTURA?. TAL VEZ LO CONVENIENTE SEA SEPARAR CUANTOS SERÁN </w:t>
      </w:r>
      <w:r w:rsidR="004903D0" w:rsidRPr="00D31413">
        <w:rPr>
          <w:rFonts w:ascii="Times New Roman" w:eastAsia="Trebuchet MS" w:hAnsi="Times New Roman" w:cs="Times New Roman"/>
          <w:color w:val="auto"/>
          <w:lang w:val="es-ES_tradnl"/>
        </w:rPr>
        <w:lastRenderedPageBreak/>
        <w:t>BENEFICIADOS EN ESTANCIAS Y CUANTOS EN EL COMRPONENTE FAMILIAR Y COMUNITARIO.</w:t>
      </w:r>
    </w:p>
    <w:p w:rsidR="000342C9" w:rsidRPr="00D31413" w:rsidRDefault="000342C9" w:rsidP="00D45F35">
      <w:pPr>
        <w:pStyle w:val="Default0"/>
        <w:jc w:val="both"/>
        <w:rPr>
          <w:rFonts w:ascii="Times New Roman" w:eastAsia="Trebuchet MS" w:hAnsi="Times New Roman" w:cs="Times New Roman"/>
          <w:color w:val="auto"/>
          <w:lang w:val="es-ES_tradnl"/>
        </w:rPr>
      </w:pPr>
    </w:p>
    <w:p w:rsidR="000342C9" w:rsidRPr="00D31413" w:rsidRDefault="000342C9" w:rsidP="00D45F35">
      <w:pPr>
        <w:pStyle w:val="Default0"/>
        <w:jc w:val="both"/>
        <w:rPr>
          <w:rFonts w:ascii="Times New Roman" w:eastAsia="Trebuchet MS" w:hAnsi="Times New Roman" w:cs="Times New Roman"/>
          <w:color w:val="auto"/>
          <w:lang w:val="es-ES_tradnl"/>
        </w:rPr>
      </w:pPr>
      <w:r w:rsidRPr="00D31413">
        <w:rPr>
          <w:rFonts w:ascii="Times New Roman" w:eastAsia="Trebuchet MS" w:hAnsi="Times New Roman" w:cs="Times New Roman"/>
          <w:color w:val="auto"/>
          <w:lang w:val="es-ES_tradnl"/>
        </w:rPr>
        <w:t>Se desarrollara una estrategia de información, educación y comunicación (IEC) sobre Primera infancia; por igual se implementará un sistema de información, monitoreo y evaluación que soporte los programas de intervención; y se desarrollarán protocolos de intervención conjunta entre los Centros de Atención a la Discapacidad CAID  y DIGEPEP  para garantizar la atención y adecuada referencia a niños y niñas en condiciones de discapacidad. En adición  el Plan se propone para este 2015 el diseño del Programa de formación para Asistencia y Cuidado  de Niños y Niñas en hogares.</w:t>
      </w:r>
    </w:p>
    <w:p w:rsidR="00E30F37" w:rsidRPr="00D31413" w:rsidRDefault="00E30F37" w:rsidP="00D45F35">
      <w:pPr>
        <w:jc w:val="both"/>
        <w:rPr>
          <w:rFonts w:ascii="Times New Roman" w:eastAsia="Trebuchet MS" w:hAnsi="Times New Roman"/>
          <w:b/>
          <w:sz w:val="24"/>
          <w:lang w:val="es-ES_tradnl"/>
        </w:rPr>
      </w:pPr>
    </w:p>
    <w:p w:rsidR="000342C9" w:rsidRPr="00D31413" w:rsidRDefault="000342C9" w:rsidP="00D45F35">
      <w:pPr>
        <w:jc w:val="both"/>
        <w:rPr>
          <w:rFonts w:ascii="Times New Roman" w:eastAsia="Trebuchet MS" w:hAnsi="Times New Roman"/>
          <w:b/>
          <w:sz w:val="24"/>
          <w:lang w:val="es-ES_tradnl"/>
        </w:rPr>
      </w:pPr>
      <w:r w:rsidRPr="00D31413">
        <w:rPr>
          <w:rFonts w:ascii="Times New Roman" w:eastAsia="Trebuchet MS" w:hAnsi="Times New Roman"/>
          <w:b/>
          <w:sz w:val="24"/>
          <w:lang w:val="es-ES_tradnl"/>
        </w:rPr>
        <w:t>Metas al 2016</w:t>
      </w:r>
    </w:p>
    <w:p w:rsidR="000342C9" w:rsidRPr="00D31413" w:rsidRDefault="000342C9" w:rsidP="00D45F35">
      <w:pPr>
        <w:jc w:val="both"/>
        <w:rPr>
          <w:rFonts w:ascii="Times New Roman" w:eastAsia="Trebuchet MS" w:hAnsi="Times New Roman"/>
          <w:sz w:val="24"/>
          <w:lang w:val="es-ES_tradnl"/>
        </w:rPr>
      </w:pPr>
    </w:p>
    <w:p w:rsidR="000342C9" w:rsidRPr="00D31413" w:rsidRDefault="000342C9" w:rsidP="001776F7">
      <w:pPr>
        <w:pStyle w:val="Prrafodelista"/>
        <w:numPr>
          <w:ilvl w:val="0"/>
          <w:numId w:val="67"/>
        </w:numPr>
        <w:spacing w:after="200"/>
        <w:jc w:val="both"/>
        <w:rPr>
          <w:rFonts w:ascii="Times New Roman" w:hAnsi="Times New Roman"/>
          <w:sz w:val="24"/>
          <w:lang w:val="es-ES_tradnl"/>
        </w:rPr>
      </w:pPr>
      <w:r w:rsidRPr="00D31413">
        <w:rPr>
          <w:rFonts w:ascii="Times New Roman" w:hAnsi="Times New Roman"/>
          <w:sz w:val="24"/>
          <w:lang w:val="es-ES_tradnl"/>
        </w:rPr>
        <w:t>466,776 niños y niñas entre 0 y 4  años de edad, priorizando a aquellos que provienen de las comunidades y hogares más vulnerables.</w:t>
      </w:r>
    </w:p>
    <w:p w:rsidR="000342C9" w:rsidRPr="00D31413" w:rsidRDefault="000342C9" w:rsidP="001776F7">
      <w:pPr>
        <w:pStyle w:val="Prrafodelista"/>
        <w:numPr>
          <w:ilvl w:val="0"/>
          <w:numId w:val="67"/>
        </w:numPr>
        <w:spacing w:after="200"/>
        <w:jc w:val="both"/>
        <w:rPr>
          <w:rFonts w:ascii="Times New Roman" w:hAnsi="Times New Roman"/>
          <w:sz w:val="24"/>
          <w:lang w:val="es-ES_tradnl"/>
        </w:rPr>
      </w:pPr>
      <w:r w:rsidRPr="00D31413">
        <w:rPr>
          <w:rFonts w:ascii="Times New Roman" w:hAnsi="Times New Roman"/>
          <w:sz w:val="24"/>
          <w:lang w:val="es-ES_tradnl"/>
        </w:rPr>
        <w:t>189,570 niños y niñas de 5 años mediante la educación inicial (grado preprimario) integrados de manera formal al sistema educativo dominicano.</w:t>
      </w:r>
    </w:p>
    <w:p w:rsidR="000342C9" w:rsidRPr="00D31413" w:rsidRDefault="000342C9" w:rsidP="001776F7">
      <w:pPr>
        <w:pStyle w:val="Prrafodelista"/>
        <w:numPr>
          <w:ilvl w:val="0"/>
          <w:numId w:val="67"/>
        </w:numPr>
        <w:spacing w:after="200"/>
        <w:jc w:val="both"/>
        <w:rPr>
          <w:rFonts w:ascii="Times New Roman" w:hAnsi="Times New Roman"/>
          <w:sz w:val="24"/>
          <w:lang w:val="es-ES_tradnl"/>
        </w:rPr>
      </w:pPr>
      <w:r w:rsidRPr="00D31413">
        <w:rPr>
          <w:rFonts w:ascii="Times New Roman" w:hAnsi="Times New Roman"/>
          <w:bCs/>
          <w:sz w:val="24"/>
          <w:lang w:val="es-ES_tradnl"/>
        </w:rPr>
        <w:t xml:space="preserve">250 </w:t>
      </w:r>
      <w:r w:rsidRPr="00D31413">
        <w:rPr>
          <w:rFonts w:ascii="Times New Roman" w:hAnsi="Times New Roman"/>
          <w:sz w:val="24"/>
          <w:lang w:val="es-ES_tradnl"/>
        </w:rPr>
        <w:t>nuevas estancias infantiles de atención integral construidas y operando con propuestas integrales.</w:t>
      </w:r>
    </w:p>
    <w:p w:rsidR="00E30F37" w:rsidRPr="00D31413" w:rsidRDefault="000342C9" w:rsidP="001776F7">
      <w:pPr>
        <w:pStyle w:val="Prrafodelista"/>
        <w:numPr>
          <w:ilvl w:val="0"/>
          <w:numId w:val="67"/>
        </w:numPr>
        <w:spacing w:after="200"/>
        <w:jc w:val="both"/>
        <w:rPr>
          <w:rFonts w:ascii="Times New Roman" w:hAnsi="Times New Roman"/>
          <w:sz w:val="24"/>
          <w:lang w:val="es-ES_tradnl"/>
        </w:rPr>
      </w:pPr>
      <w:r w:rsidRPr="00D31413">
        <w:rPr>
          <w:rFonts w:ascii="Times New Roman" w:hAnsi="Times New Roman"/>
          <w:bCs/>
          <w:sz w:val="24"/>
          <w:lang w:val="es-ES_tradnl"/>
        </w:rPr>
        <w:t xml:space="preserve">1.000 centros comunitarios de atención integral a la infancia y la familia </w:t>
      </w:r>
      <w:r w:rsidRPr="00D31413">
        <w:rPr>
          <w:rFonts w:ascii="Times New Roman" w:hAnsi="Times New Roman"/>
          <w:sz w:val="24"/>
          <w:lang w:val="es-ES_tradnl"/>
        </w:rPr>
        <w:t>donde niños de 0 a 4 años reciben atención integral y se desarro</w:t>
      </w:r>
      <w:r w:rsidR="00E30F37" w:rsidRPr="00D31413">
        <w:rPr>
          <w:rFonts w:ascii="Times New Roman" w:hAnsi="Times New Roman"/>
          <w:sz w:val="24"/>
          <w:lang w:val="es-ES_tradnl"/>
        </w:rPr>
        <w:t>lla el trabajo con sus familias.</w:t>
      </w:r>
    </w:p>
    <w:p w:rsidR="00E30F37" w:rsidRPr="00D31413" w:rsidRDefault="000342C9" w:rsidP="001776F7">
      <w:pPr>
        <w:pStyle w:val="Prrafodelista"/>
        <w:numPr>
          <w:ilvl w:val="0"/>
          <w:numId w:val="67"/>
        </w:numPr>
        <w:spacing w:after="200"/>
        <w:jc w:val="both"/>
        <w:rPr>
          <w:rFonts w:ascii="Times New Roman" w:hAnsi="Times New Roman"/>
          <w:sz w:val="24"/>
          <w:lang w:val="es-ES_tradnl"/>
        </w:rPr>
      </w:pPr>
      <w:r w:rsidRPr="00D31413">
        <w:rPr>
          <w:rFonts w:ascii="Times New Roman" w:hAnsi="Times New Roman"/>
          <w:sz w:val="24"/>
          <w:lang w:val="es-ES_tradnl"/>
        </w:rPr>
        <w:t xml:space="preserve">Al menos </w:t>
      </w:r>
      <w:r w:rsidRPr="00D31413">
        <w:rPr>
          <w:rFonts w:ascii="Times New Roman" w:hAnsi="Times New Roman"/>
          <w:bCs/>
          <w:sz w:val="24"/>
          <w:lang w:val="es-ES_tradnl"/>
        </w:rPr>
        <w:t xml:space="preserve">475,000 </w:t>
      </w:r>
      <w:r w:rsidRPr="00D31413">
        <w:rPr>
          <w:rFonts w:ascii="Times New Roman" w:hAnsi="Times New Roman"/>
          <w:sz w:val="24"/>
          <w:lang w:val="es-ES_tradnl"/>
        </w:rPr>
        <w:t>familias fortalecen sus prácticas de crian</w:t>
      </w:r>
      <w:r w:rsidR="00E30F37" w:rsidRPr="00D31413">
        <w:rPr>
          <w:rFonts w:ascii="Times New Roman" w:hAnsi="Times New Roman"/>
          <w:sz w:val="24"/>
          <w:lang w:val="es-ES_tradnl"/>
        </w:rPr>
        <w:t xml:space="preserve">za (atención y cuidado) de los </w:t>
      </w:r>
      <w:r w:rsidRPr="00D31413">
        <w:rPr>
          <w:rFonts w:ascii="Times New Roman" w:hAnsi="Times New Roman"/>
          <w:sz w:val="24"/>
          <w:lang w:val="es-ES_tradnl"/>
        </w:rPr>
        <w:t>niños y niñas menores de 5 años.</w:t>
      </w:r>
    </w:p>
    <w:p w:rsidR="00E30F37" w:rsidRPr="00D31413" w:rsidRDefault="000342C9" w:rsidP="001776F7">
      <w:pPr>
        <w:pStyle w:val="Prrafodelista"/>
        <w:numPr>
          <w:ilvl w:val="0"/>
          <w:numId w:val="67"/>
        </w:numPr>
        <w:spacing w:after="200"/>
        <w:jc w:val="both"/>
        <w:rPr>
          <w:rFonts w:ascii="Times New Roman" w:hAnsi="Times New Roman"/>
          <w:sz w:val="24"/>
          <w:lang w:val="es-ES_tradnl"/>
        </w:rPr>
      </w:pPr>
      <w:r w:rsidRPr="00D31413">
        <w:rPr>
          <w:rFonts w:ascii="Times New Roman" w:hAnsi="Times New Roman"/>
          <w:sz w:val="24"/>
          <w:lang w:val="es-ES_tradnl"/>
        </w:rPr>
        <w:t>47,500 personal de asistencia para el cuidado y atención de NN en hogares (niñeras).</w:t>
      </w:r>
    </w:p>
    <w:p w:rsidR="000342C9" w:rsidRPr="00D31413" w:rsidRDefault="000342C9" w:rsidP="001776F7">
      <w:pPr>
        <w:pStyle w:val="Prrafodelista"/>
        <w:numPr>
          <w:ilvl w:val="0"/>
          <w:numId w:val="67"/>
        </w:numPr>
        <w:spacing w:after="200"/>
        <w:jc w:val="both"/>
        <w:rPr>
          <w:rFonts w:ascii="Times New Roman" w:hAnsi="Times New Roman"/>
          <w:sz w:val="24"/>
          <w:lang w:val="es-ES_tradnl"/>
        </w:rPr>
      </w:pPr>
      <w:r w:rsidRPr="00D31413">
        <w:rPr>
          <w:rFonts w:ascii="Times New Roman" w:hAnsi="Times New Roman"/>
          <w:sz w:val="24"/>
          <w:lang w:val="es-ES_tradnl"/>
        </w:rPr>
        <w:t xml:space="preserve">20,500 personal técnico y voluntario en protección y atención integral a la primera infancia    </w:t>
      </w:r>
    </w:p>
    <w:p w:rsidR="000342C9" w:rsidRPr="00D31413" w:rsidRDefault="000342C9" w:rsidP="001776F7">
      <w:pPr>
        <w:pStyle w:val="Prrafodelista"/>
        <w:numPr>
          <w:ilvl w:val="0"/>
          <w:numId w:val="67"/>
        </w:numPr>
        <w:autoSpaceDE w:val="0"/>
        <w:autoSpaceDN w:val="0"/>
        <w:adjustRightInd w:val="0"/>
        <w:spacing w:after="200"/>
        <w:jc w:val="both"/>
        <w:rPr>
          <w:rFonts w:ascii="Times New Roman" w:hAnsi="Times New Roman"/>
          <w:sz w:val="24"/>
          <w:lang w:val="es-ES_tradnl"/>
        </w:rPr>
      </w:pPr>
      <w:r w:rsidRPr="00D31413">
        <w:rPr>
          <w:rFonts w:ascii="Times New Roman" w:hAnsi="Times New Roman"/>
          <w:sz w:val="24"/>
          <w:lang w:val="es-ES_tradnl"/>
        </w:rPr>
        <w:t>Marcos normativos revisados y ajustados para el corto plazo (decretos, reglamentos y protocolos).</w:t>
      </w:r>
    </w:p>
    <w:p w:rsidR="000342C9" w:rsidRPr="00D31413" w:rsidRDefault="000342C9" w:rsidP="001776F7">
      <w:pPr>
        <w:pStyle w:val="Prrafodelista"/>
        <w:numPr>
          <w:ilvl w:val="0"/>
          <w:numId w:val="67"/>
        </w:numPr>
        <w:autoSpaceDE w:val="0"/>
        <w:autoSpaceDN w:val="0"/>
        <w:adjustRightInd w:val="0"/>
        <w:spacing w:after="200"/>
        <w:jc w:val="both"/>
        <w:rPr>
          <w:rFonts w:ascii="Times New Roman" w:hAnsi="Times New Roman"/>
          <w:sz w:val="24"/>
          <w:lang w:val="es-ES_tradnl"/>
        </w:rPr>
      </w:pPr>
      <w:r w:rsidRPr="00D31413">
        <w:rPr>
          <w:rFonts w:ascii="Times New Roman" w:hAnsi="Times New Roman"/>
          <w:sz w:val="24"/>
          <w:lang w:val="es-ES_tradnl"/>
        </w:rPr>
        <w:t>Propuestas de reformas a las leyes que legislan los diversos aspectos de la primera infancia presentadas y aprobadas.</w:t>
      </w:r>
    </w:p>
    <w:p w:rsidR="000342C9" w:rsidRPr="00D31413" w:rsidRDefault="000342C9" w:rsidP="001776F7">
      <w:pPr>
        <w:pStyle w:val="Prrafodelista"/>
        <w:numPr>
          <w:ilvl w:val="0"/>
          <w:numId w:val="67"/>
        </w:numPr>
        <w:spacing w:after="200"/>
        <w:jc w:val="both"/>
        <w:rPr>
          <w:rFonts w:ascii="Times New Roman" w:hAnsi="Times New Roman"/>
          <w:sz w:val="24"/>
          <w:lang w:val="es-ES_tradnl"/>
        </w:rPr>
      </w:pPr>
      <w:r w:rsidRPr="00D31413">
        <w:rPr>
          <w:rFonts w:ascii="Times New Roman" w:hAnsi="Times New Roman"/>
          <w:sz w:val="24"/>
          <w:lang w:val="es-ES_tradnl"/>
        </w:rPr>
        <w:t>Nueva arquitectura organizacional e institucional del sector de primera infancia definida y en funcionamiento.</w:t>
      </w:r>
    </w:p>
    <w:p w:rsidR="000342C9" w:rsidRPr="00D31413" w:rsidRDefault="000342C9" w:rsidP="001776F7">
      <w:pPr>
        <w:pStyle w:val="Prrafodelista"/>
        <w:numPr>
          <w:ilvl w:val="0"/>
          <w:numId w:val="67"/>
        </w:numPr>
        <w:autoSpaceDE w:val="0"/>
        <w:autoSpaceDN w:val="0"/>
        <w:adjustRightInd w:val="0"/>
        <w:spacing w:after="200"/>
        <w:jc w:val="both"/>
        <w:rPr>
          <w:rFonts w:ascii="Times New Roman" w:hAnsi="Times New Roman"/>
          <w:sz w:val="24"/>
          <w:lang w:val="es-ES_tradnl"/>
        </w:rPr>
      </w:pPr>
      <w:r w:rsidRPr="00D31413">
        <w:rPr>
          <w:rFonts w:ascii="Times New Roman" w:hAnsi="Times New Roman"/>
          <w:sz w:val="24"/>
          <w:lang w:val="es-ES_tradnl"/>
        </w:rPr>
        <w:t>Definición de un esquema presupuestario con sostenibilidad financiera y fiscal.</w:t>
      </w:r>
    </w:p>
    <w:p w:rsidR="000342C9" w:rsidRPr="00D31413" w:rsidRDefault="000342C9" w:rsidP="001776F7">
      <w:pPr>
        <w:pStyle w:val="Prrafodelista"/>
        <w:numPr>
          <w:ilvl w:val="0"/>
          <w:numId w:val="67"/>
        </w:numPr>
        <w:autoSpaceDE w:val="0"/>
        <w:autoSpaceDN w:val="0"/>
        <w:adjustRightInd w:val="0"/>
        <w:spacing w:after="200"/>
        <w:jc w:val="both"/>
        <w:rPr>
          <w:rFonts w:ascii="Times New Roman" w:hAnsi="Times New Roman"/>
          <w:sz w:val="24"/>
          <w:lang w:val="es-ES_tradnl"/>
        </w:rPr>
      </w:pPr>
      <w:r w:rsidRPr="00D31413">
        <w:rPr>
          <w:rFonts w:ascii="Times New Roman" w:hAnsi="Times New Roman"/>
          <w:sz w:val="24"/>
          <w:lang w:val="es-ES_tradnl"/>
        </w:rPr>
        <w:t>Definición de un modelo de intervención y de tipologías de intervención consensuadas y validadas.</w:t>
      </w:r>
    </w:p>
    <w:p w:rsidR="00B666EA" w:rsidRPr="00D31413" w:rsidRDefault="00B666EA" w:rsidP="00B666EA">
      <w:pPr>
        <w:pStyle w:val="Default0"/>
        <w:spacing w:line="480" w:lineRule="auto"/>
        <w:jc w:val="both"/>
        <w:rPr>
          <w:rFonts w:ascii="Times New Roman" w:eastAsia="Trebuchet MS" w:hAnsi="Times New Roman" w:cs="Times New Roman"/>
          <w:b/>
          <w:color w:val="auto"/>
          <w:lang w:val="es-ES_tradnl"/>
        </w:rPr>
      </w:pPr>
      <w:r w:rsidRPr="00D31413">
        <w:rPr>
          <w:rFonts w:ascii="Times New Roman" w:eastAsia="Trebuchet MS" w:hAnsi="Times New Roman" w:cs="Times New Roman"/>
          <w:b/>
          <w:color w:val="auto"/>
          <w:lang w:val="es-ES_tradnl"/>
        </w:rPr>
        <w:t>QUISQUEYA SOMOS TODOS</w:t>
      </w:r>
    </w:p>
    <w:p w:rsidR="00B666EA" w:rsidRPr="00D31413" w:rsidRDefault="00B666EA" w:rsidP="00B666EA">
      <w:pPr>
        <w:jc w:val="both"/>
        <w:rPr>
          <w:rFonts w:ascii="Times New Roman" w:hAnsi="Times New Roman"/>
          <w:sz w:val="24"/>
          <w:szCs w:val="24"/>
          <w:lang w:val="es-ES_tradnl"/>
        </w:rPr>
      </w:pPr>
      <w:r w:rsidRPr="00D31413">
        <w:rPr>
          <w:rFonts w:ascii="Times New Roman" w:hAnsi="Times New Roman"/>
          <w:sz w:val="24"/>
          <w:szCs w:val="24"/>
          <w:lang w:val="es-ES_tradnl"/>
        </w:rPr>
        <w:t>Quisqueya Somos Todos, cuyas proyecciones a ejecutar en el año 2015, están sustentadas en  los siguientes productos:</w:t>
      </w:r>
    </w:p>
    <w:p w:rsidR="001776F7" w:rsidRPr="00D31413" w:rsidRDefault="001776F7" w:rsidP="00B666EA">
      <w:pPr>
        <w:jc w:val="both"/>
        <w:rPr>
          <w:rFonts w:ascii="Times New Roman" w:hAnsi="Times New Roman"/>
          <w:sz w:val="24"/>
          <w:szCs w:val="24"/>
          <w:lang w:val="es-ES_tradnl"/>
        </w:rPr>
      </w:pPr>
    </w:p>
    <w:p w:rsidR="00B666EA" w:rsidRPr="00D31413" w:rsidRDefault="00B666EA" w:rsidP="001776F7">
      <w:pPr>
        <w:pStyle w:val="Prrafodelista"/>
        <w:numPr>
          <w:ilvl w:val="0"/>
          <w:numId w:val="68"/>
        </w:numPr>
        <w:jc w:val="both"/>
        <w:rPr>
          <w:rFonts w:ascii="Times New Roman" w:hAnsi="Times New Roman"/>
          <w:sz w:val="24"/>
          <w:szCs w:val="24"/>
          <w:lang w:val="es-ES_tradnl"/>
        </w:rPr>
      </w:pPr>
      <w:r w:rsidRPr="00D31413">
        <w:rPr>
          <w:rFonts w:ascii="Times New Roman" w:hAnsi="Times New Roman"/>
          <w:sz w:val="24"/>
          <w:szCs w:val="24"/>
          <w:lang w:val="es-ES_tradnl"/>
        </w:rPr>
        <w:t>Saneamiento ambiental y equipamiento comunitario, a través de la definición de 10 contratos de intervenciones.</w:t>
      </w:r>
    </w:p>
    <w:p w:rsidR="00B666EA" w:rsidRPr="00D31413" w:rsidRDefault="00B666EA" w:rsidP="001776F7">
      <w:pPr>
        <w:pStyle w:val="Prrafodelista"/>
        <w:numPr>
          <w:ilvl w:val="0"/>
          <w:numId w:val="68"/>
        </w:numPr>
        <w:jc w:val="both"/>
        <w:rPr>
          <w:rFonts w:ascii="Times New Roman" w:hAnsi="Times New Roman"/>
          <w:sz w:val="24"/>
          <w:szCs w:val="24"/>
          <w:lang w:val="es-ES_tradnl"/>
        </w:rPr>
      </w:pPr>
      <w:r w:rsidRPr="00D31413">
        <w:rPr>
          <w:rFonts w:ascii="Times New Roman" w:hAnsi="Times New Roman"/>
          <w:sz w:val="24"/>
          <w:szCs w:val="24"/>
          <w:lang w:val="es-ES_tradnl"/>
        </w:rPr>
        <w:t>Mejoramiento de viviendas en sectores priorizados, impactaran a 300 familias.</w:t>
      </w:r>
    </w:p>
    <w:p w:rsidR="00B666EA" w:rsidRPr="00D31413" w:rsidRDefault="00B666EA" w:rsidP="001776F7">
      <w:pPr>
        <w:pStyle w:val="Prrafodelista"/>
        <w:numPr>
          <w:ilvl w:val="0"/>
          <w:numId w:val="68"/>
        </w:numPr>
        <w:jc w:val="both"/>
        <w:rPr>
          <w:rFonts w:ascii="Times New Roman" w:hAnsi="Times New Roman"/>
          <w:sz w:val="24"/>
          <w:szCs w:val="24"/>
          <w:lang w:val="es-ES_tradnl"/>
        </w:rPr>
      </w:pPr>
      <w:r w:rsidRPr="00D31413">
        <w:rPr>
          <w:rFonts w:ascii="Times New Roman" w:hAnsi="Times New Roman"/>
          <w:sz w:val="24"/>
          <w:szCs w:val="24"/>
          <w:lang w:val="es-ES_tradnl"/>
        </w:rPr>
        <w:t>Fomento de la cultura autóctona, a través de 30 iniciativas culturales.</w:t>
      </w:r>
    </w:p>
    <w:p w:rsidR="00B666EA" w:rsidRPr="00D31413" w:rsidRDefault="00B666EA" w:rsidP="001776F7">
      <w:pPr>
        <w:pStyle w:val="Prrafodelista"/>
        <w:numPr>
          <w:ilvl w:val="0"/>
          <w:numId w:val="68"/>
        </w:numPr>
        <w:jc w:val="both"/>
        <w:rPr>
          <w:rFonts w:ascii="Times New Roman" w:hAnsi="Times New Roman"/>
          <w:sz w:val="24"/>
          <w:szCs w:val="24"/>
          <w:lang w:val="es-ES_tradnl"/>
        </w:rPr>
      </w:pPr>
      <w:r w:rsidRPr="00D31413">
        <w:rPr>
          <w:rFonts w:ascii="Times New Roman" w:hAnsi="Times New Roman"/>
          <w:sz w:val="24"/>
          <w:szCs w:val="24"/>
          <w:lang w:val="es-ES_tradnl"/>
        </w:rPr>
        <w:t>Apoyo a Redes y Organizaciones Juveniles, apoyando 30 organizaciones.</w:t>
      </w:r>
    </w:p>
    <w:p w:rsidR="00B666EA" w:rsidRPr="00D31413" w:rsidRDefault="00B666EA" w:rsidP="001776F7">
      <w:pPr>
        <w:pStyle w:val="Prrafodelista"/>
        <w:numPr>
          <w:ilvl w:val="0"/>
          <w:numId w:val="68"/>
        </w:numPr>
        <w:jc w:val="both"/>
        <w:rPr>
          <w:rFonts w:ascii="Times New Roman" w:hAnsi="Times New Roman"/>
          <w:sz w:val="24"/>
          <w:szCs w:val="24"/>
          <w:lang w:val="es-ES_tradnl"/>
        </w:rPr>
      </w:pPr>
      <w:r w:rsidRPr="00D31413">
        <w:rPr>
          <w:rFonts w:ascii="Times New Roman" w:hAnsi="Times New Roman"/>
          <w:sz w:val="24"/>
          <w:szCs w:val="24"/>
          <w:lang w:val="es-ES_tradnl"/>
        </w:rPr>
        <w:lastRenderedPageBreak/>
        <w:t>Fortalecimiento del capital social en los territorios priorizados, 30 consejos locales fortalecidos, 30 planes de desarrollo, 60 iniciativas de desarrollo local apoyadas, 30 gobiernos locales acompañados.</w:t>
      </w:r>
    </w:p>
    <w:p w:rsidR="00B666EA" w:rsidRPr="00D31413" w:rsidRDefault="00B666EA" w:rsidP="001776F7">
      <w:pPr>
        <w:pStyle w:val="Prrafodelista"/>
        <w:numPr>
          <w:ilvl w:val="0"/>
          <w:numId w:val="68"/>
        </w:numPr>
        <w:jc w:val="both"/>
        <w:rPr>
          <w:rFonts w:ascii="Times New Roman" w:hAnsi="Times New Roman"/>
          <w:sz w:val="24"/>
          <w:szCs w:val="24"/>
          <w:lang w:val="es-ES_tradnl"/>
        </w:rPr>
      </w:pPr>
      <w:r w:rsidRPr="00D31413">
        <w:rPr>
          <w:rFonts w:ascii="Times New Roman" w:hAnsi="Times New Roman"/>
          <w:sz w:val="24"/>
          <w:szCs w:val="24"/>
          <w:lang w:val="es-ES_tradnl"/>
        </w:rPr>
        <w:t>Apoyo a la Economía Asociativa y Solidaria, a través de 101 intervenciones realizadas.</w:t>
      </w:r>
    </w:p>
    <w:p w:rsidR="00B666EA" w:rsidRPr="00D31413" w:rsidRDefault="00B666EA" w:rsidP="001776F7">
      <w:pPr>
        <w:pStyle w:val="Prrafodelista"/>
        <w:numPr>
          <w:ilvl w:val="0"/>
          <w:numId w:val="68"/>
        </w:numPr>
        <w:jc w:val="both"/>
        <w:rPr>
          <w:rFonts w:ascii="Times New Roman" w:hAnsi="Times New Roman"/>
          <w:sz w:val="24"/>
          <w:szCs w:val="24"/>
          <w:lang w:val="es-ES_tradnl"/>
        </w:rPr>
      </w:pPr>
      <w:r w:rsidRPr="00D31413">
        <w:rPr>
          <w:rFonts w:ascii="Times New Roman" w:hAnsi="Times New Roman"/>
          <w:sz w:val="24"/>
          <w:szCs w:val="24"/>
          <w:lang w:val="es-ES_tradnl"/>
        </w:rPr>
        <w:t>Fomento a la cultura emprendedora, 720 personas asesoradas.</w:t>
      </w:r>
    </w:p>
    <w:p w:rsidR="00B666EA" w:rsidRPr="00D31413" w:rsidRDefault="00B666EA" w:rsidP="001776F7">
      <w:pPr>
        <w:pStyle w:val="Prrafodelista"/>
        <w:numPr>
          <w:ilvl w:val="0"/>
          <w:numId w:val="68"/>
        </w:numPr>
        <w:jc w:val="both"/>
        <w:rPr>
          <w:rFonts w:ascii="Times New Roman" w:hAnsi="Times New Roman"/>
          <w:sz w:val="24"/>
          <w:szCs w:val="24"/>
          <w:lang w:val="es-ES_tradnl"/>
        </w:rPr>
      </w:pPr>
      <w:r w:rsidRPr="00D31413">
        <w:rPr>
          <w:rFonts w:ascii="Times New Roman" w:hAnsi="Times New Roman"/>
          <w:sz w:val="24"/>
          <w:szCs w:val="24"/>
          <w:lang w:val="es-ES_tradnl"/>
        </w:rPr>
        <w:t>Creación y consolidación de un  espacio de concertación, para el desarrollo de políticas gubernamentales.</w:t>
      </w:r>
    </w:p>
    <w:p w:rsidR="00B666EA" w:rsidRPr="00D31413" w:rsidRDefault="00B666EA" w:rsidP="001776F7">
      <w:pPr>
        <w:pStyle w:val="Prrafodelista"/>
        <w:numPr>
          <w:ilvl w:val="0"/>
          <w:numId w:val="68"/>
        </w:numPr>
        <w:jc w:val="both"/>
        <w:rPr>
          <w:rFonts w:ascii="Times New Roman" w:hAnsi="Times New Roman"/>
          <w:sz w:val="24"/>
          <w:szCs w:val="24"/>
          <w:lang w:val="es-ES_tradnl"/>
        </w:rPr>
      </w:pPr>
      <w:r w:rsidRPr="00D31413">
        <w:rPr>
          <w:rFonts w:ascii="Times New Roman" w:hAnsi="Times New Roman"/>
          <w:sz w:val="24"/>
          <w:szCs w:val="24"/>
          <w:lang w:val="es-ES_tradnl"/>
        </w:rPr>
        <w:t>Asistencia técnica a la Comisión Presidencial para la rehabilitación, saneamiento, preservación y uso sostenible de la cuenca de los ríos Ozama e Isabela.</w:t>
      </w:r>
    </w:p>
    <w:p w:rsidR="00B666EA" w:rsidRPr="00D31413" w:rsidRDefault="00B666EA" w:rsidP="001776F7">
      <w:pPr>
        <w:pStyle w:val="Prrafodelista"/>
        <w:numPr>
          <w:ilvl w:val="0"/>
          <w:numId w:val="68"/>
        </w:numPr>
        <w:jc w:val="both"/>
        <w:rPr>
          <w:rFonts w:ascii="Times New Roman" w:hAnsi="Times New Roman"/>
          <w:sz w:val="24"/>
          <w:szCs w:val="24"/>
          <w:lang w:val="es-ES_tradnl"/>
        </w:rPr>
      </w:pPr>
      <w:r w:rsidRPr="00D31413">
        <w:rPr>
          <w:rFonts w:ascii="Times New Roman" w:hAnsi="Times New Roman"/>
          <w:sz w:val="24"/>
          <w:szCs w:val="24"/>
          <w:lang w:val="es-ES_tradnl"/>
        </w:rPr>
        <w:t>Propiciado la relación de los actores de cada territorio, para la ejecución de las estrategias, planes de intervenciones de la  Dirección de Proyectos Especiales de la Presidencia.</w:t>
      </w:r>
    </w:p>
    <w:p w:rsidR="00B666EA" w:rsidRPr="00D31413" w:rsidRDefault="00B666EA" w:rsidP="00B666EA">
      <w:pPr>
        <w:autoSpaceDE w:val="0"/>
        <w:autoSpaceDN w:val="0"/>
        <w:adjustRightInd w:val="0"/>
        <w:spacing w:after="200"/>
        <w:jc w:val="both"/>
        <w:rPr>
          <w:rFonts w:ascii="Times New Roman" w:hAnsi="Times New Roman"/>
          <w:sz w:val="24"/>
          <w:lang w:val="es-ES_tradnl"/>
        </w:rPr>
      </w:pPr>
    </w:p>
    <w:p w:rsidR="005939DE" w:rsidRPr="00D31413" w:rsidRDefault="00F51903" w:rsidP="004053F6">
      <w:pPr>
        <w:pStyle w:val="Prrafodelista"/>
        <w:spacing w:after="200" w:line="276" w:lineRule="auto"/>
        <w:ind w:left="0" w:firstLine="708"/>
        <w:rPr>
          <w:rFonts w:ascii="Times New Roman" w:hAnsi="Times New Roman"/>
          <w:b/>
          <w:sz w:val="28"/>
          <w:szCs w:val="28"/>
          <w:lang w:val="es-ES_tradnl"/>
        </w:rPr>
      </w:pPr>
      <w:r w:rsidRPr="00D31413">
        <w:rPr>
          <w:rFonts w:ascii="Times New Roman" w:hAnsi="Times New Roman"/>
          <w:b/>
          <w:sz w:val="28"/>
          <w:szCs w:val="28"/>
          <w:lang w:val="es-ES_tradnl"/>
        </w:rPr>
        <w:t>Plan de Desarrollo Local “</w:t>
      </w:r>
      <w:r w:rsidR="004053F6" w:rsidRPr="00D31413">
        <w:rPr>
          <w:rFonts w:ascii="Times New Roman" w:hAnsi="Times New Roman"/>
          <w:b/>
          <w:sz w:val="28"/>
          <w:szCs w:val="28"/>
          <w:lang w:val="es-ES_tradnl"/>
        </w:rPr>
        <w:t>Quisqueya Somos Todos</w:t>
      </w:r>
      <w:r w:rsidRPr="00D31413">
        <w:rPr>
          <w:rFonts w:ascii="Times New Roman" w:hAnsi="Times New Roman"/>
          <w:b/>
          <w:sz w:val="28"/>
          <w:szCs w:val="28"/>
          <w:lang w:val="es-ES_tradnl"/>
        </w:rPr>
        <w:t>”</w:t>
      </w:r>
    </w:p>
    <w:p w:rsidR="00887193" w:rsidRPr="00D31413" w:rsidRDefault="00887193" w:rsidP="005939DE">
      <w:pPr>
        <w:pStyle w:val="Prrafodelista"/>
        <w:spacing w:after="200" w:line="276" w:lineRule="auto"/>
        <w:ind w:left="0" w:firstLine="708"/>
        <w:jc w:val="both"/>
        <w:rPr>
          <w:rFonts w:ascii="Arial" w:hAnsi="Arial" w:cs="Arial"/>
          <w:sz w:val="24"/>
          <w:szCs w:val="24"/>
          <w:lang w:val="es-ES_tradnl"/>
        </w:rPr>
      </w:pPr>
    </w:p>
    <w:tbl>
      <w:tblPr>
        <w:tblW w:w="10199" w:type="dxa"/>
        <w:tblCellMar>
          <w:left w:w="70" w:type="dxa"/>
          <w:right w:w="70" w:type="dxa"/>
        </w:tblCellMar>
        <w:tblLook w:val="04A0" w:firstRow="1" w:lastRow="0" w:firstColumn="1" w:lastColumn="0" w:noHBand="0" w:noVBand="1"/>
      </w:tblPr>
      <w:tblGrid>
        <w:gridCol w:w="832"/>
        <w:gridCol w:w="3217"/>
        <w:gridCol w:w="2719"/>
        <w:gridCol w:w="1367"/>
        <w:gridCol w:w="2064"/>
      </w:tblGrid>
      <w:tr w:rsidR="00D32C13" w:rsidRPr="00D31413" w:rsidTr="00026729">
        <w:trPr>
          <w:trHeight w:val="276"/>
        </w:trPr>
        <w:tc>
          <w:tcPr>
            <w:tcW w:w="832" w:type="dxa"/>
            <w:vMerge w:val="restart"/>
            <w:tcBorders>
              <w:top w:val="single" w:sz="8" w:space="0" w:color="auto"/>
              <w:left w:val="single" w:sz="8" w:space="0" w:color="auto"/>
              <w:bottom w:val="single" w:sz="8" w:space="0" w:color="000000"/>
              <w:right w:val="single" w:sz="8" w:space="0" w:color="auto"/>
            </w:tcBorders>
            <w:shd w:val="clear" w:color="000000" w:fill="D8D8D8"/>
            <w:noWrap/>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Cod</w:t>
            </w:r>
          </w:p>
        </w:tc>
        <w:tc>
          <w:tcPr>
            <w:tcW w:w="3217" w:type="dxa"/>
            <w:vMerge w:val="restart"/>
            <w:tcBorders>
              <w:top w:val="single" w:sz="8" w:space="0" w:color="auto"/>
              <w:left w:val="single" w:sz="8" w:space="0" w:color="auto"/>
              <w:bottom w:val="single" w:sz="8" w:space="0" w:color="000000"/>
              <w:right w:val="nil"/>
            </w:tcBorders>
            <w:shd w:val="clear" w:color="000000" w:fill="D8D8D8"/>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Producto</w:t>
            </w:r>
          </w:p>
        </w:tc>
        <w:tc>
          <w:tcPr>
            <w:tcW w:w="2719"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Indicador</w:t>
            </w:r>
          </w:p>
        </w:tc>
        <w:tc>
          <w:tcPr>
            <w:tcW w:w="1367"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Meta</w:t>
            </w:r>
          </w:p>
        </w:tc>
        <w:tc>
          <w:tcPr>
            <w:tcW w:w="2064" w:type="dxa"/>
            <w:vMerge w:val="restart"/>
            <w:tcBorders>
              <w:top w:val="single" w:sz="8" w:space="0" w:color="auto"/>
              <w:left w:val="nil"/>
              <w:bottom w:val="single" w:sz="8" w:space="0" w:color="000000"/>
              <w:right w:val="single" w:sz="8" w:space="0" w:color="auto"/>
            </w:tcBorders>
            <w:shd w:val="clear" w:color="000000" w:fill="D8D8D8"/>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Medio de Verificación</w:t>
            </w:r>
          </w:p>
        </w:tc>
      </w:tr>
      <w:tr w:rsidR="00D32C13" w:rsidRPr="00D31413" w:rsidTr="00026729">
        <w:trPr>
          <w:trHeight w:val="276"/>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3217" w:type="dxa"/>
            <w:vMerge/>
            <w:tcBorders>
              <w:top w:val="single" w:sz="8" w:space="0" w:color="auto"/>
              <w:left w:val="single" w:sz="8" w:space="0" w:color="auto"/>
              <w:bottom w:val="single" w:sz="8" w:space="0" w:color="000000"/>
              <w:right w:val="nil"/>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2719"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1367"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2064" w:type="dxa"/>
            <w:vMerge/>
            <w:tcBorders>
              <w:top w:val="single" w:sz="8" w:space="0" w:color="auto"/>
              <w:left w:val="nil"/>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r>
      <w:tr w:rsidR="00D32C13" w:rsidRPr="00D31413" w:rsidTr="00026729">
        <w:trPr>
          <w:trHeight w:val="276"/>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3217" w:type="dxa"/>
            <w:vMerge/>
            <w:tcBorders>
              <w:top w:val="single" w:sz="8" w:space="0" w:color="auto"/>
              <w:left w:val="single" w:sz="8" w:space="0" w:color="auto"/>
              <w:bottom w:val="single" w:sz="8" w:space="0" w:color="000000"/>
              <w:right w:val="nil"/>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2719"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1367"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2064" w:type="dxa"/>
            <w:vMerge/>
            <w:tcBorders>
              <w:top w:val="single" w:sz="8" w:space="0" w:color="auto"/>
              <w:left w:val="nil"/>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r>
      <w:tr w:rsidR="00D32C13" w:rsidRPr="00D31413" w:rsidTr="00026729">
        <w:trPr>
          <w:trHeight w:val="276"/>
        </w:trPr>
        <w:tc>
          <w:tcPr>
            <w:tcW w:w="8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P1</w:t>
            </w:r>
          </w:p>
        </w:tc>
        <w:tc>
          <w:tcPr>
            <w:tcW w:w="32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Saneamiento ambiental y Equipamiento Comunitario</w:t>
            </w:r>
          </w:p>
        </w:tc>
        <w:tc>
          <w:tcPr>
            <w:tcW w:w="27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 xml:space="preserve"> Cantidad de Contratos intervenciones definidas</w:t>
            </w:r>
          </w:p>
        </w:tc>
        <w:tc>
          <w:tcPr>
            <w:tcW w:w="13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10</w:t>
            </w:r>
          </w:p>
        </w:tc>
        <w:tc>
          <w:tcPr>
            <w:tcW w:w="2064" w:type="dxa"/>
            <w:vMerge w:val="restart"/>
            <w:tcBorders>
              <w:top w:val="nil"/>
              <w:left w:val="single" w:sz="8" w:space="0" w:color="auto"/>
              <w:bottom w:val="single" w:sz="8" w:space="0" w:color="000000"/>
              <w:right w:val="single" w:sz="8" w:space="0" w:color="auto"/>
            </w:tcBorders>
            <w:shd w:val="clear" w:color="auto" w:fill="auto"/>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Informe escrito</w:t>
            </w:r>
          </w:p>
        </w:tc>
      </w:tr>
      <w:tr w:rsidR="00D32C13" w:rsidRPr="00D31413" w:rsidTr="00026729">
        <w:trPr>
          <w:trHeight w:val="540"/>
        </w:trPr>
        <w:tc>
          <w:tcPr>
            <w:tcW w:w="832"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3217"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2719"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1367"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2064"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r>
      <w:tr w:rsidR="00D32C13" w:rsidRPr="00D31413" w:rsidTr="00026729">
        <w:trPr>
          <w:trHeight w:val="547"/>
        </w:trPr>
        <w:tc>
          <w:tcPr>
            <w:tcW w:w="832" w:type="dxa"/>
            <w:tcBorders>
              <w:top w:val="nil"/>
              <w:left w:val="single" w:sz="8" w:space="0" w:color="auto"/>
              <w:bottom w:val="nil"/>
              <w:right w:val="single" w:sz="8" w:space="0" w:color="auto"/>
            </w:tcBorders>
            <w:shd w:val="clear" w:color="auto" w:fill="auto"/>
            <w:noWrap/>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P2</w:t>
            </w:r>
          </w:p>
        </w:tc>
        <w:tc>
          <w:tcPr>
            <w:tcW w:w="3217" w:type="dxa"/>
            <w:tcBorders>
              <w:top w:val="nil"/>
              <w:left w:val="nil"/>
              <w:bottom w:val="nil"/>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Mejoramiento de vivienda</w:t>
            </w:r>
          </w:p>
        </w:tc>
        <w:tc>
          <w:tcPr>
            <w:tcW w:w="2719" w:type="dxa"/>
            <w:tcBorders>
              <w:top w:val="nil"/>
              <w:left w:val="nil"/>
              <w:bottom w:val="nil"/>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 xml:space="preserve"> Cantidad de Viviendas mejoradas</w:t>
            </w:r>
          </w:p>
        </w:tc>
        <w:tc>
          <w:tcPr>
            <w:tcW w:w="1367" w:type="dxa"/>
            <w:tcBorders>
              <w:top w:val="nil"/>
              <w:left w:val="nil"/>
              <w:bottom w:val="nil"/>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300</w:t>
            </w:r>
          </w:p>
        </w:tc>
        <w:tc>
          <w:tcPr>
            <w:tcW w:w="2064" w:type="dxa"/>
            <w:tcBorders>
              <w:top w:val="nil"/>
              <w:left w:val="nil"/>
              <w:bottom w:val="nil"/>
              <w:right w:val="single" w:sz="8" w:space="0" w:color="auto"/>
            </w:tcBorders>
            <w:shd w:val="clear" w:color="auto" w:fill="auto"/>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Informe escrito</w:t>
            </w:r>
          </w:p>
        </w:tc>
      </w:tr>
      <w:tr w:rsidR="00D32C13" w:rsidRPr="00D31413" w:rsidTr="00026729">
        <w:trPr>
          <w:trHeight w:val="276"/>
        </w:trPr>
        <w:tc>
          <w:tcPr>
            <w:tcW w:w="83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P3</w:t>
            </w:r>
          </w:p>
        </w:tc>
        <w:tc>
          <w:tcPr>
            <w:tcW w:w="32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 xml:space="preserve">Fomento a la cultura </w:t>
            </w:r>
            <w:r w:rsidR="00F51903" w:rsidRPr="00D31413">
              <w:rPr>
                <w:rFonts w:ascii="Times New Roman" w:eastAsia="Times New Roman" w:hAnsi="Times New Roman"/>
                <w:sz w:val="24"/>
                <w:szCs w:val="24"/>
                <w:lang w:val="es-ES_tradnl" w:eastAsia="es-DO"/>
              </w:rPr>
              <w:t>autóctona</w:t>
            </w:r>
          </w:p>
        </w:tc>
        <w:tc>
          <w:tcPr>
            <w:tcW w:w="271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cantidad de Iniciativas culturales</w:t>
            </w:r>
          </w:p>
        </w:tc>
        <w:tc>
          <w:tcPr>
            <w:tcW w:w="13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30</w:t>
            </w:r>
          </w:p>
        </w:tc>
        <w:tc>
          <w:tcPr>
            <w:tcW w:w="20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Informe escrito</w:t>
            </w:r>
          </w:p>
        </w:tc>
      </w:tr>
      <w:tr w:rsidR="00D32C13" w:rsidRPr="00D31413" w:rsidTr="00026729">
        <w:trPr>
          <w:trHeight w:val="390"/>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3217"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2719"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1367"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2064"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r>
      <w:tr w:rsidR="00D32C13" w:rsidRPr="00D31413" w:rsidTr="00026729">
        <w:trPr>
          <w:trHeight w:val="276"/>
        </w:trPr>
        <w:tc>
          <w:tcPr>
            <w:tcW w:w="8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P4</w:t>
            </w:r>
          </w:p>
        </w:tc>
        <w:tc>
          <w:tcPr>
            <w:tcW w:w="32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Apoyo a Redes y Organizaciones juveniles</w:t>
            </w:r>
          </w:p>
        </w:tc>
        <w:tc>
          <w:tcPr>
            <w:tcW w:w="2719" w:type="dxa"/>
            <w:vMerge w:val="restart"/>
            <w:tcBorders>
              <w:top w:val="nil"/>
              <w:left w:val="single" w:sz="8" w:space="0" w:color="auto"/>
              <w:bottom w:val="single" w:sz="8" w:space="0" w:color="000000"/>
              <w:right w:val="single" w:sz="8" w:space="0" w:color="auto"/>
            </w:tcBorders>
            <w:shd w:val="clear" w:color="auto" w:fill="auto"/>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Cantidad  de Organizaciones apoyadas</w:t>
            </w:r>
          </w:p>
        </w:tc>
        <w:tc>
          <w:tcPr>
            <w:tcW w:w="13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30</w:t>
            </w:r>
          </w:p>
        </w:tc>
        <w:tc>
          <w:tcPr>
            <w:tcW w:w="2064" w:type="dxa"/>
            <w:vMerge w:val="restart"/>
            <w:tcBorders>
              <w:top w:val="nil"/>
              <w:left w:val="single" w:sz="8" w:space="0" w:color="auto"/>
              <w:bottom w:val="single" w:sz="8" w:space="0" w:color="000000"/>
              <w:right w:val="single" w:sz="8" w:space="0" w:color="auto"/>
            </w:tcBorders>
            <w:shd w:val="clear" w:color="auto" w:fill="auto"/>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Informe escrito</w:t>
            </w:r>
          </w:p>
        </w:tc>
      </w:tr>
      <w:tr w:rsidR="00D32C13" w:rsidRPr="00D31413" w:rsidTr="00026729">
        <w:trPr>
          <w:trHeight w:val="400"/>
        </w:trPr>
        <w:tc>
          <w:tcPr>
            <w:tcW w:w="832"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3217"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2719"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1367"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2064"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r>
      <w:tr w:rsidR="00D32C13" w:rsidRPr="00D31413" w:rsidTr="00026729">
        <w:trPr>
          <w:trHeight w:val="689"/>
        </w:trPr>
        <w:tc>
          <w:tcPr>
            <w:tcW w:w="8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P5</w:t>
            </w:r>
          </w:p>
        </w:tc>
        <w:tc>
          <w:tcPr>
            <w:tcW w:w="32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Fortalecimiento del Capital Social en Territorios Priorizados</w:t>
            </w:r>
          </w:p>
        </w:tc>
        <w:tc>
          <w:tcPr>
            <w:tcW w:w="2719" w:type="dxa"/>
            <w:tcBorders>
              <w:top w:val="nil"/>
              <w:left w:val="nil"/>
              <w:bottom w:val="single" w:sz="4" w:space="0" w:color="auto"/>
              <w:right w:val="single" w:sz="8" w:space="0" w:color="auto"/>
            </w:tcBorders>
            <w:shd w:val="clear" w:color="auto" w:fill="auto"/>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Cantidad  de Consejos locales fortalecidos</w:t>
            </w:r>
          </w:p>
        </w:tc>
        <w:tc>
          <w:tcPr>
            <w:tcW w:w="1367" w:type="dxa"/>
            <w:tcBorders>
              <w:top w:val="nil"/>
              <w:left w:val="nil"/>
              <w:bottom w:val="single" w:sz="4" w:space="0" w:color="auto"/>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30</w:t>
            </w:r>
          </w:p>
        </w:tc>
        <w:tc>
          <w:tcPr>
            <w:tcW w:w="2064" w:type="dxa"/>
            <w:vMerge w:val="restart"/>
            <w:tcBorders>
              <w:top w:val="nil"/>
              <w:left w:val="single" w:sz="8" w:space="0" w:color="auto"/>
              <w:bottom w:val="single" w:sz="8" w:space="0" w:color="000000"/>
              <w:right w:val="single" w:sz="8" w:space="0" w:color="auto"/>
            </w:tcBorders>
            <w:shd w:val="clear" w:color="auto" w:fill="auto"/>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Informe escrito</w:t>
            </w:r>
          </w:p>
        </w:tc>
      </w:tr>
      <w:tr w:rsidR="00D32C13" w:rsidRPr="00D31413" w:rsidTr="00026729">
        <w:trPr>
          <w:trHeight w:val="504"/>
        </w:trPr>
        <w:tc>
          <w:tcPr>
            <w:tcW w:w="832"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3217"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2719" w:type="dxa"/>
            <w:tcBorders>
              <w:top w:val="nil"/>
              <w:left w:val="nil"/>
              <w:bottom w:val="single" w:sz="4" w:space="0" w:color="auto"/>
              <w:right w:val="single" w:sz="8" w:space="0" w:color="auto"/>
            </w:tcBorders>
            <w:shd w:val="clear" w:color="auto" w:fill="auto"/>
            <w:vAlign w:val="center"/>
            <w:hideMark/>
          </w:tcPr>
          <w:p w:rsidR="00E50C64" w:rsidRPr="00D31413" w:rsidRDefault="00D32C13">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Cantidad  de Planes de Desarrollo fortalecidos</w:t>
            </w:r>
          </w:p>
        </w:tc>
        <w:tc>
          <w:tcPr>
            <w:tcW w:w="1367" w:type="dxa"/>
            <w:tcBorders>
              <w:top w:val="nil"/>
              <w:left w:val="nil"/>
              <w:bottom w:val="single" w:sz="4" w:space="0" w:color="auto"/>
              <w:right w:val="single" w:sz="8" w:space="0" w:color="auto"/>
            </w:tcBorders>
            <w:shd w:val="clear" w:color="000000" w:fill="FFFFFF"/>
            <w:vAlign w:val="center"/>
            <w:hideMark/>
          </w:tcPr>
          <w:p w:rsidR="00E50C64" w:rsidRPr="00D31413" w:rsidRDefault="00D32C13">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30</w:t>
            </w:r>
          </w:p>
        </w:tc>
        <w:tc>
          <w:tcPr>
            <w:tcW w:w="2064"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r>
      <w:tr w:rsidR="00D32C13" w:rsidRPr="00D31413" w:rsidTr="00026729">
        <w:trPr>
          <w:trHeight w:val="542"/>
        </w:trPr>
        <w:tc>
          <w:tcPr>
            <w:tcW w:w="832"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3217"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2719" w:type="dxa"/>
            <w:tcBorders>
              <w:top w:val="nil"/>
              <w:left w:val="nil"/>
              <w:bottom w:val="single" w:sz="4" w:space="0" w:color="auto"/>
              <w:right w:val="single" w:sz="8" w:space="0" w:color="auto"/>
            </w:tcBorders>
            <w:shd w:val="clear" w:color="auto" w:fill="auto"/>
            <w:vAlign w:val="center"/>
            <w:hideMark/>
          </w:tcPr>
          <w:p w:rsidR="00E50C64" w:rsidRPr="00D31413" w:rsidRDefault="00D32C13">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Cantidad   de Iniciativas Desarrollo Local apoyadas</w:t>
            </w:r>
          </w:p>
        </w:tc>
        <w:tc>
          <w:tcPr>
            <w:tcW w:w="1367" w:type="dxa"/>
            <w:tcBorders>
              <w:top w:val="nil"/>
              <w:left w:val="nil"/>
              <w:bottom w:val="single" w:sz="4" w:space="0" w:color="auto"/>
              <w:right w:val="single" w:sz="8" w:space="0" w:color="auto"/>
            </w:tcBorders>
            <w:shd w:val="clear" w:color="000000" w:fill="FFFFFF"/>
            <w:vAlign w:val="center"/>
            <w:hideMark/>
          </w:tcPr>
          <w:p w:rsidR="00E50C64" w:rsidRPr="00D31413" w:rsidRDefault="00D32C13">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60</w:t>
            </w:r>
          </w:p>
        </w:tc>
        <w:tc>
          <w:tcPr>
            <w:tcW w:w="2064"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r>
      <w:tr w:rsidR="00D32C13" w:rsidRPr="00D31413" w:rsidTr="00026729">
        <w:trPr>
          <w:trHeight w:val="692"/>
        </w:trPr>
        <w:tc>
          <w:tcPr>
            <w:tcW w:w="832"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3217"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2719" w:type="dxa"/>
            <w:tcBorders>
              <w:top w:val="nil"/>
              <w:left w:val="nil"/>
              <w:bottom w:val="single" w:sz="8" w:space="0" w:color="auto"/>
              <w:right w:val="single" w:sz="8" w:space="0" w:color="auto"/>
            </w:tcBorders>
            <w:shd w:val="clear" w:color="auto" w:fill="auto"/>
            <w:vAlign w:val="center"/>
            <w:hideMark/>
          </w:tcPr>
          <w:p w:rsidR="00E50C64" w:rsidRPr="00D31413" w:rsidRDefault="00D32C13">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Cantidad de Gobiernos locales acompañados</w:t>
            </w:r>
          </w:p>
        </w:tc>
        <w:tc>
          <w:tcPr>
            <w:tcW w:w="1367" w:type="dxa"/>
            <w:tcBorders>
              <w:top w:val="nil"/>
              <w:left w:val="nil"/>
              <w:bottom w:val="single" w:sz="8" w:space="0" w:color="auto"/>
              <w:right w:val="single" w:sz="8" w:space="0" w:color="auto"/>
            </w:tcBorders>
            <w:shd w:val="clear" w:color="000000" w:fill="FFFFFF"/>
            <w:vAlign w:val="center"/>
            <w:hideMark/>
          </w:tcPr>
          <w:p w:rsidR="00E50C64" w:rsidRPr="00D31413" w:rsidRDefault="00D32C13">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30</w:t>
            </w:r>
          </w:p>
        </w:tc>
        <w:tc>
          <w:tcPr>
            <w:tcW w:w="2064"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r>
      <w:tr w:rsidR="00D32C13" w:rsidRPr="00D31413" w:rsidTr="00026729">
        <w:trPr>
          <w:trHeight w:val="263"/>
        </w:trPr>
        <w:tc>
          <w:tcPr>
            <w:tcW w:w="832" w:type="dxa"/>
            <w:tcBorders>
              <w:top w:val="nil"/>
              <w:left w:val="single" w:sz="8" w:space="0" w:color="auto"/>
              <w:bottom w:val="nil"/>
              <w:right w:val="single" w:sz="8" w:space="0" w:color="auto"/>
            </w:tcBorders>
            <w:shd w:val="clear" w:color="auto" w:fill="auto"/>
            <w:noWrap/>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P6</w:t>
            </w:r>
          </w:p>
        </w:tc>
        <w:tc>
          <w:tcPr>
            <w:tcW w:w="32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 xml:space="preserve">Apoyo a la </w:t>
            </w:r>
            <w:r w:rsidR="001776F7" w:rsidRPr="00D31413">
              <w:rPr>
                <w:rFonts w:ascii="Times New Roman" w:eastAsia="Times New Roman" w:hAnsi="Times New Roman"/>
                <w:sz w:val="24"/>
                <w:szCs w:val="24"/>
                <w:lang w:val="es-ES_tradnl" w:eastAsia="es-DO"/>
              </w:rPr>
              <w:t>Economía</w:t>
            </w:r>
            <w:r w:rsidRPr="00D31413">
              <w:rPr>
                <w:rFonts w:ascii="Times New Roman" w:eastAsia="Times New Roman" w:hAnsi="Times New Roman"/>
                <w:sz w:val="24"/>
                <w:szCs w:val="24"/>
                <w:lang w:val="es-ES_tradnl" w:eastAsia="es-DO"/>
              </w:rPr>
              <w:t xml:space="preserve"> Asociativa y Solidaria</w:t>
            </w:r>
          </w:p>
        </w:tc>
        <w:tc>
          <w:tcPr>
            <w:tcW w:w="2719" w:type="dxa"/>
            <w:vMerge w:val="restart"/>
            <w:tcBorders>
              <w:top w:val="nil"/>
              <w:left w:val="single" w:sz="8" w:space="0" w:color="auto"/>
              <w:bottom w:val="single" w:sz="8" w:space="0" w:color="000000"/>
              <w:right w:val="single" w:sz="8" w:space="0" w:color="auto"/>
            </w:tcBorders>
            <w:shd w:val="clear" w:color="auto" w:fill="auto"/>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Cantidad de intervenciones realizadas</w:t>
            </w:r>
          </w:p>
        </w:tc>
        <w:tc>
          <w:tcPr>
            <w:tcW w:w="1367" w:type="dxa"/>
            <w:vMerge w:val="restart"/>
            <w:tcBorders>
              <w:top w:val="nil"/>
              <w:left w:val="single" w:sz="8" w:space="0" w:color="auto"/>
              <w:bottom w:val="single" w:sz="8" w:space="0" w:color="000000"/>
              <w:right w:val="single" w:sz="8" w:space="0" w:color="auto"/>
            </w:tcBorders>
            <w:shd w:val="clear" w:color="auto" w:fill="auto"/>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101</w:t>
            </w:r>
          </w:p>
        </w:tc>
        <w:tc>
          <w:tcPr>
            <w:tcW w:w="2064" w:type="dxa"/>
            <w:vMerge w:val="restart"/>
            <w:tcBorders>
              <w:top w:val="nil"/>
              <w:left w:val="single" w:sz="8" w:space="0" w:color="auto"/>
              <w:bottom w:val="single" w:sz="8" w:space="0" w:color="000000"/>
              <w:right w:val="single" w:sz="8" w:space="0" w:color="auto"/>
            </w:tcBorders>
            <w:shd w:val="clear" w:color="auto" w:fill="auto"/>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Informe escrito</w:t>
            </w:r>
          </w:p>
        </w:tc>
      </w:tr>
      <w:tr w:rsidR="00D32C13" w:rsidRPr="00D31413" w:rsidTr="00026729">
        <w:trPr>
          <w:trHeight w:val="263"/>
        </w:trPr>
        <w:tc>
          <w:tcPr>
            <w:tcW w:w="832" w:type="dxa"/>
            <w:tcBorders>
              <w:top w:val="nil"/>
              <w:left w:val="single" w:sz="8" w:space="0" w:color="auto"/>
              <w:bottom w:val="nil"/>
              <w:right w:val="single" w:sz="8" w:space="0" w:color="auto"/>
            </w:tcBorders>
            <w:shd w:val="clear" w:color="auto" w:fill="auto"/>
            <w:noWrap/>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 </w:t>
            </w:r>
          </w:p>
        </w:tc>
        <w:tc>
          <w:tcPr>
            <w:tcW w:w="3217"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c>
          <w:tcPr>
            <w:tcW w:w="2719"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c>
          <w:tcPr>
            <w:tcW w:w="1367"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c>
          <w:tcPr>
            <w:tcW w:w="2064"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r>
      <w:tr w:rsidR="00D32C13" w:rsidRPr="00D31413" w:rsidTr="00026729">
        <w:trPr>
          <w:trHeight w:val="263"/>
        </w:trPr>
        <w:tc>
          <w:tcPr>
            <w:tcW w:w="832" w:type="dxa"/>
            <w:tcBorders>
              <w:top w:val="nil"/>
              <w:left w:val="single" w:sz="8" w:space="0" w:color="auto"/>
              <w:bottom w:val="nil"/>
              <w:right w:val="single" w:sz="8" w:space="0" w:color="auto"/>
            </w:tcBorders>
            <w:shd w:val="clear" w:color="auto" w:fill="auto"/>
            <w:noWrap/>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 </w:t>
            </w:r>
          </w:p>
        </w:tc>
        <w:tc>
          <w:tcPr>
            <w:tcW w:w="3217"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c>
          <w:tcPr>
            <w:tcW w:w="2719"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c>
          <w:tcPr>
            <w:tcW w:w="1367"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c>
          <w:tcPr>
            <w:tcW w:w="2064"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r>
      <w:tr w:rsidR="00D32C13" w:rsidRPr="00D31413" w:rsidTr="00026729">
        <w:trPr>
          <w:trHeight w:val="263"/>
        </w:trPr>
        <w:tc>
          <w:tcPr>
            <w:tcW w:w="832" w:type="dxa"/>
            <w:tcBorders>
              <w:top w:val="nil"/>
              <w:left w:val="single" w:sz="8" w:space="0" w:color="auto"/>
              <w:bottom w:val="nil"/>
              <w:right w:val="single" w:sz="8" w:space="0" w:color="auto"/>
            </w:tcBorders>
            <w:shd w:val="clear" w:color="auto" w:fill="auto"/>
            <w:noWrap/>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 </w:t>
            </w:r>
          </w:p>
        </w:tc>
        <w:tc>
          <w:tcPr>
            <w:tcW w:w="3217"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c>
          <w:tcPr>
            <w:tcW w:w="2719"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c>
          <w:tcPr>
            <w:tcW w:w="1367"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c>
          <w:tcPr>
            <w:tcW w:w="2064"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r>
      <w:tr w:rsidR="00D32C13" w:rsidRPr="00D31413" w:rsidTr="00026729">
        <w:trPr>
          <w:trHeight w:val="67"/>
        </w:trPr>
        <w:tc>
          <w:tcPr>
            <w:tcW w:w="832" w:type="dxa"/>
            <w:tcBorders>
              <w:top w:val="nil"/>
              <w:left w:val="single" w:sz="8" w:space="0" w:color="auto"/>
              <w:bottom w:val="single" w:sz="8" w:space="0" w:color="auto"/>
              <w:right w:val="single" w:sz="8" w:space="0" w:color="auto"/>
            </w:tcBorders>
            <w:shd w:val="clear" w:color="auto" w:fill="auto"/>
            <w:noWrap/>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 </w:t>
            </w:r>
          </w:p>
        </w:tc>
        <w:tc>
          <w:tcPr>
            <w:tcW w:w="3217"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c>
          <w:tcPr>
            <w:tcW w:w="2719"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c>
          <w:tcPr>
            <w:tcW w:w="1367"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c>
          <w:tcPr>
            <w:tcW w:w="2064"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r>
      <w:tr w:rsidR="00D32C13" w:rsidRPr="00D31413" w:rsidTr="00026729">
        <w:trPr>
          <w:trHeight w:val="793"/>
        </w:trPr>
        <w:tc>
          <w:tcPr>
            <w:tcW w:w="8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lastRenderedPageBreak/>
              <w:t>P7</w:t>
            </w:r>
          </w:p>
        </w:tc>
        <w:tc>
          <w:tcPr>
            <w:tcW w:w="32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Fomento a la cultura emprendedora</w:t>
            </w:r>
          </w:p>
        </w:tc>
        <w:tc>
          <w:tcPr>
            <w:tcW w:w="2719" w:type="dxa"/>
            <w:tcBorders>
              <w:top w:val="nil"/>
              <w:left w:val="nil"/>
              <w:bottom w:val="single" w:sz="4" w:space="0" w:color="auto"/>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Cantidad de Actividades realizadas</w:t>
            </w:r>
          </w:p>
        </w:tc>
        <w:tc>
          <w:tcPr>
            <w:tcW w:w="1367" w:type="dxa"/>
            <w:tcBorders>
              <w:top w:val="nil"/>
              <w:left w:val="nil"/>
              <w:bottom w:val="single" w:sz="4" w:space="0" w:color="auto"/>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30</w:t>
            </w:r>
          </w:p>
        </w:tc>
        <w:tc>
          <w:tcPr>
            <w:tcW w:w="2064" w:type="dxa"/>
            <w:vMerge w:val="restart"/>
            <w:tcBorders>
              <w:top w:val="nil"/>
              <w:left w:val="single" w:sz="8" w:space="0" w:color="auto"/>
              <w:bottom w:val="single" w:sz="8" w:space="0" w:color="000000"/>
              <w:right w:val="single" w:sz="8" w:space="0" w:color="auto"/>
            </w:tcBorders>
            <w:shd w:val="clear" w:color="auto" w:fill="auto"/>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Informe escrito</w:t>
            </w:r>
          </w:p>
        </w:tc>
      </w:tr>
      <w:tr w:rsidR="00D32C13" w:rsidRPr="00D31413" w:rsidTr="00026729">
        <w:trPr>
          <w:trHeight w:val="393"/>
        </w:trPr>
        <w:tc>
          <w:tcPr>
            <w:tcW w:w="832"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3217" w:type="dxa"/>
            <w:vMerge/>
            <w:tcBorders>
              <w:top w:val="nil"/>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2719" w:type="dxa"/>
            <w:tcBorders>
              <w:top w:val="nil"/>
              <w:left w:val="nil"/>
              <w:bottom w:val="single" w:sz="8" w:space="0" w:color="auto"/>
              <w:right w:val="single" w:sz="8" w:space="0" w:color="auto"/>
            </w:tcBorders>
            <w:shd w:val="clear" w:color="000000" w:fill="FFFFFF"/>
            <w:vAlign w:val="center"/>
            <w:hideMark/>
          </w:tcPr>
          <w:p w:rsidR="00E50C64" w:rsidRPr="00D31413" w:rsidRDefault="00D32C13">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Cantidad de Personas asesoradas</w:t>
            </w:r>
          </w:p>
        </w:tc>
        <w:tc>
          <w:tcPr>
            <w:tcW w:w="1367" w:type="dxa"/>
            <w:tcBorders>
              <w:top w:val="nil"/>
              <w:left w:val="nil"/>
              <w:bottom w:val="single" w:sz="8" w:space="0" w:color="auto"/>
              <w:right w:val="single" w:sz="8" w:space="0" w:color="auto"/>
            </w:tcBorders>
            <w:shd w:val="clear" w:color="000000" w:fill="FFFFFF"/>
            <w:vAlign w:val="center"/>
            <w:hideMark/>
          </w:tcPr>
          <w:p w:rsidR="00E50C64" w:rsidRPr="00D31413" w:rsidRDefault="00D32C13">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720</w:t>
            </w:r>
          </w:p>
        </w:tc>
        <w:tc>
          <w:tcPr>
            <w:tcW w:w="2064" w:type="dxa"/>
            <w:vMerge/>
            <w:tcBorders>
              <w:top w:val="nil"/>
              <w:left w:val="single" w:sz="8" w:space="0" w:color="auto"/>
              <w:bottom w:val="single" w:sz="8" w:space="0" w:color="000000"/>
              <w:right w:val="single" w:sz="8" w:space="0" w:color="auto"/>
            </w:tcBorders>
            <w:vAlign w:val="center"/>
            <w:hideMark/>
          </w:tcPr>
          <w:p w:rsidR="00E50C64" w:rsidRPr="00D31413" w:rsidRDefault="00E50C64" w:rsidP="00026729">
            <w:pPr>
              <w:rPr>
                <w:rFonts w:ascii="Times New Roman" w:eastAsia="Times New Roman" w:hAnsi="Times New Roman"/>
                <w:b/>
                <w:bCs/>
                <w:kern w:val="32"/>
                <w:sz w:val="24"/>
                <w:szCs w:val="24"/>
                <w:lang w:val="es-ES_tradnl" w:eastAsia="es-DO"/>
              </w:rPr>
            </w:pPr>
          </w:p>
        </w:tc>
      </w:tr>
      <w:tr w:rsidR="00D32C13" w:rsidRPr="00D31413" w:rsidTr="00026729">
        <w:trPr>
          <w:trHeight w:val="1380"/>
        </w:trPr>
        <w:tc>
          <w:tcPr>
            <w:tcW w:w="832" w:type="dxa"/>
            <w:tcBorders>
              <w:top w:val="nil"/>
              <w:left w:val="single" w:sz="8" w:space="0" w:color="auto"/>
              <w:bottom w:val="nil"/>
              <w:right w:val="single" w:sz="8" w:space="0" w:color="auto"/>
            </w:tcBorders>
            <w:shd w:val="clear" w:color="auto" w:fill="auto"/>
            <w:noWrap/>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P8</w:t>
            </w:r>
          </w:p>
        </w:tc>
        <w:tc>
          <w:tcPr>
            <w:tcW w:w="3217" w:type="dxa"/>
            <w:tcBorders>
              <w:top w:val="nil"/>
              <w:left w:val="nil"/>
              <w:bottom w:val="nil"/>
              <w:right w:val="single" w:sz="8" w:space="0" w:color="auto"/>
            </w:tcBorders>
            <w:shd w:val="clear" w:color="000000" w:fill="FFFFFF"/>
            <w:vAlign w:val="center"/>
            <w:hideMark/>
          </w:tcPr>
          <w:p w:rsidR="00D32C13" w:rsidRPr="00D31413" w:rsidRDefault="008C4B16"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Creación</w:t>
            </w:r>
            <w:r w:rsidR="00D32C13" w:rsidRPr="00D31413">
              <w:rPr>
                <w:rFonts w:ascii="Times New Roman" w:eastAsia="Times New Roman" w:hAnsi="Times New Roman"/>
                <w:sz w:val="24"/>
                <w:szCs w:val="24"/>
                <w:lang w:val="es-ES_tradnl" w:eastAsia="es-DO"/>
              </w:rPr>
              <w:t xml:space="preserve"> y </w:t>
            </w:r>
            <w:r w:rsidRPr="00D31413">
              <w:rPr>
                <w:rFonts w:ascii="Times New Roman" w:eastAsia="Times New Roman" w:hAnsi="Times New Roman"/>
                <w:sz w:val="24"/>
                <w:szCs w:val="24"/>
                <w:lang w:val="es-ES_tradnl" w:eastAsia="es-DO"/>
              </w:rPr>
              <w:t>consolidación</w:t>
            </w:r>
            <w:r w:rsidR="00D32C13" w:rsidRPr="00D31413">
              <w:rPr>
                <w:rFonts w:ascii="Times New Roman" w:eastAsia="Times New Roman" w:hAnsi="Times New Roman"/>
                <w:sz w:val="24"/>
                <w:szCs w:val="24"/>
                <w:lang w:val="es-ES_tradnl" w:eastAsia="es-DO"/>
              </w:rPr>
              <w:t xml:space="preserve"> de espacios de </w:t>
            </w:r>
            <w:r w:rsidRPr="00D31413">
              <w:rPr>
                <w:rFonts w:ascii="Times New Roman" w:eastAsia="Times New Roman" w:hAnsi="Times New Roman"/>
                <w:sz w:val="24"/>
                <w:szCs w:val="24"/>
                <w:lang w:val="es-ES_tradnl" w:eastAsia="es-DO"/>
              </w:rPr>
              <w:t>articulación</w:t>
            </w:r>
            <w:r w:rsidR="00D32C13" w:rsidRPr="00D31413">
              <w:rPr>
                <w:rFonts w:ascii="Times New Roman" w:eastAsia="Times New Roman" w:hAnsi="Times New Roman"/>
                <w:sz w:val="24"/>
                <w:szCs w:val="24"/>
                <w:lang w:val="es-ES_tradnl" w:eastAsia="es-DO"/>
              </w:rPr>
              <w:t xml:space="preserve"> para el desarrollo de </w:t>
            </w:r>
            <w:r w:rsidRPr="00D31413">
              <w:rPr>
                <w:rFonts w:ascii="Times New Roman" w:eastAsia="Times New Roman" w:hAnsi="Times New Roman"/>
                <w:sz w:val="24"/>
                <w:szCs w:val="24"/>
                <w:lang w:val="es-ES_tradnl" w:eastAsia="es-DO"/>
              </w:rPr>
              <w:t>políticas</w:t>
            </w:r>
            <w:r w:rsidR="00D32C13" w:rsidRPr="00D31413">
              <w:rPr>
                <w:rFonts w:ascii="Times New Roman" w:eastAsia="Times New Roman" w:hAnsi="Times New Roman"/>
                <w:sz w:val="24"/>
                <w:szCs w:val="24"/>
                <w:lang w:val="es-ES_tradnl" w:eastAsia="es-DO"/>
              </w:rPr>
              <w:t xml:space="preserve"> gubernamentales</w:t>
            </w:r>
          </w:p>
        </w:tc>
        <w:tc>
          <w:tcPr>
            <w:tcW w:w="2719" w:type="dxa"/>
            <w:tcBorders>
              <w:top w:val="nil"/>
              <w:left w:val="nil"/>
              <w:bottom w:val="nil"/>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 xml:space="preserve">Cantidad de Espacios de concertación </w:t>
            </w:r>
          </w:p>
        </w:tc>
        <w:tc>
          <w:tcPr>
            <w:tcW w:w="1367" w:type="dxa"/>
            <w:tcBorders>
              <w:top w:val="nil"/>
              <w:left w:val="nil"/>
              <w:bottom w:val="nil"/>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5</w:t>
            </w:r>
          </w:p>
        </w:tc>
        <w:tc>
          <w:tcPr>
            <w:tcW w:w="2064" w:type="dxa"/>
            <w:tcBorders>
              <w:top w:val="nil"/>
              <w:left w:val="nil"/>
              <w:bottom w:val="nil"/>
              <w:right w:val="single" w:sz="8" w:space="0" w:color="auto"/>
            </w:tcBorders>
            <w:shd w:val="clear" w:color="auto" w:fill="auto"/>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Informe escrito</w:t>
            </w:r>
          </w:p>
        </w:tc>
      </w:tr>
      <w:tr w:rsidR="00D32C13" w:rsidRPr="00D31413" w:rsidTr="00026729">
        <w:trPr>
          <w:trHeight w:val="1542"/>
        </w:trPr>
        <w:tc>
          <w:tcPr>
            <w:tcW w:w="832" w:type="dxa"/>
            <w:tcBorders>
              <w:top w:val="single" w:sz="8" w:space="0" w:color="auto"/>
              <w:left w:val="single" w:sz="8" w:space="0" w:color="auto"/>
              <w:bottom w:val="nil"/>
              <w:right w:val="single" w:sz="8" w:space="0" w:color="auto"/>
            </w:tcBorders>
            <w:shd w:val="clear" w:color="auto" w:fill="auto"/>
            <w:noWrap/>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P9</w:t>
            </w:r>
          </w:p>
        </w:tc>
        <w:tc>
          <w:tcPr>
            <w:tcW w:w="3217" w:type="dxa"/>
            <w:tcBorders>
              <w:top w:val="single" w:sz="8" w:space="0" w:color="auto"/>
              <w:left w:val="nil"/>
              <w:bottom w:val="nil"/>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 xml:space="preserve">Asistencia </w:t>
            </w:r>
            <w:r w:rsidR="008C4B16" w:rsidRPr="00D31413">
              <w:rPr>
                <w:rFonts w:ascii="Times New Roman" w:eastAsia="Times New Roman" w:hAnsi="Times New Roman"/>
                <w:sz w:val="24"/>
                <w:szCs w:val="24"/>
                <w:lang w:val="es-ES_tradnl" w:eastAsia="es-DO"/>
              </w:rPr>
              <w:t>Técnica</w:t>
            </w:r>
            <w:r w:rsidRPr="00D31413">
              <w:rPr>
                <w:rFonts w:ascii="Times New Roman" w:eastAsia="Times New Roman" w:hAnsi="Times New Roman"/>
                <w:sz w:val="24"/>
                <w:szCs w:val="24"/>
                <w:lang w:val="es-ES_tradnl" w:eastAsia="es-DO"/>
              </w:rPr>
              <w:t xml:space="preserve"> a la </w:t>
            </w:r>
            <w:r w:rsidR="008C4B16" w:rsidRPr="00D31413">
              <w:rPr>
                <w:rFonts w:ascii="Times New Roman" w:eastAsia="Times New Roman" w:hAnsi="Times New Roman"/>
                <w:sz w:val="24"/>
                <w:szCs w:val="24"/>
                <w:lang w:val="es-ES_tradnl" w:eastAsia="es-DO"/>
              </w:rPr>
              <w:t>Comisión</w:t>
            </w:r>
            <w:r w:rsidRPr="00D31413">
              <w:rPr>
                <w:rFonts w:ascii="Times New Roman" w:eastAsia="Times New Roman" w:hAnsi="Times New Roman"/>
                <w:sz w:val="24"/>
                <w:szCs w:val="24"/>
                <w:lang w:val="es-ES_tradnl" w:eastAsia="es-DO"/>
              </w:rPr>
              <w:t xml:space="preserve"> Presidencial para la </w:t>
            </w:r>
            <w:r w:rsidR="008C4B16" w:rsidRPr="00D31413">
              <w:rPr>
                <w:rFonts w:ascii="Times New Roman" w:eastAsia="Times New Roman" w:hAnsi="Times New Roman"/>
                <w:sz w:val="24"/>
                <w:szCs w:val="24"/>
                <w:lang w:val="es-ES_tradnl" w:eastAsia="es-DO"/>
              </w:rPr>
              <w:t>rehabilitación</w:t>
            </w:r>
            <w:r w:rsidRPr="00D31413">
              <w:rPr>
                <w:rFonts w:ascii="Times New Roman" w:eastAsia="Times New Roman" w:hAnsi="Times New Roman"/>
                <w:sz w:val="24"/>
                <w:szCs w:val="24"/>
                <w:lang w:val="es-ES_tradnl" w:eastAsia="es-DO"/>
              </w:rPr>
              <w:t xml:space="preserve">, saneamiento, </w:t>
            </w:r>
            <w:r w:rsidR="008C4B16" w:rsidRPr="00D31413">
              <w:rPr>
                <w:rFonts w:ascii="Times New Roman" w:eastAsia="Times New Roman" w:hAnsi="Times New Roman"/>
                <w:sz w:val="24"/>
                <w:szCs w:val="24"/>
                <w:lang w:val="es-ES_tradnl" w:eastAsia="es-DO"/>
              </w:rPr>
              <w:t>preservación</w:t>
            </w:r>
            <w:r w:rsidRPr="00D31413">
              <w:rPr>
                <w:rFonts w:ascii="Times New Roman" w:eastAsia="Times New Roman" w:hAnsi="Times New Roman"/>
                <w:sz w:val="24"/>
                <w:szCs w:val="24"/>
                <w:lang w:val="es-ES_tradnl" w:eastAsia="es-DO"/>
              </w:rPr>
              <w:t xml:space="preserve"> y uso sostenible de la cuenca de los </w:t>
            </w:r>
            <w:r w:rsidR="008C4B16" w:rsidRPr="00D31413">
              <w:rPr>
                <w:rFonts w:ascii="Times New Roman" w:eastAsia="Times New Roman" w:hAnsi="Times New Roman"/>
                <w:sz w:val="24"/>
                <w:szCs w:val="24"/>
                <w:lang w:val="es-ES_tradnl" w:eastAsia="es-DO"/>
              </w:rPr>
              <w:t>ríos</w:t>
            </w:r>
            <w:r w:rsidRPr="00D31413">
              <w:rPr>
                <w:rFonts w:ascii="Times New Roman" w:eastAsia="Times New Roman" w:hAnsi="Times New Roman"/>
                <w:sz w:val="24"/>
                <w:szCs w:val="24"/>
                <w:lang w:val="es-ES_tradnl" w:eastAsia="es-DO"/>
              </w:rPr>
              <w:t xml:space="preserve"> Ozama e Isabela</w:t>
            </w:r>
          </w:p>
        </w:tc>
        <w:tc>
          <w:tcPr>
            <w:tcW w:w="2719" w:type="dxa"/>
            <w:tcBorders>
              <w:top w:val="single" w:sz="8" w:space="0" w:color="auto"/>
              <w:left w:val="nil"/>
              <w:bottom w:val="nil"/>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Cantidad de Actividades realizadas</w:t>
            </w:r>
          </w:p>
        </w:tc>
        <w:tc>
          <w:tcPr>
            <w:tcW w:w="1367" w:type="dxa"/>
            <w:tcBorders>
              <w:top w:val="single" w:sz="8" w:space="0" w:color="auto"/>
              <w:left w:val="nil"/>
              <w:bottom w:val="nil"/>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w:t>
            </w:r>
          </w:p>
        </w:tc>
        <w:tc>
          <w:tcPr>
            <w:tcW w:w="2064" w:type="dxa"/>
            <w:tcBorders>
              <w:top w:val="single" w:sz="8" w:space="0" w:color="auto"/>
              <w:left w:val="nil"/>
              <w:bottom w:val="nil"/>
              <w:right w:val="single" w:sz="8" w:space="0" w:color="auto"/>
            </w:tcBorders>
            <w:shd w:val="clear" w:color="auto" w:fill="auto"/>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Informe escrito</w:t>
            </w:r>
          </w:p>
        </w:tc>
      </w:tr>
      <w:tr w:rsidR="00D32C13" w:rsidRPr="00D31413" w:rsidTr="00026729">
        <w:trPr>
          <w:trHeight w:val="276"/>
        </w:trPr>
        <w:tc>
          <w:tcPr>
            <w:tcW w:w="83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2C13" w:rsidRPr="00D31413" w:rsidRDefault="00D32C13" w:rsidP="009F7CA9">
            <w:pPr>
              <w:jc w:val="center"/>
              <w:rPr>
                <w:rFonts w:ascii="Times New Roman" w:eastAsia="Times New Roman" w:hAnsi="Times New Roman"/>
                <w:b/>
                <w:bCs/>
                <w:sz w:val="24"/>
                <w:szCs w:val="24"/>
                <w:lang w:val="es-ES_tradnl" w:eastAsia="es-DO"/>
              </w:rPr>
            </w:pPr>
            <w:r w:rsidRPr="00D31413">
              <w:rPr>
                <w:rFonts w:ascii="Times New Roman" w:eastAsia="Times New Roman" w:hAnsi="Times New Roman"/>
                <w:b/>
                <w:bCs/>
                <w:sz w:val="24"/>
                <w:szCs w:val="24"/>
                <w:lang w:val="es-ES_tradnl" w:eastAsia="es-DO"/>
              </w:rPr>
              <w:t>P10</w:t>
            </w:r>
          </w:p>
        </w:tc>
        <w:tc>
          <w:tcPr>
            <w:tcW w:w="32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 xml:space="preserve">Propiciado la </w:t>
            </w:r>
            <w:r w:rsidR="008C4B16" w:rsidRPr="00D31413">
              <w:rPr>
                <w:rFonts w:ascii="Times New Roman" w:eastAsia="Times New Roman" w:hAnsi="Times New Roman"/>
                <w:sz w:val="24"/>
                <w:szCs w:val="24"/>
                <w:lang w:val="es-ES_tradnl" w:eastAsia="es-DO"/>
              </w:rPr>
              <w:t>relación</w:t>
            </w:r>
            <w:r w:rsidRPr="00D31413">
              <w:rPr>
                <w:rFonts w:ascii="Times New Roman" w:eastAsia="Times New Roman" w:hAnsi="Times New Roman"/>
                <w:sz w:val="24"/>
                <w:szCs w:val="24"/>
                <w:lang w:val="es-ES_tradnl" w:eastAsia="es-DO"/>
              </w:rPr>
              <w:t xml:space="preserve"> de los actores de cada territorio, para la </w:t>
            </w:r>
            <w:r w:rsidR="008C4B16" w:rsidRPr="00D31413">
              <w:rPr>
                <w:rFonts w:ascii="Times New Roman" w:eastAsia="Times New Roman" w:hAnsi="Times New Roman"/>
                <w:sz w:val="24"/>
                <w:szCs w:val="24"/>
                <w:lang w:val="es-ES_tradnl" w:eastAsia="es-DO"/>
              </w:rPr>
              <w:t>ejecución</w:t>
            </w:r>
            <w:r w:rsidRPr="00D31413">
              <w:rPr>
                <w:rFonts w:ascii="Times New Roman" w:eastAsia="Times New Roman" w:hAnsi="Times New Roman"/>
                <w:sz w:val="24"/>
                <w:szCs w:val="24"/>
                <w:lang w:val="es-ES_tradnl" w:eastAsia="es-DO"/>
              </w:rPr>
              <w:t xml:space="preserve"> de las estrategias, planes e intervenciones de la DIGEPEP</w:t>
            </w:r>
          </w:p>
        </w:tc>
        <w:tc>
          <w:tcPr>
            <w:tcW w:w="271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 xml:space="preserve">Cantidad de Espacios de </w:t>
            </w:r>
            <w:r w:rsidR="008C4B16" w:rsidRPr="00D31413">
              <w:rPr>
                <w:rFonts w:ascii="Times New Roman" w:eastAsia="Times New Roman" w:hAnsi="Times New Roman"/>
                <w:sz w:val="24"/>
                <w:szCs w:val="24"/>
                <w:lang w:val="es-ES_tradnl" w:eastAsia="es-DO"/>
              </w:rPr>
              <w:t>articulación</w:t>
            </w:r>
            <w:r w:rsidRPr="00D31413">
              <w:rPr>
                <w:rFonts w:ascii="Times New Roman" w:eastAsia="Times New Roman" w:hAnsi="Times New Roman"/>
                <w:sz w:val="24"/>
                <w:szCs w:val="24"/>
                <w:lang w:val="es-ES_tradnl" w:eastAsia="es-DO"/>
              </w:rPr>
              <w:t xml:space="preserve"> en las representaciones territoriales</w:t>
            </w:r>
          </w:p>
        </w:tc>
        <w:tc>
          <w:tcPr>
            <w:tcW w:w="13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5</w:t>
            </w:r>
          </w:p>
        </w:tc>
        <w:tc>
          <w:tcPr>
            <w:tcW w:w="20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2C13" w:rsidRPr="00D31413" w:rsidRDefault="00D32C13" w:rsidP="009F7CA9">
            <w:pPr>
              <w:jc w:val="center"/>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Informe escrito</w:t>
            </w:r>
          </w:p>
        </w:tc>
      </w:tr>
      <w:tr w:rsidR="00D32C13" w:rsidRPr="00D31413" w:rsidTr="00026729">
        <w:trPr>
          <w:trHeight w:val="276"/>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3217"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2719"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1367"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2064"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r>
      <w:tr w:rsidR="00D32C13" w:rsidRPr="00D31413" w:rsidTr="00026729">
        <w:trPr>
          <w:trHeight w:val="276"/>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b/>
                <w:bCs/>
                <w:sz w:val="24"/>
                <w:szCs w:val="24"/>
                <w:lang w:val="es-ES_tradnl" w:eastAsia="es-DO"/>
              </w:rPr>
            </w:pPr>
          </w:p>
        </w:tc>
        <w:tc>
          <w:tcPr>
            <w:tcW w:w="3217"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2719"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1367"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c>
          <w:tcPr>
            <w:tcW w:w="2064" w:type="dxa"/>
            <w:vMerge/>
            <w:tcBorders>
              <w:top w:val="single" w:sz="8" w:space="0" w:color="auto"/>
              <w:left w:val="single" w:sz="8" w:space="0" w:color="auto"/>
              <w:bottom w:val="single" w:sz="8" w:space="0" w:color="000000"/>
              <w:right w:val="single" w:sz="8" w:space="0" w:color="auto"/>
            </w:tcBorders>
            <w:vAlign w:val="center"/>
            <w:hideMark/>
          </w:tcPr>
          <w:p w:rsidR="00E50C64" w:rsidRPr="00D31413" w:rsidRDefault="00E50C64">
            <w:pPr>
              <w:rPr>
                <w:rFonts w:ascii="Times New Roman" w:eastAsia="Times New Roman" w:hAnsi="Times New Roman"/>
                <w:sz w:val="24"/>
                <w:szCs w:val="24"/>
                <w:lang w:val="es-ES_tradnl" w:eastAsia="es-DO"/>
              </w:rPr>
            </w:pPr>
          </w:p>
        </w:tc>
      </w:tr>
    </w:tbl>
    <w:p w:rsidR="00887193" w:rsidRPr="00D31413" w:rsidRDefault="00887193" w:rsidP="0028605D">
      <w:pPr>
        <w:pStyle w:val="Prrafodelista"/>
        <w:spacing w:after="200" w:line="276" w:lineRule="auto"/>
        <w:ind w:left="0"/>
        <w:jc w:val="both"/>
        <w:rPr>
          <w:rFonts w:ascii="Arial" w:hAnsi="Arial" w:cs="Arial"/>
          <w:sz w:val="24"/>
          <w:szCs w:val="24"/>
          <w:lang w:val="es-ES_tradnl"/>
        </w:rPr>
      </w:pPr>
    </w:p>
    <w:p w:rsidR="00D32C13" w:rsidRPr="00D31413" w:rsidRDefault="00D32C13" w:rsidP="0028605D">
      <w:pPr>
        <w:pStyle w:val="Prrafodelista"/>
        <w:spacing w:after="200" w:line="276" w:lineRule="auto"/>
        <w:ind w:left="0"/>
        <w:jc w:val="both"/>
        <w:rPr>
          <w:rFonts w:ascii="Arial" w:hAnsi="Arial" w:cs="Arial"/>
          <w:sz w:val="24"/>
          <w:szCs w:val="24"/>
          <w:lang w:val="es-ES_tradnl"/>
        </w:rPr>
      </w:pPr>
    </w:p>
    <w:p w:rsidR="00887193" w:rsidRPr="00D31413" w:rsidRDefault="00887193" w:rsidP="009F7CA9">
      <w:pPr>
        <w:spacing w:after="200" w:line="276" w:lineRule="auto"/>
        <w:jc w:val="both"/>
        <w:rPr>
          <w:rFonts w:ascii="Arial" w:hAnsi="Arial" w:cs="Arial"/>
          <w:sz w:val="24"/>
          <w:szCs w:val="24"/>
          <w:lang w:val="es-ES_tradnl"/>
        </w:rPr>
      </w:pPr>
    </w:p>
    <w:p w:rsidR="00887193" w:rsidRPr="00D31413" w:rsidRDefault="00887193" w:rsidP="005939DE">
      <w:pPr>
        <w:pStyle w:val="Prrafodelista"/>
        <w:spacing w:after="200" w:line="276" w:lineRule="auto"/>
        <w:ind w:left="0" w:firstLine="708"/>
        <w:jc w:val="both"/>
        <w:rPr>
          <w:rFonts w:ascii="Arial" w:hAnsi="Arial" w:cs="Arial"/>
          <w:sz w:val="24"/>
          <w:szCs w:val="24"/>
          <w:lang w:val="es-ES_tradnl"/>
        </w:rPr>
      </w:pPr>
    </w:p>
    <w:p w:rsidR="00887193" w:rsidRPr="00D31413" w:rsidRDefault="00887193" w:rsidP="005939DE">
      <w:pPr>
        <w:pStyle w:val="Prrafodelista"/>
        <w:spacing w:after="200" w:line="276" w:lineRule="auto"/>
        <w:ind w:left="0" w:firstLine="708"/>
        <w:jc w:val="both"/>
        <w:rPr>
          <w:rFonts w:ascii="Arial" w:hAnsi="Arial" w:cs="Arial"/>
          <w:sz w:val="24"/>
          <w:szCs w:val="24"/>
          <w:lang w:val="es-ES_tradnl"/>
        </w:rPr>
      </w:pPr>
    </w:p>
    <w:p w:rsidR="00887193" w:rsidRPr="00D31413" w:rsidRDefault="00887193" w:rsidP="005939DE">
      <w:pPr>
        <w:pStyle w:val="Prrafodelista"/>
        <w:spacing w:after="200" w:line="276" w:lineRule="auto"/>
        <w:ind w:left="0" w:firstLine="708"/>
        <w:jc w:val="both"/>
        <w:rPr>
          <w:rFonts w:ascii="Arial" w:hAnsi="Arial" w:cs="Arial"/>
          <w:sz w:val="24"/>
          <w:szCs w:val="24"/>
          <w:lang w:val="es-ES_tradnl"/>
        </w:rPr>
      </w:pPr>
    </w:p>
    <w:p w:rsidR="00887193" w:rsidRPr="00D31413" w:rsidRDefault="00887193" w:rsidP="005939DE">
      <w:pPr>
        <w:pStyle w:val="Prrafodelista"/>
        <w:spacing w:after="200" w:line="276" w:lineRule="auto"/>
        <w:ind w:left="0" w:firstLine="708"/>
        <w:jc w:val="both"/>
        <w:rPr>
          <w:rFonts w:ascii="Arial" w:hAnsi="Arial" w:cs="Arial"/>
          <w:sz w:val="24"/>
          <w:szCs w:val="24"/>
          <w:lang w:val="es-ES_tradnl"/>
        </w:rPr>
      </w:pPr>
    </w:p>
    <w:p w:rsidR="00887193" w:rsidRPr="00D31413" w:rsidRDefault="00887193" w:rsidP="005939DE">
      <w:pPr>
        <w:pStyle w:val="Prrafodelista"/>
        <w:spacing w:after="200" w:line="276" w:lineRule="auto"/>
        <w:ind w:left="0" w:firstLine="708"/>
        <w:jc w:val="both"/>
        <w:rPr>
          <w:rFonts w:ascii="Arial" w:hAnsi="Arial" w:cs="Arial"/>
          <w:sz w:val="24"/>
          <w:szCs w:val="24"/>
          <w:lang w:val="es-ES_tradnl"/>
        </w:rPr>
      </w:pPr>
    </w:p>
    <w:p w:rsidR="00887193" w:rsidRPr="00D31413" w:rsidRDefault="00887193" w:rsidP="005939DE">
      <w:pPr>
        <w:pStyle w:val="Prrafodelista"/>
        <w:spacing w:after="200" w:line="276" w:lineRule="auto"/>
        <w:ind w:left="0" w:firstLine="708"/>
        <w:jc w:val="both"/>
        <w:rPr>
          <w:rFonts w:ascii="Arial" w:hAnsi="Arial" w:cs="Arial"/>
          <w:sz w:val="24"/>
          <w:szCs w:val="24"/>
          <w:lang w:val="es-ES_tradnl"/>
        </w:rPr>
      </w:pPr>
    </w:p>
    <w:p w:rsidR="00887193" w:rsidRPr="00D31413" w:rsidRDefault="00887193" w:rsidP="005939DE">
      <w:pPr>
        <w:pStyle w:val="Prrafodelista"/>
        <w:spacing w:after="200" w:line="276" w:lineRule="auto"/>
        <w:ind w:left="0" w:firstLine="708"/>
        <w:jc w:val="both"/>
        <w:rPr>
          <w:rFonts w:ascii="Arial" w:hAnsi="Arial" w:cs="Arial"/>
          <w:sz w:val="24"/>
          <w:szCs w:val="24"/>
          <w:lang w:val="es-ES_tradnl"/>
        </w:rPr>
      </w:pPr>
    </w:p>
    <w:p w:rsidR="00887193" w:rsidRPr="00D31413" w:rsidRDefault="00887193" w:rsidP="005939DE">
      <w:pPr>
        <w:pStyle w:val="Prrafodelista"/>
        <w:spacing w:after="200" w:line="276" w:lineRule="auto"/>
        <w:ind w:left="0" w:firstLine="708"/>
        <w:jc w:val="both"/>
        <w:rPr>
          <w:rFonts w:ascii="Arial" w:hAnsi="Arial" w:cs="Arial"/>
          <w:sz w:val="24"/>
          <w:szCs w:val="24"/>
          <w:lang w:val="es-ES_tradnl"/>
        </w:rPr>
      </w:pPr>
    </w:p>
    <w:p w:rsidR="00887193" w:rsidRPr="00D31413" w:rsidRDefault="00887193" w:rsidP="005939DE">
      <w:pPr>
        <w:pStyle w:val="Prrafodelista"/>
        <w:spacing w:after="200" w:line="276" w:lineRule="auto"/>
        <w:ind w:left="0" w:firstLine="708"/>
        <w:jc w:val="both"/>
        <w:rPr>
          <w:rFonts w:ascii="Arial" w:hAnsi="Arial" w:cs="Arial"/>
          <w:sz w:val="24"/>
          <w:szCs w:val="24"/>
          <w:lang w:val="es-ES_tradnl"/>
        </w:rPr>
      </w:pPr>
    </w:p>
    <w:p w:rsidR="00887193" w:rsidRPr="00D31413" w:rsidRDefault="00887193" w:rsidP="005939DE">
      <w:pPr>
        <w:pStyle w:val="Prrafodelista"/>
        <w:spacing w:after="200" w:line="276" w:lineRule="auto"/>
        <w:ind w:left="0" w:firstLine="708"/>
        <w:jc w:val="both"/>
        <w:rPr>
          <w:rFonts w:ascii="Arial" w:hAnsi="Arial" w:cs="Arial"/>
          <w:sz w:val="24"/>
          <w:szCs w:val="24"/>
          <w:lang w:val="es-ES_tradnl"/>
        </w:rPr>
      </w:pPr>
    </w:p>
    <w:p w:rsidR="00887193" w:rsidRPr="00D31413" w:rsidRDefault="00887193" w:rsidP="005939DE">
      <w:pPr>
        <w:pStyle w:val="Prrafodelista"/>
        <w:spacing w:after="200" w:line="276" w:lineRule="auto"/>
        <w:ind w:left="0" w:firstLine="708"/>
        <w:jc w:val="both"/>
        <w:rPr>
          <w:rFonts w:ascii="Arial" w:hAnsi="Arial" w:cs="Arial"/>
          <w:sz w:val="24"/>
          <w:szCs w:val="24"/>
          <w:lang w:val="es-ES_tradnl"/>
        </w:rPr>
      </w:pPr>
    </w:p>
    <w:p w:rsidR="00887193" w:rsidRPr="00D31413" w:rsidRDefault="00887193" w:rsidP="005939DE">
      <w:pPr>
        <w:pStyle w:val="Prrafodelista"/>
        <w:spacing w:after="200" w:line="276" w:lineRule="auto"/>
        <w:ind w:left="0" w:firstLine="708"/>
        <w:jc w:val="both"/>
        <w:rPr>
          <w:rFonts w:ascii="Arial" w:hAnsi="Arial" w:cs="Arial"/>
          <w:sz w:val="24"/>
          <w:szCs w:val="24"/>
          <w:lang w:val="es-ES_tradnl"/>
        </w:rPr>
      </w:pPr>
    </w:p>
    <w:p w:rsidR="00E50C64" w:rsidRPr="00D31413" w:rsidRDefault="00887193" w:rsidP="00026729">
      <w:pPr>
        <w:pStyle w:val="Prrafodelista"/>
        <w:numPr>
          <w:ilvl w:val="0"/>
          <w:numId w:val="3"/>
        </w:numPr>
        <w:spacing w:after="200" w:line="276" w:lineRule="auto"/>
        <w:jc w:val="both"/>
        <w:rPr>
          <w:rFonts w:ascii="Times New Roman" w:hAnsi="Times New Roman"/>
          <w:b/>
          <w:sz w:val="28"/>
          <w:szCs w:val="28"/>
          <w:lang w:val="es-ES_tradnl"/>
        </w:rPr>
      </w:pPr>
      <w:r w:rsidRPr="00D31413">
        <w:rPr>
          <w:rFonts w:ascii="Times New Roman" w:hAnsi="Times New Roman"/>
          <w:b/>
          <w:sz w:val="28"/>
          <w:szCs w:val="28"/>
          <w:lang w:val="es-ES_tradnl"/>
        </w:rPr>
        <w:t>Programas</w:t>
      </w:r>
    </w:p>
    <w:p w:rsidR="007910C7" w:rsidRPr="00D31413" w:rsidRDefault="007910C7" w:rsidP="008D5A4C">
      <w:pPr>
        <w:jc w:val="center"/>
        <w:rPr>
          <w:rFonts w:ascii="Times New Roman" w:hAnsi="Times New Roman"/>
          <w:b/>
          <w:lang w:val="es-ES_tradnl"/>
        </w:rPr>
      </w:pPr>
    </w:p>
    <w:p w:rsidR="007910C7" w:rsidRPr="00D31413" w:rsidRDefault="007910C7" w:rsidP="008D5A4C">
      <w:pPr>
        <w:jc w:val="center"/>
        <w:rPr>
          <w:rFonts w:ascii="Times New Roman" w:hAnsi="Times New Roman"/>
          <w:b/>
          <w:lang w:val="es-ES_tradnl"/>
        </w:rPr>
      </w:pPr>
    </w:p>
    <w:p w:rsidR="009320F2" w:rsidRPr="00D31413" w:rsidRDefault="009320F2" w:rsidP="008D5A4C">
      <w:pPr>
        <w:jc w:val="center"/>
        <w:rPr>
          <w:rFonts w:ascii="Times New Roman" w:hAnsi="Times New Roman"/>
          <w:b/>
          <w:lang w:val="es-ES_tradnl"/>
        </w:rPr>
      </w:pPr>
      <w:r w:rsidRPr="00D31413">
        <w:rPr>
          <w:rFonts w:ascii="Times New Roman" w:hAnsi="Times New Roman"/>
          <w:b/>
          <w:lang w:val="es-ES_tradnl"/>
        </w:rPr>
        <w:t xml:space="preserve">FICHA RENDICIÓN DE CUENTA PROYECTOS y PROGRAMAS </w:t>
      </w:r>
      <w:r w:rsidRPr="00D31413">
        <w:rPr>
          <w:rFonts w:ascii="Times New Roman" w:hAnsi="Times New Roman"/>
          <w:b/>
          <w:lang w:val="es-ES_tradnl"/>
        </w:rPr>
        <w:br/>
        <w:t>MINISTERIO DE LA PRESIDENCIA</w:t>
      </w:r>
    </w:p>
    <w:p w:rsidR="009320F2" w:rsidRPr="00D31413" w:rsidRDefault="009320F2" w:rsidP="001D3512">
      <w:pPr>
        <w:rPr>
          <w:lang w:val="es-ES_tradnl"/>
        </w:rPr>
      </w:pPr>
    </w:p>
    <w:p w:rsidR="009320F2" w:rsidRPr="00D31413" w:rsidRDefault="009320F2" w:rsidP="001D3512">
      <w:pPr>
        <w:rPr>
          <w:lang w:val="es-ES_tradn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67"/>
        <w:gridCol w:w="567"/>
        <w:gridCol w:w="567"/>
        <w:gridCol w:w="2551"/>
        <w:gridCol w:w="1559"/>
        <w:gridCol w:w="2127"/>
      </w:tblGrid>
      <w:tr w:rsidR="009320F2" w:rsidRPr="00D31413" w:rsidTr="008B5585">
        <w:tc>
          <w:tcPr>
            <w:tcW w:w="3687" w:type="dxa"/>
            <w:gridSpan w:val="4"/>
            <w:shd w:val="clear" w:color="auto" w:fill="D9D9D9"/>
          </w:tcPr>
          <w:p w:rsidR="009320F2" w:rsidRPr="00D31413" w:rsidRDefault="009320F2" w:rsidP="008B5585">
            <w:pPr>
              <w:jc w:val="both"/>
              <w:rPr>
                <w:rFonts w:ascii="Times New Roman" w:hAnsi="Times New Roman"/>
                <w:sz w:val="24"/>
                <w:szCs w:val="24"/>
                <w:lang w:val="es-ES_tradnl"/>
              </w:rPr>
            </w:pPr>
          </w:p>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b/>
                <w:sz w:val="24"/>
                <w:szCs w:val="24"/>
                <w:lang w:val="es-ES_tradnl"/>
              </w:rPr>
              <w:t>Nombre del Programa o Proyecto</w:t>
            </w:r>
          </w:p>
          <w:p w:rsidR="009320F2" w:rsidRPr="00D31413" w:rsidRDefault="009320F2" w:rsidP="008B5585">
            <w:pPr>
              <w:jc w:val="both"/>
              <w:rPr>
                <w:rFonts w:ascii="Times New Roman" w:hAnsi="Times New Roman"/>
                <w:sz w:val="24"/>
                <w:szCs w:val="24"/>
                <w:lang w:val="es-ES_tradnl"/>
              </w:rPr>
            </w:pPr>
          </w:p>
        </w:tc>
        <w:tc>
          <w:tcPr>
            <w:tcW w:w="6237" w:type="dxa"/>
            <w:gridSpan w:val="3"/>
            <w:shd w:val="clear" w:color="auto" w:fill="auto"/>
          </w:tcPr>
          <w:p w:rsidR="009320F2" w:rsidRPr="00D31413" w:rsidRDefault="009320F2" w:rsidP="008B5585">
            <w:pPr>
              <w:jc w:val="both"/>
              <w:rPr>
                <w:rFonts w:ascii="Times New Roman" w:hAnsi="Times New Roman"/>
                <w:sz w:val="24"/>
                <w:szCs w:val="24"/>
                <w:lang w:val="es-ES_tradnl"/>
              </w:rPr>
            </w:pPr>
          </w:p>
          <w:p w:rsidR="009320F2" w:rsidRPr="00D31413" w:rsidRDefault="009320F2" w:rsidP="008B5585">
            <w:pPr>
              <w:jc w:val="center"/>
              <w:rPr>
                <w:rFonts w:ascii="Times New Roman" w:hAnsi="Times New Roman"/>
                <w:sz w:val="24"/>
                <w:szCs w:val="24"/>
                <w:lang w:val="es-ES_tradnl"/>
              </w:rPr>
            </w:pPr>
            <w:r w:rsidRPr="00D31413">
              <w:rPr>
                <w:rFonts w:ascii="Times New Roman" w:hAnsi="Times New Roman"/>
                <w:sz w:val="24"/>
                <w:szCs w:val="24"/>
                <w:lang w:val="es-ES_tradnl"/>
              </w:rPr>
              <w:t>Plan Nacional de Alfabetización “Quisqueya Aprende Contigo”</w:t>
            </w:r>
          </w:p>
          <w:p w:rsidR="009320F2" w:rsidRPr="00D31413" w:rsidRDefault="009320F2" w:rsidP="008B5585">
            <w:pPr>
              <w:jc w:val="both"/>
              <w:rPr>
                <w:rFonts w:ascii="Times New Roman" w:hAnsi="Times New Roman"/>
                <w:sz w:val="24"/>
                <w:szCs w:val="24"/>
                <w:lang w:val="es-ES_tradnl"/>
              </w:rPr>
            </w:pPr>
          </w:p>
        </w:tc>
      </w:tr>
      <w:tr w:rsidR="009320F2" w:rsidRPr="00D31413" w:rsidTr="008B5585">
        <w:tc>
          <w:tcPr>
            <w:tcW w:w="2553" w:type="dxa"/>
            <w:gridSpan w:val="2"/>
            <w:shd w:val="clear" w:color="auto" w:fill="D9D9D9"/>
          </w:tcPr>
          <w:p w:rsidR="009320F2" w:rsidRPr="00D31413" w:rsidRDefault="009320F2" w:rsidP="008B5585">
            <w:pPr>
              <w:jc w:val="both"/>
              <w:rPr>
                <w:rFonts w:ascii="Times New Roman" w:hAnsi="Times New Roman"/>
                <w:sz w:val="24"/>
                <w:szCs w:val="24"/>
                <w:lang w:val="es-ES_tradnl"/>
              </w:rPr>
            </w:pPr>
          </w:p>
          <w:p w:rsidR="009320F2" w:rsidRPr="00D31413" w:rsidRDefault="009320F2" w:rsidP="008B5585">
            <w:pPr>
              <w:jc w:val="both"/>
              <w:rPr>
                <w:rFonts w:ascii="Times New Roman" w:hAnsi="Times New Roman"/>
                <w:sz w:val="24"/>
                <w:szCs w:val="24"/>
                <w:lang w:val="es-ES_tradnl"/>
              </w:rPr>
            </w:pPr>
          </w:p>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b/>
                <w:sz w:val="24"/>
                <w:szCs w:val="24"/>
                <w:lang w:val="es-ES_tradnl"/>
              </w:rPr>
              <w:t xml:space="preserve">Objetivo General </w:t>
            </w:r>
          </w:p>
        </w:tc>
        <w:tc>
          <w:tcPr>
            <w:tcW w:w="7371" w:type="dxa"/>
            <w:gridSpan w:val="5"/>
            <w:shd w:val="clear" w:color="auto" w:fill="auto"/>
          </w:tcPr>
          <w:p w:rsidR="009320F2" w:rsidRPr="00D31413" w:rsidRDefault="009320F2" w:rsidP="008B5585">
            <w:pPr>
              <w:jc w:val="both"/>
              <w:rPr>
                <w:rFonts w:ascii="Times New Roman" w:hAnsi="Times New Roman"/>
                <w:sz w:val="24"/>
                <w:szCs w:val="24"/>
                <w:lang w:val="es-ES_tradnl"/>
              </w:rPr>
            </w:pPr>
          </w:p>
          <w:p w:rsidR="009320F2" w:rsidRPr="00D31413" w:rsidRDefault="009320F2" w:rsidP="008B5585">
            <w:pPr>
              <w:jc w:val="center"/>
              <w:rPr>
                <w:rFonts w:ascii="Times New Roman" w:hAnsi="Times New Roman"/>
                <w:sz w:val="24"/>
                <w:szCs w:val="24"/>
                <w:lang w:val="es-ES_tradnl"/>
              </w:rPr>
            </w:pPr>
            <w:r w:rsidRPr="00D31413">
              <w:rPr>
                <w:rFonts w:ascii="Times New Roman" w:hAnsi="Times New Roman"/>
                <w:sz w:val="24"/>
                <w:szCs w:val="24"/>
                <w:lang w:val="es-ES_tradnl"/>
              </w:rPr>
              <w:t>Reducir el índice de analfabetismo existente en el país del 10.1% en el 2012 al 4% en 2014 y 3.5% en el 2016, en personas de 15 años y más.</w:t>
            </w:r>
          </w:p>
          <w:p w:rsidR="009320F2" w:rsidRPr="00D31413" w:rsidRDefault="009320F2" w:rsidP="008B5585">
            <w:pPr>
              <w:jc w:val="both"/>
              <w:rPr>
                <w:rFonts w:ascii="Times New Roman" w:hAnsi="Times New Roman"/>
                <w:sz w:val="24"/>
                <w:szCs w:val="24"/>
                <w:lang w:val="es-ES_tradnl"/>
              </w:rPr>
            </w:pPr>
          </w:p>
        </w:tc>
      </w:tr>
      <w:tr w:rsidR="009320F2" w:rsidRPr="00D31413" w:rsidTr="008B5585">
        <w:tc>
          <w:tcPr>
            <w:tcW w:w="1986" w:type="dxa"/>
            <w:shd w:val="clear" w:color="auto" w:fill="D9D9D9"/>
          </w:tcPr>
          <w:p w:rsidR="009320F2" w:rsidRPr="00D31413" w:rsidRDefault="009320F2" w:rsidP="008B5585">
            <w:pPr>
              <w:jc w:val="both"/>
              <w:rPr>
                <w:rFonts w:ascii="Times New Roman" w:hAnsi="Times New Roman"/>
                <w:sz w:val="24"/>
                <w:szCs w:val="24"/>
                <w:lang w:val="es-ES_tradnl"/>
              </w:rPr>
            </w:pPr>
          </w:p>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b/>
                <w:sz w:val="24"/>
                <w:szCs w:val="24"/>
                <w:lang w:val="es-ES_tradnl"/>
              </w:rPr>
              <w:t>Beneficiarios</w:t>
            </w:r>
          </w:p>
          <w:p w:rsidR="009320F2" w:rsidRPr="00D31413" w:rsidRDefault="009320F2" w:rsidP="008B5585">
            <w:pPr>
              <w:jc w:val="both"/>
              <w:rPr>
                <w:rFonts w:ascii="Times New Roman" w:hAnsi="Times New Roman"/>
                <w:sz w:val="24"/>
                <w:szCs w:val="24"/>
                <w:lang w:val="es-ES_tradnl"/>
              </w:rPr>
            </w:pPr>
          </w:p>
        </w:tc>
        <w:tc>
          <w:tcPr>
            <w:tcW w:w="7938" w:type="dxa"/>
            <w:gridSpan w:val="6"/>
            <w:shd w:val="clear" w:color="auto" w:fill="auto"/>
          </w:tcPr>
          <w:p w:rsidR="009320F2" w:rsidRPr="00D31413" w:rsidRDefault="009320F2" w:rsidP="008B5585">
            <w:pPr>
              <w:jc w:val="both"/>
              <w:rPr>
                <w:rFonts w:ascii="Times New Roman" w:hAnsi="Times New Roman"/>
                <w:sz w:val="24"/>
                <w:szCs w:val="24"/>
                <w:lang w:val="es-ES_tradnl"/>
              </w:rPr>
            </w:pPr>
          </w:p>
          <w:p w:rsidR="009320F2" w:rsidRPr="00D31413" w:rsidRDefault="009320F2" w:rsidP="008B5585">
            <w:pPr>
              <w:jc w:val="center"/>
              <w:rPr>
                <w:rFonts w:ascii="Times New Roman" w:hAnsi="Times New Roman"/>
                <w:sz w:val="24"/>
                <w:szCs w:val="24"/>
                <w:lang w:val="es-ES_tradnl"/>
              </w:rPr>
            </w:pPr>
            <w:r w:rsidRPr="00D31413">
              <w:rPr>
                <w:rFonts w:ascii="Times New Roman" w:hAnsi="Times New Roman"/>
                <w:sz w:val="24"/>
                <w:szCs w:val="24"/>
                <w:lang w:val="es-ES_tradnl"/>
              </w:rPr>
              <w:t>851,000 personas mayores de 15 años alfabetizadas, al 01/12/2014</w:t>
            </w:r>
          </w:p>
          <w:p w:rsidR="009320F2" w:rsidRPr="00D31413" w:rsidRDefault="009320F2" w:rsidP="008B5585">
            <w:pPr>
              <w:jc w:val="both"/>
              <w:rPr>
                <w:rFonts w:ascii="Times New Roman" w:hAnsi="Times New Roman"/>
                <w:sz w:val="24"/>
                <w:szCs w:val="24"/>
                <w:lang w:val="es-ES_tradnl"/>
              </w:rPr>
            </w:pPr>
          </w:p>
        </w:tc>
      </w:tr>
      <w:tr w:rsidR="009320F2" w:rsidRPr="00D31413" w:rsidTr="008B5585">
        <w:trPr>
          <w:trHeight w:val="348"/>
        </w:trPr>
        <w:tc>
          <w:tcPr>
            <w:tcW w:w="9924" w:type="dxa"/>
            <w:gridSpan w:val="7"/>
            <w:shd w:val="clear" w:color="auto" w:fill="BFBFBF"/>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LOGROS POR PRODUCTO</w:t>
            </w:r>
          </w:p>
        </w:tc>
      </w:tr>
      <w:tr w:rsidR="009320F2" w:rsidRPr="00D31413" w:rsidTr="008B5585">
        <w:trPr>
          <w:trHeight w:val="348"/>
        </w:trPr>
        <w:tc>
          <w:tcPr>
            <w:tcW w:w="3120" w:type="dxa"/>
            <w:gridSpan w:val="3"/>
            <w:shd w:val="clear" w:color="auto" w:fill="D9D9D9"/>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Producto</w:t>
            </w:r>
          </w:p>
        </w:tc>
        <w:tc>
          <w:tcPr>
            <w:tcW w:w="3118" w:type="dxa"/>
            <w:gridSpan w:val="2"/>
            <w:shd w:val="clear" w:color="auto" w:fill="D9D9D9"/>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Acciones Realizadas 2013</w:t>
            </w:r>
          </w:p>
        </w:tc>
        <w:tc>
          <w:tcPr>
            <w:tcW w:w="3686" w:type="dxa"/>
            <w:gridSpan w:val="2"/>
            <w:shd w:val="clear" w:color="auto" w:fill="D9D9D9"/>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Logros 2013 (*)</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Instituciones de Gobierno y Sociedad Civil integradas al Plan Nacional de Alfabetización.</w:t>
            </w:r>
          </w:p>
        </w:tc>
        <w:tc>
          <w:tcPr>
            <w:tcW w:w="3118" w:type="dxa"/>
            <w:gridSpan w:val="2"/>
            <w:shd w:val="clear" w:color="auto" w:fill="auto"/>
            <w:vAlign w:val="center"/>
          </w:tcPr>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sz w:val="24"/>
                <w:szCs w:val="24"/>
                <w:lang w:val="es-ES_tradnl"/>
              </w:rPr>
              <w:t>Se han integrado los principales actores que funcionan en las diferentes comunidades del país, en las distintas instancias de dirección y articulación contempladas en el diseño del Plan Nacional de Alfabetización a nivel nacional, provincial y municipal.</w:t>
            </w:r>
          </w:p>
        </w:tc>
        <w:tc>
          <w:tcPr>
            <w:tcW w:w="3686" w:type="dxa"/>
            <w:gridSpan w:val="2"/>
            <w:shd w:val="clear" w:color="auto" w:fill="auto"/>
            <w:vAlign w:val="center"/>
          </w:tcPr>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sz w:val="24"/>
                <w:szCs w:val="24"/>
                <w:lang w:val="es-ES_tradnl"/>
              </w:rPr>
              <w:t>Conclusión de conformación de las Juntas Provinciales,  155 Municipales, 66 Distritos Municipales y 7 en el extranjero,  participan las instituciones públicas (gubernamentales, poder legislativo y gobierno municipal) e instituciones de la sociedad civil de todos sus territorios.</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Juntas de Alfabetización Nacional, Provinciales y Municipales conformadas.</w:t>
            </w:r>
          </w:p>
        </w:tc>
        <w:tc>
          <w:tcPr>
            <w:tcW w:w="3118" w:type="dxa"/>
            <w:gridSpan w:val="2"/>
            <w:shd w:val="clear" w:color="auto" w:fill="auto"/>
            <w:vAlign w:val="center"/>
          </w:tcPr>
          <w:p w:rsidR="009320F2" w:rsidRPr="00D31413" w:rsidRDefault="009320F2" w:rsidP="008B5585">
            <w:pPr>
              <w:jc w:val="both"/>
              <w:rPr>
                <w:rFonts w:ascii="Times New Roman" w:hAnsi="Times New Roman"/>
                <w:sz w:val="24"/>
                <w:szCs w:val="24"/>
                <w:lang w:val="es-ES_tradnl"/>
              </w:rPr>
            </w:pPr>
            <w:r w:rsidRPr="00D31413">
              <w:rPr>
                <w:rFonts w:ascii="Times New Roman" w:hAnsi="Times New Roman"/>
                <w:sz w:val="24"/>
                <w:szCs w:val="24"/>
                <w:lang w:val="es-ES_tradnl"/>
              </w:rPr>
              <w:t xml:space="preserve">Se conformaron Juntas de Alfabetización, en todas los municipios y  provincias  del país.  Las mismas son espacios de articulación y coordinación de los distintos actores sociales, educativos, políticos y económicos. </w:t>
            </w:r>
          </w:p>
        </w:tc>
        <w:tc>
          <w:tcPr>
            <w:tcW w:w="3686" w:type="dxa"/>
            <w:gridSpan w:val="2"/>
            <w:shd w:val="clear" w:color="auto" w:fill="auto"/>
            <w:vAlign w:val="center"/>
          </w:tcPr>
          <w:p w:rsidR="009320F2" w:rsidRPr="00D31413" w:rsidRDefault="009320F2" w:rsidP="00A46527">
            <w:pPr>
              <w:pStyle w:val="Prrafodelista"/>
              <w:numPr>
                <w:ilvl w:val="0"/>
                <w:numId w:val="20"/>
              </w:numPr>
              <w:ind w:left="430"/>
              <w:jc w:val="both"/>
              <w:rPr>
                <w:rFonts w:ascii="Times New Roman" w:hAnsi="Times New Roman"/>
                <w:sz w:val="24"/>
                <w:szCs w:val="24"/>
                <w:lang w:val="es-ES_tradnl"/>
              </w:rPr>
            </w:pPr>
            <w:r w:rsidRPr="00D31413">
              <w:rPr>
                <w:rFonts w:ascii="Times New Roman" w:hAnsi="Times New Roman"/>
                <w:sz w:val="24"/>
                <w:szCs w:val="24"/>
                <w:lang w:val="es-ES_tradnl"/>
              </w:rPr>
              <w:t xml:space="preserve">Las 32 juntas provinciales (100%) fueron conformadas al 31 de diciembre 2012. </w:t>
            </w:r>
          </w:p>
          <w:p w:rsidR="009320F2" w:rsidRPr="00D31413" w:rsidRDefault="009320F2" w:rsidP="00A46527">
            <w:pPr>
              <w:pStyle w:val="Prrafodelista"/>
              <w:numPr>
                <w:ilvl w:val="0"/>
                <w:numId w:val="20"/>
              </w:numPr>
              <w:ind w:left="430"/>
              <w:jc w:val="both"/>
              <w:rPr>
                <w:rFonts w:ascii="Times New Roman" w:hAnsi="Times New Roman"/>
                <w:sz w:val="24"/>
                <w:szCs w:val="24"/>
                <w:lang w:val="es-ES_tradnl"/>
              </w:rPr>
            </w:pPr>
            <w:r w:rsidRPr="00D31413">
              <w:rPr>
                <w:rFonts w:ascii="Times New Roman" w:hAnsi="Times New Roman"/>
                <w:sz w:val="24"/>
                <w:szCs w:val="24"/>
                <w:lang w:val="es-ES_tradnl"/>
              </w:rPr>
              <w:t xml:space="preserve">155 Juntas Municipales han sido conformadas. </w:t>
            </w:r>
          </w:p>
          <w:p w:rsidR="009320F2" w:rsidRPr="00D31413" w:rsidRDefault="009320F2" w:rsidP="00A46527">
            <w:pPr>
              <w:pStyle w:val="Prrafodelista"/>
              <w:numPr>
                <w:ilvl w:val="0"/>
                <w:numId w:val="20"/>
              </w:numPr>
              <w:ind w:left="430"/>
              <w:jc w:val="both"/>
              <w:rPr>
                <w:rFonts w:ascii="Times New Roman" w:hAnsi="Times New Roman"/>
                <w:b/>
                <w:sz w:val="24"/>
                <w:szCs w:val="24"/>
                <w:lang w:val="es-ES_tradnl"/>
              </w:rPr>
            </w:pPr>
            <w:r w:rsidRPr="00D31413">
              <w:rPr>
                <w:rFonts w:ascii="Times New Roman" w:hAnsi="Times New Roman"/>
                <w:sz w:val="24"/>
                <w:szCs w:val="24"/>
                <w:lang w:val="es-ES_tradnl"/>
              </w:rPr>
              <w:t>Como un producto no previsto inicialmente y a requerimiento de los actores locales para fortalecer la coordinación territorial, adicionalmente se han conformado 66 juntas de Distritos Municipales y 7 juntas para la alfabetización de nacionales dominicanos residentes en el exterior (New York, Miami y Boston, Estados Unidos; San Juan, Puerto Rico; Madrid, Barcelona y Valencia, España).</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 xml:space="preserve">Formación de redes y espacios de articulación </w:t>
            </w:r>
            <w:r w:rsidRPr="00D31413">
              <w:rPr>
                <w:rFonts w:ascii="Times New Roman" w:hAnsi="Times New Roman"/>
                <w:b/>
                <w:sz w:val="24"/>
                <w:szCs w:val="24"/>
                <w:lang w:val="es-ES_tradnl"/>
              </w:rPr>
              <w:lastRenderedPageBreak/>
              <w:t>entre sociedad civil y gobierno.</w:t>
            </w:r>
          </w:p>
        </w:tc>
        <w:tc>
          <w:tcPr>
            <w:tcW w:w="3118" w:type="dxa"/>
            <w:gridSpan w:val="2"/>
            <w:shd w:val="clear" w:color="auto" w:fill="auto"/>
            <w:vAlign w:val="center"/>
          </w:tcPr>
          <w:p w:rsidR="009320F2" w:rsidRPr="00D31413" w:rsidRDefault="009320F2" w:rsidP="008B5585">
            <w:pPr>
              <w:jc w:val="both"/>
              <w:rPr>
                <w:rFonts w:ascii="Times New Roman" w:hAnsi="Times New Roman"/>
                <w:sz w:val="24"/>
                <w:szCs w:val="24"/>
                <w:lang w:val="es-ES_tradnl"/>
              </w:rPr>
            </w:pPr>
            <w:r w:rsidRPr="00D31413">
              <w:rPr>
                <w:rFonts w:ascii="Times New Roman" w:hAnsi="Times New Roman"/>
                <w:sz w:val="24"/>
                <w:szCs w:val="24"/>
                <w:lang w:val="es-ES_tradnl"/>
              </w:rPr>
              <w:lastRenderedPageBreak/>
              <w:t xml:space="preserve">Como una estrategia descentralizada del Plan </w:t>
            </w:r>
            <w:r w:rsidRPr="00D31413">
              <w:rPr>
                <w:rFonts w:ascii="Times New Roman" w:hAnsi="Times New Roman"/>
                <w:sz w:val="24"/>
                <w:szCs w:val="24"/>
                <w:lang w:val="es-ES_tradnl"/>
              </w:rPr>
              <w:lastRenderedPageBreak/>
              <w:t>Nacional de Alfabetización se han integrado a éste organizaciones de toda índole que funcionan en los territorios de las provincias y municipios a nivel nacional.</w:t>
            </w:r>
          </w:p>
        </w:tc>
        <w:tc>
          <w:tcPr>
            <w:tcW w:w="3686" w:type="dxa"/>
            <w:gridSpan w:val="2"/>
            <w:shd w:val="clear" w:color="auto" w:fill="auto"/>
            <w:vAlign w:val="center"/>
          </w:tcPr>
          <w:p w:rsidR="009320F2" w:rsidRPr="00D31413" w:rsidRDefault="009320F2" w:rsidP="00A46527">
            <w:pPr>
              <w:pStyle w:val="Prrafodelista"/>
              <w:numPr>
                <w:ilvl w:val="0"/>
                <w:numId w:val="19"/>
              </w:numPr>
              <w:ind w:left="430"/>
              <w:jc w:val="both"/>
              <w:rPr>
                <w:rFonts w:ascii="Times New Roman" w:hAnsi="Times New Roman"/>
                <w:sz w:val="24"/>
                <w:szCs w:val="24"/>
                <w:lang w:val="es-ES_tradnl"/>
              </w:rPr>
            </w:pPr>
            <w:r w:rsidRPr="00D31413">
              <w:rPr>
                <w:rFonts w:ascii="Times New Roman" w:hAnsi="Times New Roman"/>
                <w:sz w:val="24"/>
                <w:szCs w:val="24"/>
                <w:lang w:val="es-ES_tradnl"/>
              </w:rPr>
              <w:lastRenderedPageBreak/>
              <w:t xml:space="preserve">Las organizaciones que funcionan en las comunidades </w:t>
            </w:r>
            <w:r w:rsidRPr="00D31413">
              <w:rPr>
                <w:rFonts w:ascii="Times New Roman" w:hAnsi="Times New Roman"/>
                <w:sz w:val="24"/>
                <w:szCs w:val="24"/>
                <w:lang w:val="es-ES_tradnl"/>
              </w:rPr>
              <w:lastRenderedPageBreak/>
              <w:t xml:space="preserve">de cada municipio del país,  participan a través de representaciones en las distintas Juntas Provinciales y Municipales conformadas y en su gran mayoría auspician Núcleos de Aprendizajes, en los cuales se alfabetizan personas jóvenes y adultas de sus comunidades. </w:t>
            </w:r>
          </w:p>
          <w:p w:rsidR="009320F2" w:rsidRPr="00D31413" w:rsidRDefault="009320F2" w:rsidP="00A46527">
            <w:pPr>
              <w:pStyle w:val="Prrafodelista"/>
              <w:numPr>
                <w:ilvl w:val="0"/>
                <w:numId w:val="19"/>
              </w:numPr>
              <w:ind w:left="430"/>
              <w:jc w:val="both"/>
              <w:rPr>
                <w:rFonts w:ascii="Times New Roman" w:hAnsi="Times New Roman"/>
                <w:sz w:val="24"/>
                <w:szCs w:val="24"/>
                <w:lang w:val="es-ES_tradnl"/>
              </w:rPr>
            </w:pPr>
            <w:r w:rsidRPr="00D31413">
              <w:rPr>
                <w:rFonts w:ascii="Times New Roman" w:hAnsi="Times New Roman"/>
                <w:sz w:val="24"/>
                <w:szCs w:val="24"/>
                <w:lang w:val="es-ES_tradnl"/>
              </w:rPr>
              <w:t>Firmados dos convenios con organismos internacionales: UNESCO y OEI y 15 convenios nacionales de colaboración,  para impulsar acciones tendentes a lograr superar el analfabetismo de las personas jóvenes y adultas al 2014.</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lastRenderedPageBreak/>
              <w:t>Personas de 15 años o más analfabetas, identificadas en 2013.</w:t>
            </w:r>
          </w:p>
        </w:tc>
        <w:tc>
          <w:tcPr>
            <w:tcW w:w="3118" w:type="dxa"/>
            <w:gridSpan w:val="2"/>
            <w:shd w:val="clear" w:color="auto" w:fill="auto"/>
            <w:vAlign w:val="center"/>
          </w:tcPr>
          <w:p w:rsidR="009320F2" w:rsidRPr="00D31413" w:rsidRDefault="009320F2" w:rsidP="008B5585">
            <w:pPr>
              <w:jc w:val="both"/>
              <w:rPr>
                <w:rFonts w:ascii="Times New Roman" w:hAnsi="Times New Roman"/>
                <w:sz w:val="24"/>
                <w:szCs w:val="24"/>
                <w:lang w:val="es-ES_tradnl"/>
              </w:rPr>
            </w:pPr>
            <w:r w:rsidRPr="00D31413">
              <w:rPr>
                <w:rFonts w:ascii="Times New Roman" w:hAnsi="Times New Roman"/>
                <w:sz w:val="24"/>
                <w:szCs w:val="24"/>
                <w:lang w:val="es-ES_tradnl"/>
              </w:rPr>
              <w:t>Se identificaron a nivel municipal y provincial,  las personas que necesitaban alfabetizarse y con ellas se conformaron los Núcleos de Aprendizajes, a través de acciones realizadas por las organizaciones de cada municipio,  bajo la coordinación de sus Juntas Municipales de Alfabetización.</w:t>
            </w:r>
          </w:p>
          <w:p w:rsidR="009320F2" w:rsidRPr="00D31413" w:rsidRDefault="009320F2" w:rsidP="008B5585">
            <w:pPr>
              <w:jc w:val="both"/>
              <w:rPr>
                <w:rFonts w:ascii="Times New Roman" w:hAnsi="Times New Roman"/>
                <w:sz w:val="24"/>
                <w:szCs w:val="24"/>
                <w:lang w:val="es-ES_tradnl"/>
              </w:rPr>
            </w:pPr>
          </w:p>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sz w:val="24"/>
                <w:szCs w:val="24"/>
                <w:lang w:val="es-ES_tradnl"/>
              </w:rPr>
              <w:t>Organizaciones con una base de datos masiva conformada, realizaron los aportes de estas informaciones para la identificación de los futuros beneficiarios de los Núcleos de Aprendizaje.</w:t>
            </w:r>
          </w:p>
        </w:tc>
        <w:tc>
          <w:tcPr>
            <w:tcW w:w="3686" w:type="dxa"/>
            <w:gridSpan w:val="2"/>
            <w:shd w:val="clear" w:color="auto" w:fill="auto"/>
            <w:vAlign w:val="center"/>
          </w:tcPr>
          <w:p w:rsidR="009320F2" w:rsidRPr="00D31413" w:rsidRDefault="009320F2" w:rsidP="008B5585">
            <w:pPr>
              <w:jc w:val="both"/>
              <w:rPr>
                <w:rFonts w:ascii="Times New Roman" w:hAnsi="Times New Roman"/>
                <w:sz w:val="24"/>
                <w:szCs w:val="24"/>
                <w:lang w:val="es-ES_tradnl"/>
              </w:rPr>
            </w:pPr>
            <w:r w:rsidRPr="00D31413">
              <w:rPr>
                <w:rFonts w:ascii="Times New Roman" w:hAnsi="Times New Roman"/>
                <w:sz w:val="24"/>
                <w:szCs w:val="24"/>
                <w:lang w:val="es-ES_tradnl"/>
              </w:rPr>
              <w:t>Se ha realizado la identificación de personas analfabetas en cada municipio del país a través de las organizaciones colaboradoras y con la coordinación de las Juntas Provinciales y Municipales. También se hizo el procesamiento de la data del Censo Nacional 2010. Adicionalmente se han obtenido reporte de personas analfabetas registradas en Sistema Único de Beneficiarios (SIUBEN) y otras Bases de Datos. Autoridades locales y técnicos, coordinadores provinciales y municipales, instruidos en el manejo de las diferentes bases de datos y estrategias para la búsqueda activa de beneficiarios en sus territorios.</w:t>
            </w:r>
          </w:p>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sz w:val="24"/>
                <w:szCs w:val="24"/>
                <w:lang w:val="es-ES_tradnl"/>
              </w:rPr>
              <w:t>La Junta Central Electoral (JCE) identificó las personas que podrían ser analfabetas a partir de la firma de todas las personas que conforman el Padrón Electoral, las personas así identificadas están siendo contactadas a nivel local para incorporarlas al Plan.</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lastRenderedPageBreak/>
              <w:t>Materiales y recursos didácticos distribuidos en Núcleos de Aprendizaje en el 2013.</w:t>
            </w:r>
          </w:p>
        </w:tc>
        <w:tc>
          <w:tcPr>
            <w:tcW w:w="3118" w:type="dxa"/>
            <w:gridSpan w:val="2"/>
            <w:shd w:val="clear" w:color="auto" w:fill="auto"/>
            <w:vAlign w:val="center"/>
          </w:tcPr>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sz w:val="24"/>
                <w:szCs w:val="24"/>
                <w:lang w:val="es-ES_tradnl"/>
              </w:rPr>
              <w:t>A cada Núcleo de Aprendizaje se le entrega un Kit de Materiales conformado por: Guía para personas en proceso de alfabetización, Guía para Alfabetizadores, rota-folio de apoyo didáctico, bulto, camisetas, gorra, mascota y lápiz.</w:t>
            </w:r>
          </w:p>
        </w:tc>
        <w:tc>
          <w:tcPr>
            <w:tcW w:w="3686" w:type="dxa"/>
            <w:gridSpan w:val="2"/>
            <w:shd w:val="clear" w:color="auto" w:fill="auto"/>
            <w:vAlign w:val="center"/>
          </w:tcPr>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sz w:val="24"/>
                <w:szCs w:val="24"/>
                <w:lang w:val="es-ES_tradnl"/>
              </w:rPr>
              <w:t>Al 26 de diciembre de 2013 se habían distribuido 34,479 Kits de Materiales de Alfabetización.</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Sistema de Información para la Gestión del Modelo Flexible de EDPJA diseñado.</w:t>
            </w:r>
          </w:p>
        </w:tc>
        <w:tc>
          <w:tcPr>
            <w:tcW w:w="3118" w:type="dxa"/>
            <w:gridSpan w:val="2"/>
            <w:shd w:val="clear" w:color="auto" w:fill="auto"/>
            <w:vAlign w:val="center"/>
          </w:tcPr>
          <w:p w:rsidR="009320F2" w:rsidRPr="00D31413" w:rsidRDefault="009320F2" w:rsidP="008B5585">
            <w:pPr>
              <w:jc w:val="both"/>
              <w:rPr>
                <w:rFonts w:ascii="Times New Roman" w:hAnsi="Times New Roman"/>
                <w:sz w:val="24"/>
                <w:szCs w:val="24"/>
                <w:lang w:val="es-ES_tradnl"/>
              </w:rPr>
            </w:pPr>
            <w:r w:rsidRPr="00D31413">
              <w:rPr>
                <w:rFonts w:ascii="Times New Roman" w:hAnsi="Times New Roman"/>
                <w:sz w:val="24"/>
                <w:szCs w:val="24"/>
                <w:lang w:val="es-ES_tradnl"/>
              </w:rPr>
              <w:t>Se diseñó en articulación con las instancias especializadas del MINERD un sistema de información en coherencia con la estructura organizativa y características del modelo flexible de educación de personas jóvenes y adultas.</w:t>
            </w:r>
          </w:p>
        </w:tc>
        <w:tc>
          <w:tcPr>
            <w:tcW w:w="3686" w:type="dxa"/>
            <w:gridSpan w:val="2"/>
            <w:shd w:val="clear" w:color="auto" w:fill="auto"/>
            <w:vAlign w:val="center"/>
          </w:tcPr>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sz w:val="24"/>
                <w:szCs w:val="24"/>
                <w:lang w:val="es-ES_tradnl"/>
              </w:rPr>
              <w:t>Primera fase del Sistema de Información para la Gestión del Modelo Flexible de EDPJA en ejecución: Registro de Núcleos de Aprendizajes y beneficiarios jóvenes y adultos del Plan Nacional de Alfabetización.</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Programa de capacitación ejecutado.</w:t>
            </w:r>
          </w:p>
        </w:tc>
        <w:tc>
          <w:tcPr>
            <w:tcW w:w="3118" w:type="dxa"/>
            <w:gridSpan w:val="2"/>
            <w:shd w:val="clear" w:color="auto" w:fill="auto"/>
            <w:vAlign w:val="center"/>
          </w:tcPr>
          <w:p w:rsidR="009320F2" w:rsidRPr="00D31413" w:rsidRDefault="009320F2" w:rsidP="008B5585">
            <w:pPr>
              <w:jc w:val="both"/>
              <w:rPr>
                <w:rFonts w:ascii="Times New Roman" w:hAnsi="Times New Roman"/>
                <w:sz w:val="24"/>
                <w:szCs w:val="24"/>
                <w:lang w:val="es-ES_tradnl"/>
              </w:rPr>
            </w:pPr>
            <w:r w:rsidRPr="00D31413">
              <w:rPr>
                <w:rFonts w:ascii="Times New Roman" w:hAnsi="Times New Roman"/>
                <w:sz w:val="24"/>
                <w:szCs w:val="24"/>
                <w:lang w:val="es-ES_tradnl"/>
              </w:rPr>
              <w:t>Conformación y capacitación de:</w:t>
            </w:r>
          </w:p>
          <w:p w:rsidR="009320F2" w:rsidRPr="00D31413" w:rsidRDefault="009320F2" w:rsidP="008B5585">
            <w:pPr>
              <w:ind w:left="572" w:hanging="284"/>
              <w:jc w:val="both"/>
              <w:rPr>
                <w:rFonts w:ascii="Times New Roman" w:hAnsi="Times New Roman"/>
                <w:sz w:val="24"/>
                <w:szCs w:val="24"/>
                <w:lang w:val="es-ES_tradnl"/>
              </w:rPr>
            </w:pPr>
            <w:r w:rsidRPr="00D31413">
              <w:rPr>
                <w:rFonts w:ascii="Times New Roman" w:hAnsi="Times New Roman"/>
                <w:sz w:val="24"/>
                <w:szCs w:val="24"/>
                <w:lang w:val="es-ES_tradnl"/>
              </w:rPr>
              <w:t>a)  31 Equipos Provinciales y uno en el Distrito Nacional de Capacitación de Alfabetizadores.</w:t>
            </w:r>
          </w:p>
          <w:p w:rsidR="009320F2" w:rsidRPr="00D31413" w:rsidRDefault="009320F2" w:rsidP="00A46527">
            <w:pPr>
              <w:pStyle w:val="Prrafodelista"/>
              <w:numPr>
                <w:ilvl w:val="0"/>
                <w:numId w:val="21"/>
              </w:numPr>
              <w:ind w:left="572" w:hanging="284"/>
              <w:jc w:val="both"/>
              <w:rPr>
                <w:rFonts w:ascii="Times New Roman" w:hAnsi="Times New Roman"/>
                <w:b/>
                <w:sz w:val="24"/>
                <w:szCs w:val="24"/>
                <w:lang w:val="es-ES_tradnl"/>
              </w:rPr>
            </w:pPr>
            <w:r w:rsidRPr="00D31413">
              <w:rPr>
                <w:rFonts w:ascii="Times New Roman" w:hAnsi="Times New Roman"/>
                <w:sz w:val="24"/>
                <w:szCs w:val="24"/>
                <w:lang w:val="es-ES_tradnl"/>
              </w:rPr>
              <w:t>c) 450 Capacitadores de Alfabetizadores.</w:t>
            </w:r>
          </w:p>
        </w:tc>
        <w:tc>
          <w:tcPr>
            <w:tcW w:w="3686" w:type="dxa"/>
            <w:gridSpan w:val="2"/>
            <w:shd w:val="clear" w:color="auto" w:fill="auto"/>
            <w:vAlign w:val="center"/>
          </w:tcPr>
          <w:p w:rsidR="009320F2" w:rsidRPr="00D31413" w:rsidRDefault="009320F2" w:rsidP="00A46527">
            <w:pPr>
              <w:pStyle w:val="Prrafodelista"/>
              <w:numPr>
                <w:ilvl w:val="1"/>
                <w:numId w:val="22"/>
              </w:numPr>
              <w:ind w:left="405"/>
              <w:jc w:val="both"/>
              <w:rPr>
                <w:rFonts w:ascii="Times New Roman" w:hAnsi="Times New Roman"/>
                <w:sz w:val="24"/>
                <w:szCs w:val="24"/>
                <w:lang w:val="es-ES_tradnl"/>
              </w:rPr>
            </w:pPr>
            <w:r w:rsidRPr="00D31413">
              <w:rPr>
                <w:rFonts w:ascii="Times New Roman" w:hAnsi="Times New Roman"/>
                <w:sz w:val="24"/>
                <w:szCs w:val="24"/>
                <w:lang w:val="es-ES_tradnl"/>
              </w:rPr>
              <w:t>Conformados 31 equipos provinciales y uno en el Distrito Nacional.</w:t>
            </w:r>
          </w:p>
          <w:p w:rsidR="009320F2" w:rsidRPr="00D31413" w:rsidRDefault="009320F2" w:rsidP="00A46527">
            <w:pPr>
              <w:pStyle w:val="Prrafodelista"/>
              <w:numPr>
                <w:ilvl w:val="1"/>
                <w:numId w:val="22"/>
              </w:numPr>
              <w:ind w:left="405"/>
              <w:jc w:val="both"/>
              <w:rPr>
                <w:rFonts w:ascii="Times New Roman" w:hAnsi="Times New Roman"/>
                <w:sz w:val="24"/>
                <w:szCs w:val="24"/>
                <w:lang w:val="es-ES_tradnl"/>
              </w:rPr>
            </w:pPr>
            <w:r w:rsidRPr="00D31413">
              <w:rPr>
                <w:rFonts w:ascii="Times New Roman" w:hAnsi="Times New Roman"/>
                <w:sz w:val="24"/>
                <w:szCs w:val="24"/>
                <w:lang w:val="es-ES_tradnl"/>
              </w:rPr>
              <w:t>587 capacitadores entrenados, para un logro de 30% por encima de la meta originalmente establecida.</w:t>
            </w:r>
          </w:p>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sz w:val="24"/>
                <w:szCs w:val="24"/>
                <w:lang w:val="es-ES_tradnl"/>
              </w:rPr>
              <w:t>De manera permanente se realizan acciones de formación continuada, acompañamiento y coaching de los equipos de capacitadores. Se han realizado 8 encuentros provinciales con la participación de 205 capacitadores/as de alfabetizadores/as con el propósito de reflexionar a partir de las prácticas para la mejora de la formación que realizan. Asimismo se han realizado 6 encuentros provinciales con la participación de 1,300 alfabetizadores/as con el propósito de reflexionar a partir de las prácticas para la mejora de su desempeño en el desarrollo de los procesos de aprendizajes.</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Acciones de formación y capacitación de alfabetizadores desarrolladas.</w:t>
            </w:r>
          </w:p>
        </w:tc>
        <w:tc>
          <w:tcPr>
            <w:tcW w:w="3118" w:type="dxa"/>
            <w:gridSpan w:val="2"/>
            <w:shd w:val="clear" w:color="auto" w:fill="auto"/>
            <w:vAlign w:val="center"/>
          </w:tcPr>
          <w:p w:rsidR="009320F2" w:rsidRPr="00D31413" w:rsidRDefault="009320F2" w:rsidP="008B5585">
            <w:pPr>
              <w:jc w:val="both"/>
              <w:rPr>
                <w:rFonts w:ascii="Times New Roman" w:hAnsi="Times New Roman"/>
                <w:sz w:val="24"/>
                <w:szCs w:val="24"/>
                <w:lang w:val="es-ES_tradnl"/>
              </w:rPr>
            </w:pPr>
            <w:r w:rsidRPr="00D31413">
              <w:rPr>
                <w:rFonts w:ascii="Times New Roman" w:hAnsi="Times New Roman"/>
                <w:sz w:val="24"/>
                <w:szCs w:val="24"/>
                <w:lang w:val="es-ES_tradnl"/>
              </w:rPr>
              <w:t xml:space="preserve">Se capacitaron a todas las personas voluntarias que fungen como Alfabetizadoras a cargo de cada uno de los </w:t>
            </w:r>
            <w:r w:rsidRPr="00D31413">
              <w:rPr>
                <w:rFonts w:ascii="Times New Roman" w:hAnsi="Times New Roman"/>
                <w:sz w:val="24"/>
                <w:szCs w:val="24"/>
                <w:lang w:val="es-ES_tradnl"/>
              </w:rPr>
              <w:lastRenderedPageBreak/>
              <w:t>Núcleos de Aprendizajes, antes de entregarles los materiales con los que alfabetizarán.</w:t>
            </w:r>
          </w:p>
        </w:tc>
        <w:tc>
          <w:tcPr>
            <w:tcW w:w="3686" w:type="dxa"/>
            <w:gridSpan w:val="2"/>
            <w:shd w:val="clear" w:color="auto" w:fill="auto"/>
            <w:vAlign w:val="center"/>
          </w:tcPr>
          <w:p w:rsidR="009320F2" w:rsidRPr="00D31413" w:rsidRDefault="009320F2" w:rsidP="008B5585">
            <w:pPr>
              <w:jc w:val="both"/>
              <w:rPr>
                <w:rFonts w:ascii="Times New Roman" w:hAnsi="Times New Roman"/>
                <w:sz w:val="24"/>
                <w:szCs w:val="24"/>
                <w:lang w:val="es-ES_tradnl"/>
              </w:rPr>
            </w:pPr>
            <w:r w:rsidRPr="00D31413">
              <w:rPr>
                <w:rFonts w:ascii="Times New Roman" w:hAnsi="Times New Roman"/>
                <w:sz w:val="24"/>
                <w:szCs w:val="24"/>
                <w:lang w:val="es-ES_tradnl"/>
              </w:rPr>
              <w:lastRenderedPageBreak/>
              <w:t>Al 26 de diciembre de 2013 se habían capacitado 33,793 alfabetizadores/as.</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Estrategia de evaluación formulada.</w:t>
            </w:r>
          </w:p>
        </w:tc>
        <w:tc>
          <w:tcPr>
            <w:tcW w:w="3118" w:type="dxa"/>
            <w:gridSpan w:val="2"/>
            <w:shd w:val="clear" w:color="auto" w:fill="auto"/>
            <w:vAlign w:val="center"/>
          </w:tcPr>
          <w:p w:rsidR="009320F2" w:rsidRPr="00D31413" w:rsidRDefault="009320F2" w:rsidP="008B5585">
            <w:pPr>
              <w:jc w:val="both"/>
              <w:rPr>
                <w:rFonts w:ascii="Times New Roman" w:hAnsi="Times New Roman"/>
                <w:sz w:val="24"/>
                <w:szCs w:val="24"/>
                <w:lang w:val="es-ES_tradnl"/>
              </w:rPr>
            </w:pPr>
            <w:r w:rsidRPr="00D31413">
              <w:rPr>
                <w:rFonts w:ascii="Times New Roman" w:hAnsi="Times New Roman"/>
                <w:sz w:val="24"/>
                <w:szCs w:val="24"/>
                <w:lang w:val="es-ES_tradnl"/>
              </w:rPr>
              <w:t>Diseñar una estrategia de evaluación que permita obtener información sobre los niveles de aprendizaje de las y los participantes en los diferentes Núcleos de Aprendizaje a nivel nacional.</w:t>
            </w:r>
          </w:p>
        </w:tc>
        <w:tc>
          <w:tcPr>
            <w:tcW w:w="3686" w:type="dxa"/>
            <w:gridSpan w:val="2"/>
            <w:shd w:val="clear" w:color="auto" w:fill="auto"/>
            <w:vAlign w:val="center"/>
          </w:tcPr>
          <w:p w:rsidR="009320F2" w:rsidRPr="00D31413" w:rsidRDefault="009320F2" w:rsidP="008B5585">
            <w:pPr>
              <w:jc w:val="both"/>
              <w:rPr>
                <w:rFonts w:ascii="Times New Roman" w:hAnsi="Times New Roman"/>
                <w:sz w:val="24"/>
                <w:szCs w:val="24"/>
                <w:lang w:val="es-ES_tradnl"/>
              </w:rPr>
            </w:pPr>
            <w:r w:rsidRPr="00D31413">
              <w:rPr>
                <w:rFonts w:ascii="Times New Roman" w:hAnsi="Times New Roman"/>
                <w:sz w:val="24"/>
                <w:szCs w:val="24"/>
                <w:lang w:val="es-ES_tradnl"/>
              </w:rPr>
              <w:t>Se cuenta con una propuesta de seguimiento y monitoreo elaborada por la UNESCO. Igualmente se han diseñado instrumentos preliminares para el levantamiento de información del proceso de alfabetización e instrumentos de evaluación del aprendizaje de los participantes en los Núcleos de Aprendizajes y las pautas para su corrección.</w:t>
            </w:r>
          </w:p>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sz w:val="24"/>
                <w:szCs w:val="24"/>
                <w:lang w:val="es-ES_tradnl"/>
              </w:rPr>
              <w:t>Se recibió la visita de una Misión Técnica de la UNESCO para el Apoyo al Monitoreo y la Evaluación del Plan Nacional de Alfabetización. En la misma se hizo un levantamiento de información e insumos del funcionamiento del Plan en general, las herramientas y sistemas de manejo de información y monitoreo y herramientas estadísticas.</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Currículo de Educación Media para jóvenes y adultos elaborado.</w:t>
            </w:r>
          </w:p>
        </w:tc>
        <w:tc>
          <w:tcPr>
            <w:tcW w:w="3118" w:type="dxa"/>
            <w:gridSpan w:val="2"/>
            <w:shd w:val="clear" w:color="auto" w:fill="auto"/>
            <w:vAlign w:val="center"/>
          </w:tcPr>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sz w:val="24"/>
                <w:szCs w:val="24"/>
                <w:lang w:val="es-ES_tradnl"/>
              </w:rPr>
              <w:t>Elaborar una propuesta curricular para el nivel medio de jóvenes y adultos con un enfoque basado en competencias, que responda a las características y necesidades educativas de esa población.</w:t>
            </w:r>
          </w:p>
        </w:tc>
        <w:tc>
          <w:tcPr>
            <w:tcW w:w="3686" w:type="dxa"/>
            <w:gridSpan w:val="2"/>
            <w:shd w:val="clear" w:color="auto" w:fill="auto"/>
            <w:vAlign w:val="center"/>
          </w:tcPr>
          <w:p w:rsidR="009320F2" w:rsidRPr="00D31413" w:rsidRDefault="009320F2" w:rsidP="008B5585">
            <w:pPr>
              <w:autoSpaceDE w:val="0"/>
              <w:autoSpaceDN w:val="0"/>
              <w:adjustRightInd w:val="0"/>
              <w:jc w:val="both"/>
              <w:rPr>
                <w:rFonts w:ascii="Times New Roman" w:hAnsi="Times New Roman"/>
                <w:sz w:val="24"/>
                <w:szCs w:val="24"/>
                <w:lang w:val="es-ES_tradnl"/>
              </w:rPr>
            </w:pPr>
            <w:r w:rsidRPr="00D31413">
              <w:rPr>
                <w:rFonts w:ascii="Times New Roman" w:hAnsi="Times New Roman"/>
                <w:sz w:val="24"/>
                <w:szCs w:val="24"/>
                <w:lang w:val="es-ES_tradnl"/>
              </w:rPr>
              <w:t>Se ha avanzado en los siguientes productos:</w:t>
            </w:r>
          </w:p>
          <w:p w:rsidR="009320F2" w:rsidRPr="00D31413" w:rsidRDefault="009320F2" w:rsidP="00A46527">
            <w:pPr>
              <w:pStyle w:val="Prrafodelista"/>
              <w:numPr>
                <w:ilvl w:val="0"/>
                <w:numId w:val="23"/>
              </w:numPr>
              <w:autoSpaceDE w:val="0"/>
              <w:autoSpaceDN w:val="0"/>
              <w:adjustRightInd w:val="0"/>
              <w:ind w:left="430"/>
              <w:jc w:val="both"/>
              <w:rPr>
                <w:rFonts w:ascii="Times New Roman" w:hAnsi="Times New Roman"/>
                <w:b/>
                <w:sz w:val="24"/>
                <w:szCs w:val="24"/>
                <w:lang w:val="es-ES_tradnl"/>
              </w:rPr>
            </w:pPr>
            <w:r w:rsidRPr="00D31413">
              <w:rPr>
                <w:rFonts w:ascii="Times New Roman" w:hAnsi="Times New Roman"/>
                <w:sz w:val="24"/>
                <w:szCs w:val="24"/>
                <w:lang w:val="es-ES_tradnl"/>
              </w:rPr>
              <w:t>Propuesta de revisión curricular elaborada.</w:t>
            </w:r>
          </w:p>
          <w:p w:rsidR="009320F2" w:rsidRPr="00D31413" w:rsidRDefault="009320F2" w:rsidP="00A46527">
            <w:pPr>
              <w:pStyle w:val="Prrafodelista"/>
              <w:numPr>
                <w:ilvl w:val="0"/>
                <w:numId w:val="23"/>
              </w:numPr>
              <w:autoSpaceDE w:val="0"/>
              <w:autoSpaceDN w:val="0"/>
              <w:adjustRightInd w:val="0"/>
              <w:ind w:left="430"/>
              <w:jc w:val="both"/>
              <w:rPr>
                <w:rFonts w:ascii="Times New Roman" w:hAnsi="Times New Roman"/>
                <w:b/>
                <w:sz w:val="24"/>
                <w:szCs w:val="24"/>
                <w:lang w:val="es-ES_tradnl"/>
              </w:rPr>
            </w:pPr>
            <w:r w:rsidRPr="00D31413">
              <w:rPr>
                <w:rFonts w:ascii="Times New Roman" w:hAnsi="Times New Roman"/>
                <w:sz w:val="24"/>
                <w:szCs w:val="24"/>
                <w:lang w:val="es-ES_tradnl"/>
              </w:rPr>
              <w:t>Socialización de la propuesta de revisión curricular con la participación del 100% de los técnicos regionales y distritales de educación de jóvenes y adultos.</w:t>
            </w:r>
          </w:p>
          <w:p w:rsidR="009320F2" w:rsidRPr="00D31413" w:rsidRDefault="009320F2" w:rsidP="00A46527">
            <w:pPr>
              <w:pStyle w:val="Prrafodelista"/>
              <w:numPr>
                <w:ilvl w:val="0"/>
                <w:numId w:val="23"/>
              </w:numPr>
              <w:autoSpaceDE w:val="0"/>
              <w:autoSpaceDN w:val="0"/>
              <w:adjustRightInd w:val="0"/>
              <w:ind w:left="430"/>
              <w:jc w:val="both"/>
              <w:rPr>
                <w:rFonts w:ascii="Times New Roman" w:hAnsi="Times New Roman"/>
                <w:b/>
                <w:sz w:val="24"/>
                <w:szCs w:val="24"/>
                <w:lang w:val="es-ES_tradnl"/>
              </w:rPr>
            </w:pPr>
            <w:r w:rsidRPr="00D31413">
              <w:rPr>
                <w:rFonts w:ascii="Times New Roman" w:hAnsi="Times New Roman"/>
                <w:sz w:val="24"/>
                <w:szCs w:val="24"/>
                <w:lang w:val="es-ES_tradnl"/>
              </w:rPr>
              <w:t>Consulta técnica con: 252 coordinadores, 520 docentes, 165 secretarias docentes y 215 estudiantes de PREPARA.</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Revisión de la oferta técnico laboral para mantenerla actualizada y diversificada.</w:t>
            </w:r>
          </w:p>
        </w:tc>
        <w:tc>
          <w:tcPr>
            <w:tcW w:w="3118" w:type="dxa"/>
            <w:gridSpan w:val="2"/>
            <w:shd w:val="clear" w:color="auto" w:fill="auto"/>
            <w:vAlign w:val="center"/>
          </w:tcPr>
          <w:p w:rsidR="009320F2" w:rsidRPr="00D31413" w:rsidRDefault="009320F2" w:rsidP="008B5585">
            <w:pPr>
              <w:jc w:val="both"/>
              <w:rPr>
                <w:rFonts w:ascii="Times New Roman" w:hAnsi="Times New Roman"/>
                <w:sz w:val="24"/>
                <w:szCs w:val="24"/>
                <w:lang w:val="es-ES_tradnl"/>
              </w:rPr>
            </w:pPr>
            <w:r w:rsidRPr="00D31413">
              <w:rPr>
                <w:rFonts w:ascii="Times New Roman" w:hAnsi="Times New Roman"/>
                <w:sz w:val="24"/>
                <w:szCs w:val="24"/>
                <w:lang w:val="es-ES_tradnl"/>
              </w:rPr>
              <w:t xml:space="preserve">Revisión y actualización de los planes de estudios de la oferta técnico laboral con miras a la mejora continua y diversificación de la oferta, de manera que responda a las </w:t>
            </w:r>
            <w:r w:rsidRPr="00D31413">
              <w:rPr>
                <w:rFonts w:ascii="Times New Roman" w:hAnsi="Times New Roman"/>
                <w:sz w:val="24"/>
                <w:szCs w:val="24"/>
                <w:lang w:val="es-ES_tradnl"/>
              </w:rPr>
              <w:lastRenderedPageBreak/>
              <w:t>necesidades de capacitación de la población adulta y a la cambiante demanda del mercado laboral.</w:t>
            </w:r>
          </w:p>
        </w:tc>
        <w:tc>
          <w:tcPr>
            <w:tcW w:w="3686" w:type="dxa"/>
            <w:gridSpan w:val="2"/>
            <w:shd w:val="clear" w:color="auto" w:fill="auto"/>
            <w:vAlign w:val="center"/>
          </w:tcPr>
          <w:p w:rsidR="009320F2" w:rsidRPr="00D31413" w:rsidRDefault="009320F2" w:rsidP="008B5585">
            <w:pPr>
              <w:autoSpaceDE w:val="0"/>
              <w:autoSpaceDN w:val="0"/>
              <w:adjustRightInd w:val="0"/>
              <w:jc w:val="both"/>
              <w:rPr>
                <w:rFonts w:ascii="Times New Roman" w:hAnsi="Times New Roman"/>
                <w:sz w:val="24"/>
                <w:szCs w:val="24"/>
                <w:lang w:val="es-ES_tradnl"/>
              </w:rPr>
            </w:pPr>
            <w:r w:rsidRPr="00D31413">
              <w:rPr>
                <w:rFonts w:ascii="Times New Roman" w:hAnsi="Times New Roman"/>
                <w:sz w:val="24"/>
                <w:szCs w:val="24"/>
                <w:lang w:val="es-ES_tradnl"/>
              </w:rPr>
              <w:lastRenderedPageBreak/>
              <w:t>Se ha avanzado en los siguientes productos:</w:t>
            </w:r>
          </w:p>
          <w:p w:rsidR="009320F2" w:rsidRPr="00D31413" w:rsidRDefault="009320F2" w:rsidP="00A46527">
            <w:pPr>
              <w:pStyle w:val="Prrafodelista"/>
              <w:numPr>
                <w:ilvl w:val="0"/>
                <w:numId w:val="24"/>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Propuesta de revisión curricular elaborada.</w:t>
            </w:r>
          </w:p>
          <w:p w:rsidR="009320F2" w:rsidRPr="00D31413" w:rsidRDefault="009320F2" w:rsidP="00A46527">
            <w:pPr>
              <w:pStyle w:val="Prrafodelista"/>
              <w:numPr>
                <w:ilvl w:val="0"/>
                <w:numId w:val="24"/>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 xml:space="preserve">Socialización de la propuesta de revisión curricular con la </w:t>
            </w:r>
            <w:r w:rsidRPr="00D31413">
              <w:rPr>
                <w:rFonts w:ascii="Times New Roman" w:hAnsi="Times New Roman"/>
                <w:sz w:val="24"/>
                <w:szCs w:val="24"/>
                <w:lang w:val="es-ES_tradnl"/>
              </w:rPr>
              <w:lastRenderedPageBreak/>
              <w:t>participación del 100% de los técnicos regionales y distritales de educación de jóvenes y adultos.</w:t>
            </w:r>
          </w:p>
          <w:p w:rsidR="009320F2" w:rsidRPr="00D31413" w:rsidRDefault="009320F2" w:rsidP="00A46527">
            <w:pPr>
              <w:pStyle w:val="Prrafodelista"/>
              <w:numPr>
                <w:ilvl w:val="0"/>
                <w:numId w:val="24"/>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Análisis y debate de la oferta técnica con el 100% de los directores /as de escuelas laborales a nivel nacional.</w:t>
            </w:r>
          </w:p>
          <w:p w:rsidR="009320F2" w:rsidRPr="00D31413" w:rsidRDefault="009320F2" w:rsidP="00A46527">
            <w:pPr>
              <w:pStyle w:val="Prrafodelista"/>
              <w:numPr>
                <w:ilvl w:val="0"/>
                <w:numId w:val="24"/>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Revisión documental de referentes normativos y curriculares de la educación técnica.</w:t>
            </w:r>
          </w:p>
          <w:p w:rsidR="009320F2" w:rsidRPr="00D31413" w:rsidRDefault="009320F2" w:rsidP="00A46527">
            <w:pPr>
              <w:pStyle w:val="Prrafodelista"/>
              <w:numPr>
                <w:ilvl w:val="0"/>
                <w:numId w:val="24"/>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Visita de campo y levantamiento de los planes de estudios de las diferentes áreas técnicas que desarrollan los centros de educación laboral.</w:t>
            </w:r>
          </w:p>
          <w:p w:rsidR="009320F2" w:rsidRPr="00D31413" w:rsidRDefault="009320F2" w:rsidP="00A46527">
            <w:pPr>
              <w:pStyle w:val="Prrafodelista"/>
              <w:numPr>
                <w:ilvl w:val="0"/>
                <w:numId w:val="24"/>
              </w:numPr>
              <w:autoSpaceDE w:val="0"/>
              <w:autoSpaceDN w:val="0"/>
              <w:adjustRightInd w:val="0"/>
              <w:ind w:left="430"/>
              <w:jc w:val="both"/>
              <w:rPr>
                <w:rFonts w:ascii="Times New Roman" w:hAnsi="Times New Roman"/>
                <w:b/>
                <w:sz w:val="24"/>
                <w:szCs w:val="24"/>
                <w:lang w:val="es-ES_tradnl"/>
              </w:rPr>
            </w:pPr>
            <w:r w:rsidRPr="00D31413">
              <w:rPr>
                <w:rFonts w:ascii="Times New Roman" w:hAnsi="Times New Roman"/>
                <w:sz w:val="24"/>
                <w:szCs w:val="24"/>
                <w:lang w:val="es-ES_tradnl"/>
              </w:rPr>
              <w:t>Consultas con docentes de educación laboral de 5 áreas técnicas (Corte y Confección; Decoración de Interiores; Manualidades; Arte Culinario y Belleza) sobre los planes de estudio.</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lastRenderedPageBreak/>
              <w:t>Núcleos de Aprendizajes de personas a ser alfabetizadas organizados.</w:t>
            </w:r>
          </w:p>
        </w:tc>
        <w:tc>
          <w:tcPr>
            <w:tcW w:w="3118" w:type="dxa"/>
            <w:gridSpan w:val="2"/>
            <w:shd w:val="clear" w:color="auto" w:fill="auto"/>
            <w:vAlign w:val="center"/>
          </w:tcPr>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sz w:val="24"/>
                <w:szCs w:val="24"/>
                <w:lang w:val="es-ES_tradnl"/>
              </w:rPr>
              <w:t>Organización de al menos 25,000 núcleos de aprendizajes que operan a nivel nacional.</w:t>
            </w:r>
          </w:p>
        </w:tc>
        <w:tc>
          <w:tcPr>
            <w:tcW w:w="3686" w:type="dxa"/>
            <w:gridSpan w:val="2"/>
            <w:shd w:val="clear" w:color="auto" w:fill="auto"/>
            <w:vAlign w:val="center"/>
          </w:tcPr>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sz w:val="24"/>
                <w:szCs w:val="24"/>
                <w:lang w:val="es-ES_tradnl"/>
              </w:rPr>
              <w:t>Al 26 de diciembre de 2013 se han conformado 38,886 núcleos de aprendizaje a nivel nacional.</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autoSpaceDE w:val="0"/>
              <w:autoSpaceDN w:val="0"/>
              <w:adjustRightInd w:val="0"/>
              <w:jc w:val="center"/>
              <w:rPr>
                <w:rFonts w:ascii="Times New Roman" w:hAnsi="Times New Roman"/>
                <w:b/>
                <w:sz w:val="24"/>
                <w:szCs w:val="24"/>
                <w:lang w:val="es-ES_tradnl"/>
              </w:rPr>
            </w:pPr>
            <w:r w:rsidRPr="00D31413">
              <w:rPr>
                <w:rFonts w:ascii="Times New Roman" w:hAnsi="Times New Roman"/>
                <w:b/>
                <w:bCs/>
                <w:sz w:val="24"/>
                <w:szCs w:val="24"/>
                <w:lang w:val="es-ES_tradnl"/>
              </w:rPr>
              <w:t>Plan de profesionalización, formación y capacitación del personal docente y administrativo.</w:t>
            </w:r>
          </w:p>
        </w:tc>
        <w:tc>
          <w:tcPr>
            <w:tcW w:w="3118" w:type="dxa"/>
            <w:gridSpan w:val="2"/>
            <w:shd w:val="clear" w:color="auto" w:fill="auto"/>
            <w:vAlign w:val="center"/>
          </w:tcPr>
          <w:p w:rsidR="009320F2" w:rsidRPr="00D31413" w:rsidRDefault="009320F2" w:rsidP="008B5585">
            <w:pPr>
              <w:autoSpaceDE w:val="0"/>
              <w:autoSpaceDN w:val="0"/>
              <w:adjustRightInd w:val="0"/>
              <w:jc w:val="both"/>
              <w:rPr>
                <w:rFonts w:ascii="Times New Roman" w:hAnsi="Times New Roman"/>
                <w:b/>
                <w:sz w:val="24"/>
                <w:szCs w:val="24"/>
                <w:lang w:val="es-ES_tradnl"/>
              </w:rPr>
            </w:pPr>
            <w:r w:rsidRPr="00D31413">
              <w:rPr>
                <w:rFonts w:ascii="Times New Roman" w:hAnsi="Times New Roman"/>
                <w:sz w:val="24"/>
                <w:szCs w:val="24"/>
                <w:lang w:val="es-ES_tradnl"/>
              </w:rPr>
              <w:t>Diseño e implementación de un plan de formación y capacitación para la profesionalización integral de los diferentes actores del Subsistema de EDPJA.</w:t>
            </w:r>
          </w:p>
        </w:tc>
        <w:tc>
          <w:tcPr>
            <w:tcW w:w="3686" w:type="dxa"/>
            <w:gridSpan w:val="2"/>
            <w:shd w:val="clear" w:color="auto" w:fill="auto"/>
            <w:vAlign w:val="center"/>
          </w:tcPr>
          <w:p w:rsidR="009320F2" w:rsidRPr="00D31413" w:rsidRDefault="009320F2" w:rsidP="008B5585">
            <w:pPr>
              <w:autoSpaceDE w:val="0"/>
              <w:autoSpaceDN w:val="0"/>
              <w:adjustRightInd w:val="0"/>
              <w:jc w:val="both"/>
              <w:rPr>
                <w:rFonts w:ascii="Times New Roman" w:hAnsi="Times New Roman"/>
                <w:sz w:val="24"/>
                <w:szCs w:val="24"/>
                <w:lang w:val="es-ES_tradnl"/>
              </w:rPr>
            </w:pPr>
            <w:r w:rsidRPr="00D31413">
              <w:rPr>
                <w:rFonts w:ascii="Times New Roman" w:hAnsi="Times New Roman"/>
                <w:sz w:val="24"/>
                <w:szCs w:val="24"/>
                <w:lang w:val="es-ES_tradnl"/>
              </w:rPr>
              <w:t>Desarrollado el Diplomado en Educación de Personas Jóvenes y Adultas para el primer ciclo de Básica, en 13 Regionales Educativas, beneficiando a 385 personas (docentes, directores, técnicos y representantes de la sociedad civil).</w:t>
            </w:r>
          </w:p>
          <w:p w:rsidR="009320F2" w:rsidRPr="00D31413" w:rsidRDefault="009320F2" w:rsidP="008B5585">
            <w:pPr>
              <w:autoSpaceDE w:val="0"/>
              <w:autoSpaceDN w:val="0"/>
              <w:adjustRightInd w:val="0"/>
              <w:jc w:val="both"/>
              <w:rPr>
                <w:rFonts w:ascii="Times New Roman" w:hAnsi="Times New Roman"/>
                <w:sz w:val="24"/>
                <w:szCs w:val="24"/>
                <w:lang w:val="es-ES_tradnl"/>
              </w:rPr>
            </w:pPr>
            <w:r w:rsidRPr="00D31413">
              <w:rPr>
                <w:rFonts w:ascii="Times New Roman" w:hAnsi="Times New Roman"/>
                <w:sz w:val="24"/>
                <w:szCs w:val="24"/>
                <w:lang w:val="es-ES_tradnl"/>
              </w:rPr>
              <w:t>En la jornada de orientación y capacitación del año 2013 dirigida a técnicos, docentes y directores de Educación de Adultos se desarrollaron las siguientes acciones:</w:t>
            </w:r>
          </w:p>
          <w:p w:rsidR="009320F2" w:rsidRPr="00D31413" w:rsidRDefault="009320F2" w:rsidP="00A46527">
            <w:pPr>
              <w:pStyle w:val="Prrafodelista"/>
              <w:numPr>
                <w:ilvl w:val="0"/>
                <w:numId w:val="25"/>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 xml:space="preserve">El 100% (150) de los técnicos nacionales, regionales y distritales orientados y capacitados en los diferentes </w:t>
            </w:r>
            <w:r w:rsidRPr="00D31413">
              <w:rPr>
                <w:rFonts w:ascii="Times New Roman" w:hAnsi="Times New Roman"/>
                <w:sz w:val="24"/>
                <w:szCs w:val="24"/>
                <w:lang w:val="es-ES_tradnl"/>
              </w:rPr>
              <w:lastRenderedPageBreak/>
              <w:t>componentes del subsistema de Educación de Personas Jóvenes y Adultas, para mejorar su desempeño en su rol de orientadores y acompañantes de procesos educativos.</w:t>
            </w:r>
          </w:p>
          <w:p w:rsidR="009320F2" w:rsidRPr="00D31413" w:rsidRDefault="009320F2" w:rsidP="00A46527">
            <w:pPr>
              <w:pStyle w:val="Prrafodelista"/>
              <w:numPr>
                <w:ilvl w:val="0"/>
                <w:numId w:val="25"/>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Capacitación en el manejo del Sistema de Información, Monitoreo y Gestión del PNA a Técnicos de Educación de Adultos Regionales y Distritales del MINERD.</w:t>
            </w:r>
          </w:p>
          <w:p w:rsidR="009320F2" w:rsidRPr="00D31413" w:rsidRDefault="009320F2" w:rsidP="00A46527">
            <w:pPr>
              <w:pStyle w:val="Prrafodelista"/>
              <w:numPr>
                <w:ilvl w:val="0"/>
                <w:numId w:val="25"/>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58% (860) de los directores y docentes del primer ciclo de Educación Básica de Jóvenes y Adultos capacitados para el iniciar la implementación de la Básica Flexible, integrando los egresados de los Núcleos de Aprendizaje del Plan Nacional de Alfabetización “Quisqueya Aprende Contigo”.</w:t>
            </w:r>
          </w:p>
          <w:p w:rsidR="009320F2" w:rsidRPr="00D31413" w:rsidRDefault="009320F2" w:rsidP="00A46527">
            <w:pPr>
              <w:pStyle w:val="Prrafodelista"/>
              <w:numPr>
                <w:ilvl w:val="0"/>
                <w:numId w:val="25"/>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43% (137) de los Coordinadores de Educación Media para Jóvenes y Adultos PREPARA capacitados para el fortalecimiento de gestión con miras a elevar los niveles de la calidad educativa.</w:t>
            </w:r>
          </w:p>
          <w:p w:rsidR="009320F2" w:rsidRPr="00D31413" w:rsidRDefault="009320F2" w:rsidP="00A46527">
            <w:pPr>
              <w:pStyle w:val="Prrafodelista"/>
              <w:numPr>
                <w:ilvl w:val="0"/>
                <w:numId w:val="25"/>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El 100% (90) de los Directores/as de Educación Laboral orientados y capacitados para la integración de las Escuelas Laborales del MINERD al Plan Nacional de Alfabetización “Quisqueya Aprende Contigo” y la Continuidad Educativa.</w:t>
            </w:r>
          </w:p>
          <w:p w:rsidR="009320F2" w:rsidRPr="00D31413" w:rsidRDefault="009320F2" w:rsidP="00A46527">
            <w:pPr>
              <w:pStyle w:val="Prrafodelista"/>
              <w:numPr>
                <w:ilvl w:val="0"/>
                <w:numId w:val="25"/>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 xml:space="preserve">102 docentes y directores de Educación Laboral de las regionales del eje norte capacitados sobre Formación Metodológica Basada en Norma de Competencia Laboral, completando así con esta última ronda la </w:t>
            </w:r>
            <w:r w:rsidRPr="00D31413">
              <w:rPr>
                <w:rFonts w:ascii="Times New Roman" w:hAnsi="Times New Roman"/>
                <w:sz w:val="24"/>
                <w:szCs w:val="24"/>
                <w:lang w:val="es-ES_tradnl"/>
              </w:rPr>
              <w:lastRenderedPageBreak/>
              <w:t>capacitación sobre este enfoque a nivel nacional de todos los docentes y directores de este componente de EDPJA (549), esta capacitación fue desarrollada en articulación con el Instituto Nacional de Formación Técnico Profesional (INFOTEP).</w:t>
            </w:r>
          </w:p>
          <w:p w:rsidR="009320F2" w:rsidRPr="00D31413" w:rsidRDefault="009320F2" w:rsidP="00A46527">
            <w:pPr>
              <w:pStyle w:val="Prrafodelista"/>
              <w:numPr>
                <w:ilvl w:val="0"/>
                <w:numId w:val="25"/>
              </w:numPr>
              <w:autoSpaceDE w:val="0"/>
              <w:autoSpaceDN w:val="0"/>
              <w:adjustRightInd w:val="0"/>
              <w:ind w:left="430"/>
              <w:jc w:val="both"/>
              <w:rPr>
                <w:rFonts w:ascii="Times New Roman" w:hAnsi="Times New Roman"/>
                <w:b/>
                <w:sz w:val="24"/>
                <w:szCs w:val="24"/>
                <w:lang w:val="es-ES_tradnl"/>
              </w:rPr>
            </w:pPr>
            <w:r w:rsidRPr="00D31413">
              <w:rPr>
                <w:rFonts w:ascii="Times New Roman" w:hAnsi="Times New Roman"/>
                <w:sz w:val="24"/>
                <w:szCs w:val="24"/>
                <w:lang w:val="es-ES_tradnl"/>
              </w:rPr>
              <w:t>Iniciado en articulación con el Instituto de Formación y Capacitación del Magisterio (INAFOCAM) y el Instituto Tecnológico de Santo Domingo (INTEC) 8 nuevos grupos de diplomados en Educación de Personas Jóvenes y Adultas a nivel nacional con la participación de 336 Docentes, Directores de Centros de Educación Básica de jóvenes y Adultos, así como representantes de Instituciones de la Sociedad Civil.</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autoSpaceDE w:val="0"/>
              <w:autoSpaceDN w:val="0"/>
              <w:adjustRightInd w:val="0"/>
              <w:jc w:val="center"/>
              <w:rPr>
                <w:rFonts w:ascii="Times New Roman" w:hAnsi="Times New Roman"/>
                <w:b/>
                <w:sz w:val="24"/>
                <w:szCs w:val="24"/>
                <w:lang w:val="es-ES_tradnl"/>
              </w:rPr>
            </w:pPr>
            <w:r w:rsidRPr="00D31413">
              <w:rPr>
                <w:rFonts w:ascii="Times New Roman" w:hAnsi="Times New Roman"/>
                <w:b/>
                <w:bCs/>
                <w:sz w:val="24"/>
                <w:szCs w:val="24"/>
                <w:lang w:val="es-ES_tradnl"/>
              </w:rPr>
              <w:lastRenderedPageBreak/>
              <w:t>Proceso de evaluación del Plan Quisqueya Aprende Contigo desarrollado.</w:t>
            </w:r>
          </w:p>
        </w:tc>
        <w:tc>
          <w:tcPr>
            <w:tcW w:w="3118" w:type="dxa"/>
            <w:gridSpan w:val="2"/>
            <w:shd w:val="clear" w:color="auto" w:fill="auto"/>
            <w:vAlign w:val="center"/>
          </w:tcPr>
          <w:p w:rsidR="009320F2" w:rsidRPr="00D31413" w:rsidRDefault="009320F2" w:rsidP="008B5585">
            <w:pPr>
              <w:autoSpaceDE w:val="0"/>
              <w:autoSpaceDN w:val="0"/>
              <w:adjustRightInd w:val="0"/>
              <w:jc w:val="both"/>
              <w:rPr>
                <w:rFonts w:ascii="Times New Roman" w:hAnsi="Times New Roman"/>
                <w:b/>
                <w:sz w:val="24"/>
                <w:szCs w:val="24"/>
                <w:lang w:val="es-ES_tradnl"/>
              </w:rPr>
            </w:pPr>
            <w:r w:rsidRPr="00D31413">
              <w:rPr>
                <w:rFonts w:ascii="Times New Roman" w:hAnsi="Times New Roman"/>
                <w:sz w:val="24"/>
                <w:szCs w:val="24"/>
                <w:lang w:val="es-ES_tradnl"/>
              </w:rPr>
              <w:t>Desarrollar un proceso de evaluación de resultados del Plan Quisqueya Aprende Contigo que certifique el logro de las metas de cobertura y calidad del proceso de alfabetización.</w:t>
            </w:r>
          </w:p>
        </w:tc>
        <w:tc>
          <w:tcPr>
            <w:tcW w:w="3686" w:type="dxa"/>
            <w:gridSpan w:val="2"/>
            <w:shd w:val="clear" w:color="auto" w:fill="auto"/>
            <w:vAlign w:val="center"/>
          </w:tcPr>
          <w:p w:rsidR="009320F2" w:rsidRPr="00D31413" w:rsidRDefault="009320F2" w:rsidP="008B5585">
            <w:pPr>
              <w:jc w:val="both"/>
              <w:rPr>
                <w:rFonts w:ascii="Times New Roman" w:hAnsi="Times New Roman"/>
                <w:sz w:val="24"/>
                <w:szCs w:val="24"/>
                <w:lang w:val="es-ES_tradnl"/>
              </w:rPr>
            </w:pPr>
            <w:r w:rsidRPr="00D31413">
              <w:rPr>
                <w:rFonts w:ascii="Times New Roman" w:hAnsi="Times New Roman"/>
                <w:sz w:val="24"/>
                <w:szCs w:val="24"/>
                <w:lang w:val="es-ES_tradnl"/>
              </w:rPr>
              <w:t>Se ha diseñado un sistema de monitoreo y evaluación de los resultados del Plan Quisqueya Aprende Contigo.  Se ha contado con el apoyo de consultores de la UNESCO.</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autoSpaceDE w:val="0"/>
              <w:autoSpaceDN w:val="0"/>
              <w:adjustRightInd w:val="0"/>
              <w:jc w:val="center"/>
              <w:rPr>
                <w:rFonts w:ascii="Times New Roman" w:hAnsi="Times New Roman"/>
                <w:b/>
                <w:sz w:val="24"/>
                <w:szCs w:val="24"/>
                <w:lang w:val="es-ES_tradnl"/>
              </w:rPr>
            </w:pPr>
            <w:r w:rsidRPr="00D31413">
              <w:rPr>
                <w:rFonts w:ascii="Times New Roman" w:hAnsi="Times New Roman"/>
                <w:b/>
                <w:bCs/>
                <w:sz w:val="24"/>
                <w:szCs w:val="24"/>
                <w:lang w:val="es-ES_tradnl"/>
              </w:rPr>
              <w:t>851,000 personas mayores de 15 años alfabetizadas.</w:t>
            </w:r>
          </w:p>
        </w:tc>
        <w:tc>
          <w:tcPr>
            <w:tcW w:w="3118" w:type="dxa"/>
            <w:gridSpan w:val="2"/>
            <w:shd w:val="clear" w:color="auto" w:fill="auto"/>
            <w:vAlign w:val="center"/>
          </w:tcPr>
          <w:p w:rsidR="009320F2" w:rsidRPr="00D31413" w:rsidRDefault="009320F2" w:rsidP="008B5585">
            <w:pPr>
              <w:autoSpaceDE w:val="0"/>
              <w:autoSpaceDN w:val="0"/>
              <w:adjustRightInd w:val="0"/>
              <w:jc w:val="both"/>
              <w:rPr>
                <w:rFonts w:ascii="Times New Roman" w:hAnsi="Times New Roman"/>
                <w:b/>
                <w:sz w:val="24"/>
                <w:szCs w:val="24"/>
                <w:lang w:val="es-ES_tradnl"/>
              </w:rPr>
            </w:pPr>
            <w:r w:rsidRPr="00D31413">
              <w:rPr>
                <w:rFonts w:ascii="Times New Roman" w:hAnsi="Times New Roman"/>
                <w:sz w:val="24"/>
                <w:szCs w:val="24"/>
                <w:lang w:val="es-ES_tradnl"/>
              </w:rPr>
              <w:t>Identificar, registrar y motivar a las personas de 15 años y más analfabetas para incorporarlas a Núcleos de Aprendizajes.</w:t>
            </w:r>
          </w:p>
        </w:tc>
        <w:tc>
          <w:tcPr>
            <w:tcW w:w="3686" w:type="dxa"/>
            <w:gridSpan w:val="2"/>
            <w:shd w:val="clear" w:color="auto" w:fill="auto"/>
            <w:vAlign w:val="center"/>
          </w:tcPr>
          <w:p w:rsidR="009320F2" w:rsidRPr="00D31413" w:rsidRDefault="009320F2" w:rsidP="008B5585">
            <w:pPr>
              <w:autoSpaceDE w:val="0"/>
              <w:autoSpaceDN w:val="0"/>
              <w:adjustRightInd w:val="0"/>
              <w:jc w:val="both"/>
              <w:rPr>
                <w:rFonts w:ascii="Times New Roman" w:hAnsi="Times New Roman"/>
                <w:sz w:val="24"/>
                <w:szCs w:val="24"/>
                <w:lang w:val="es-ES_tradnl"/>
              </w:rPr>
            </w:pPr>
            <w:r w:rsidRPr="00D31413">
              <w:rPr>
                <w:rFonts w:ascii="Times New Roman" w:hAnsi="Times New Roman"/>
                <w:sz w:val="24"/>
                <w:szCs w:val="24"/>
                <w:lang w:val="es-ES_tradnl"/>
              </w:rPr>
              <w:t xml:space="preserve">Al 26 de diciembre de 2013 se habían incorporado a los procesos de alfabetización 505,518 personas. </w:t>
            </w:r>
          </w:p>
          <w:p w:rsidR="009320F2" w:rsidRPr="00D31413" w:rsidRDefault="009320F2" w:rsidP="008B5585">
            <w:pPr>
              <w:autoSpaceDE w:val="0"/>
              <w:autoSpaceDN w:val="0"/>
              <w:adjustRightInd w:val="0"/>
              <w:jc w:val="both"/>
              <w:rPr>
                <w:rFonts w:ascii="Times New Roman" w:hAnsi="Times New Roman"/>
                <w:sz w:val="24"/>
                <w:szCs w:val="24"/>
                <w:lang w:val="es-ES_tradnl"/>
              </w:rPr>
            </w:pPr>
          </w:p>
          <w:p w:rsidR="009320F2" w:rsidRPr="00D31413" w:rsidRDefault="009320F2" w:rsidP="008B5585">
            <w:pPr>
              <w:autoSpaceDE w:val="0"/>
              <w:autoSpaceDN w:val="0"/>
              <w:adjustRightInd w:val="0"/>
              <w:jc w:val="both"/>
              <w:rPr>
                <w:rFonts w:ascii="Times New Roman" w:hAnsi="Times New Roman"/>
                <w:sz w:val="24"/>
                <w:szCs w:val="24"/>
                <w:lang w:val="es-ES_tradnl"/>
              </w:rPr>
            </w:pPr>
            <w:r w:rsidRPr="00D31413">
              <w:rPr>
                <w:rFonts w:ascii="Times New Roman" w:hAnsi="Times New Roman"/>
                <w:sz w:val="24"/>
                <w:szCs w:val="24"/>
                <w:lang w:val="es-ES_tradnl"/>
              </w:rPr>
              <w:t xml:space="preserve">Se superó la meta intermedia del 31 de diciembre de 2013 que era de 500,000 personas integradas a los procesos de alfabetización. </w:t>
            </w:r>
          </w:p>
          <w:p w:rsidR="009320F2" w:rsidRPr="00D31413" w:rsidRDefault="009320F2" w:rsidP="008B5585">
            <w:pPr>
              <w:autoSpaceDE w:val="0"/>
              <w:autoSpaceDN w:val="0"/>
              <w:adjustRightInd w:val="0"/>
              <w:jc w:val="both"/>
              <w:rPr>
                <w:rFonts w:ascii="Times New Roman" w:hAnsi="Times New Roman"/>
                <w:sz w:val="24"/>
                <w:szCs w:val="24"/>
                <w:lang w:val="es-ES_tradnl"/>
              </w:rPr>
            </w:pPr>
          </w:p>
          <w:p w:rsidR="009320F2" w:rsidRPr="00D31413" w:rsidRDefault="009320F2" w:rsidP="008B5585">
            <w:pPr>
              <w:autoSpaceDE w:val="0"/>
              <w:autoSpaceDN w:val="0"/>
              <w:adjustRightInd w:val="0"/>
              <w:jc w:val="both"/>
              <w:rPr>
                <w:rFonts w:ascii="Times New Roman" w:hAnsi="Times New Roman"/>
                <w:sz w:val="24"/>
                <w:szCs w:val="24"/>
                <w:lang w:val="es-ES_tradnl"/>
              </w:rPr>
            </w:pPr>
            <w:r w:rsidRPr="00D31413">
              <w:rPr>
                <w:rFonts w:ascii="Times New Roman" w:hAnsi="Times New Roman"/>
                <w:sz w:val="24"/>
                <w:szCs w:val="24"/>
                <w:lang w:val="es-ES_tradnl"/>
              </w:rPr>
              <w:t>Al 26 de diciembre de 2013, 68,687 personas jóvenes y adultas alfabetizadas habían sido certificadas.</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autoSpaceDE w:val="0"/>
              <w:autoSpaceDN w:val="0"/>
              <w:adjustRightInd w:val="0"/>
              <w:jc w:val="center"/>
              <w:rPr>
                <w:rFonts w:ascii="Times New Roman" w:hAnsi="Times New Roman"/>
                <w:b/>
                <w:sz w:val="24"/>
                <w:szCs w:val="24"/>
                <w:lang w:val="es-ES_tradnl"/>
              </w:rPr>
            </w:pPr>
            <w:r w:rsidRPr="00D31413">
              <w:rPr>
                <w:rFonts w:ascii="Times New Roman" w:hAnsi="Times New Roman"/>
                <w:b/>
                <w:bCs/>
                <w:sz w:val="24"/>
                <w:szCs w:val="24"/>
                <w:lang w:val="es-ES_tradnl"/>
              </w:rPr>
              <w:t xml:space="preserve">Campaña de comunicación para motivar la integración </w:t>
            </w:r>
            <w:r w:rsidRPr="00D31413">
              <w:rPr>
                <w:rFonts w:ascii="Times New Roman" w:hAnsi="Times New Roman"/>
                <w:b/>
                <w:bCs/>
                <w:sz w:val="24"/>
                <w:szCs w:val="24"/>
                <w:lang w:val="es-ES_tradnl"/>
              </w:rPr>
              <w:lastRenderedPageBreak/>
              <w:t>y apoyo de la sociedad.</w:t>
            </w:r>
          </w:p>
        </w:tc>
        <w:tc>
          <w:tcPr>
            <w:tcW w:w="3118" w:type="dxa"/>
            <w:gridSpan w:val="2"/>
            <w:shd w:val="clear" w:color="auto" w:fill="auto"/>
            <w:vAlign w:val="center"/>
          </w:tcPr>
          <w:p w:rsidR="009320F2" w:rsidRPr="00D31413" w:rsidRDefault="009320F2" w:rsidP="008B5585">
            <w:pPr>
              <w:autoSpaceDE w:val="0"/>
              <w:autoSpaceDN w:val="0"/>
              <w:adjustRightInd w:val="0"/>
              <w:jc w:val="both"/>
              <w:rPr>
                <w:rFonts w:ascii="Times New Roman" w:hAnsi="Times New Roman"/>
                <w:b/>
                <w:sz w:val="24"/>
                <w:szCs w:val="24"/>
                <w:lang w:val="es-ES_tradnl"/>
              </w:rPr>
            </w:pPr>
            <w:r w:rsidRPr="00D31413">
              <w:rPr>
                <w:rFonts w:ascii="Times New Roman" w:hAnsi="Times New Roman"/>
                <w:sz w:val="24"/>
                <w:szCs w:val="24"/>
                <w:lang w:val="es-ES_tradnl"/>
              </w:rPr>
              <w:lastRenderedPageBreak/>
              <w:t xml:space="preserve">Se diseña e implementa una estrategia de comunicación a </w:t>
            </w:r>
            <w:r w:rsidRPr="00D31413">
              <w:rPr>
                <w:rFonts w:ascii="Times New Roman" w:hAnsi="Times New Roman"/>
                <w:sz w:val="24"/>
                <w:szCs w:val="24"/>
                <w:lang w:val="es-ES_tradnl"/>
              </w:rPr>
              <w:lastRenderedPageBreak/>
              <w:t>nivel nacional que convoca, motiva, y sensibiliza a personas beneficiarias, colaboradores, y todos los actores vinculados con el éxito del Plan.</w:t>
            </w:r>
          </w:p>
        </w:tc>
        <w:tc>
          <w:tcPr>
            <w:tcW w:w="3686" w:type="dxa"/>
            <w:gridSpan w:val="2"/>
            <w:shd w:val="clear" w:color="auto" w:fill="auto"/>
            <w:vAlign w:val="center"/>
          </w:tcPr>
          <w:p w:rsidR="009320F2" w:rsidRPr="00D31413" w:rsidRDefault="009320F2" w:rsidP="008B5585">
            <w:pPr>
              <w:autoSpaceDE w:val="0"/>
              <w:autoSpaceDN w:val="0"/>
              <w:adjustRightInd w:val="0"/>
              <w:jc w:val="both"/>
              <w:rPr>
                <w:rFonts w:ascii="Times New Roman" w:hAnsi="Times New Roman"/>
                <w:sz w:val="24"/>
                <w:szCs w:val="24"/>
                <w:lang w:val="es-ES_tradnl"/>
              </w:rPr>
            </w:pPr>
            <w:r w:rsidRPr="00D31413">
              <w:rPr>
                <w:rFonts w:ascii="Times New Roman" w:hAnsi="Times New Roman"/>
                <w:sz w:val="24"/>
                <w:szCs w:val="24"/>
                <w:lang w:val="es-ES_tradnl"/>
              </w:rPr>
              <w:lastRenderedPageBreak/>
              <w:t xml:space="preserve">La estrategia comunicacional se ha concentrado exitosamente en la </w:t>
            </w:r>
            <w:r w:rsidRPr="00D31413">
              <w:rPr>
                <w:rFonts w:ascii="Times New Roman" w:hAnsi="Times New Roman"/>
                <w:sz w:val="24"/>
                <w:szCs w:val="24"/>
                <w:lang w:val="es-ES_tradnl"/>
              </w:rPr>
              <w:lastRenderedPageBreak/>
              <w:t>difusión del plan con un acento testimonial.</w:t>
            </w:r>
          </w:p>
          <w:p w:rsidR="009320F2" w:rsidRPr="00D31413" w:rsidRDefault="009320F2" w:rsidP="008B5585">
            <w:pPr>
              <w:autoSpaceDE w:val="0"/>
              <w:autoSpaceDN w:val="0"/>
              <w:adjustRightInd w:val="0"/>
              <w:jc w:val="both"/>
              <w:rPr>
                <w:rFonts w:ascii="Times New Roman" w:hAnsi="Times New Roman"/>
                <w:sz w:val="24"/>
                <w:szCs w:val="24"/>
                <w:lang w:val="es-ES_tradnl"/>
              </w:rPr>
            </w:pPr>
            <w:r w:rsidRPr="00D31413">
              <w:rPr>
                <w:rFonts w:ascii="Times New Roman" w:hAnsi="Times New Roman"/>
                <w:sz w:val="24"/>
                <w:szCs w:val="24"/>
                <w:lang w:val="es-ES_tradnl"/>
              </w:rPr>
              <w:t>38 Spots del Plan de Alfabetización difundidos en medios de comunicación:</w:t>
            </w:r>
          </w:p>
          <w:p w:rsidR="009320F2" w:rsidRPr="00D31413" w:rsidRDefault="009320F2" w:rsidP="00A46527">
            <w:pPr>
              <w:pStyle w:val="Prrafodelista"/>
              <w:numPr>
                <w:ilvl w:val="0"/>
                <w:numId w:val="28"/>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16 spots testimoniales de beneficiarios.</w:t>
            </w:r>
          </w:p>
          <w:p w:rsidR="009320F2" w:rsidRPr="00D31413" w:rsidRDefault="009320F2" w:rsidP="00A46527">
            <w:pPr>
              <w:pStyle w:val="Prrafodelista"/>
              <w:numPr>
                <w:ilvl w:val="0"/>
                <w:numId w:val="28"/>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12 spots de artistas y políticos dominicanos producidos por el Ministerio de Cultura como parte de su campaña motivacional en apoyo al PNA.</w:t>
            </w:r>
          </w:p>
          <w:p w:rsidR="009320F2" w:rsidRPr="00D31413" w:rsidRDefault="009320F2" w:rsidP="00A46527">
            <w:pPr>
              <w:pStyle w:val="Prrafodelista"/>
              <w:numPr>
                <w:ilvl w:val="0"/>
                <w:numId w:val="28"/>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3 spots informativos y testimoniales del PNA para personas con discapacidad.</w:t>
            </w:r>
          </w:p>
          <w:p w:rsidR="009320F2" w:rsidRPr="00D31413" w:rsidRDefault="009320F2" w:rsidP="00A46527">
            <w:pPr>
              <w:pStyle w:val="Prrafodelista"/>
              <w:numPr>
                <w:ilvl w:val="0"/>
                <w:numId w:val="28"/>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4 spots de radio testimoniales.</w:t>
            </w:r>
          </w:p>
          <w:p w:rsidR="009320F2" w:rsidRPr="00D31413" w:rsidRDefault="009320F2" w:rsidP="00A46527">
            <w:pPr>
              <w:pStyle w:val="Prrafodelista"/>
              <w:numPr>
                <w:ilvl w:val="0"/>
                <w:numId w:val="28"/>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2 spots producidos para el Acto de Reconocimiento del proceso de alfabetización de los egresados del Distrito Nacional y la Provincia Santo Domingo.</w:t>
            </w:r>
          </w:p>
          <w:p w:rsidR="009320F2" w:rsidRPr="00D31413" w:rsidRDefault="009320F2" w:rsidP="00A46527">
            <w:pPr>
              <w:pStyle w:val="Prrafodelista"/>
              <w:numPr>
                <w:ilvl w:val="0"/>
                <w:numId w:val="28"/>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1 spot Iglesia Católica anunciando su involucramiento entusiasta en el Plan de Alfabetización, en el marco del acuerdo firmado entre la Conferencia del Episcopado Dominicano y el Plan Nacional de Alfabetización.</w:t>
            </w:r>
          </w:p>
          <w:p w:rsidR="009320F2" w:rsidRPr="00D31413" w:rsidRDefault="009320F2" w:rsidP="00A46527">
            <w:pPr>
              <w:pStyle w:val="Prrafodelista"/>
              <w:numPr>
                <w:ilvl w:val="0"/>
                <w:numId w:val="28"/>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Falta por completar el diseño de una estrategia de comunicación integral que combine los temas de difusión con los de comunicación educativa, de apoyo a los procesos locales de alfabetización y fortalecer la presencia en las redes sociales y otros medios de comunicación social no tradicionales. Las acciones comunicacionales realizadas a la fecha han contado con gran aceptación.</w:t>
            </w:r>
          </w:p>
          <w:p w:rsidR="009320F2" w:rsidRPr="00D31413" w:rsidRDefault="009320F2" w:rsidP="00A46527">
            <w:pPr>
              <w:pStyle w:val="Prrafodelista"/>
              <w:numPr>
                <w:ilvl w:val="0"/>
                <w:numId w:val="28"/>
              </w:numPr>
              <w:ind w:left="430"/>
              <w:jc w:val="both"/>
              <w:rPr>
                <w:rFonts w:ascii="Times New Roman" w:hAnsi="Times New Roman"/>
                <w:b/>
                <w:sz w:val="24"/>
                <w:szCs w:val="24"/>
                <w:lang w:val="es-ES_tradnl"/>
              </w:rPr>
            </w:pPr>
            <w:r w:rsidRPr="00D31413">
              <w:rPr>
                <w:rFonts w:ascii="Times New Roman" w:hAnsi="Times New Roman"/>
                <w:sz w:val="24"/>
                <w:szCs w:val="24"/>
                <w:lang w:val="es-ES_tradnl"/>
              </w:rPr>
              <w:t xml:space="preserve">Diseño de la campaña "Que No Se Quede Nadie", con el </w:t>
            </w:r>
            <w:r w:rsidRPr="00D31413">
              <w:rPr>
                <w:rFonts w:ascii="Times New Roman" w:hAnsi="Times New Roman"/>
                <w:sz w:val="24"/>
                <w:szCs w:val="24"/>
                <w:lang w:val="es-ES_tradnl"/>
              </w:rPr>
              <w:lastRenderedPageBreak/>
              <w:t>objetivo de identificar y registrar a las personas que necesitan alfabetizarse y que aún no han sido incorporadas al Plan.</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lastRenderedPageBreak/>
              <w:t>Sistema de Gestión para el Modelo Flexible de EDPJA elaborado.</w:t>
            </w:r>
          </w:p>
        </w:tc>
        <w:tc>
          <w:tcPr>
            <w:tcW w:w="3118" w:type="dxa"/>
            <w:gridSpan w:val="2"/>
            <w:shd w:val="clear" w:color="auto" w:fill="auto"/>
            <w:vAlign w:val="center"/>
          </w:tcPr>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sz w:val="24"/>
                <w:szCs w:val="24"/>
                <w:lang w:val="es-ES_tradnl"/>
              </w:rPr>
              <w:t>Se diseñó un Sistema de Gestión que orienta la implementación del Modelo Flexible en la Educación Básica para Personas Jóvenes y Adultas.</w:t>
            </w:r>
          </w:p>
        </w:tc>
        <w:tc>
          <w:tcPr>
            <w:tcW w:w="3686" w:type="dxa"/>
            <w:gridSpan w:val="2"/>
            <w:shd w:val="clear" w:color="auto" w:fill="auto"/>
            <w:vAlign w:val="center"/>
          </w:tcPr>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sz w:val="24"/>
                <w:szCs w:val="24"/>
                <w:lang w:val="es-ES_tradnl"/>
              </w:rPr>
              <w:t>Documento que describe el Sistema de Gestión para el Modelo Flexible de Educación Básica de Personas Jóvenes y Adultas elaborado.</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autoSpaceDE w:val="0"/>
              <w:autoSpaceDN w:val="0"/>
              <w:adjustRightInd w:val="0"/>
              <w:jc w:val="center"/>
              <w:rPr>
                <w:rFonts w:ascii="Times New Roman" w:hAnsi="Times New Roman"/>
                <w:b/>
                <w:sz w:val="24"/>
                <w:szCs w:val="24"/>
                <w:lang w:val="es-ES_tradnl"/>
              </w:rPr>
            </w:pPr>
            <w:r w:rsidRPr="00D31413">
              <w:rPr>
                <w:rFonts w:ascii="Times New Roman" w:hAnsi="Times New Roman"/>
                <w:b/>
                <w:bCs/>
                <w:sz w:val="24"/>
                <w:szCs w:val="24"/>
                <w:lang w:val="es-ES_tradnl"/>
              </w:rPr>
              <w:t>Textos y materiales didácticos del Modelo Flexible nivel básico producidos y distribuidos.</w:t>
            </w:r>
          </w:p>
        </w:tc>
        <w:tc>
          <w:tcPr>
            <w:tcW w:w="3118" w:type="dxa"/>
            <w:gridSpan w:val="2"/>
            <w:shd w:val="clear" w:color="auto" w:fill="auto"/>
            <w:vAlign w:val="center"/>
          </w:tcPr>
          <w:p w:rsidR="009320F2" w:rsidRPr="00D31413" w:rsidRDefault="009320F2" w:rsidP="008B5585">
            <w:pPr>
              <w:autoSpaceDE w:val="0"/>
              <w:autoSpaceDN w:val="0"/>
              <w:adjustRightInd w:val="0"/>
              <w:jc w:val="both"/>
              <w:rPr>
                <w:rFonts w:ascii="Times New Roman" w:hAnsi="Times New Roman"/>
                <w:b/>
                <w:sz w:val="24"/>
                <w:szCs w:val="24"/>
                <w:lang w:val="es-ES_tradnl"/>
              </w:rPr>
            </w:pPr>
            <w:r w:rsidRPr="00D31413">
              <w:rPr>
                <w:rFonts w:ascii="Times New Roman" w:hAnsi="Times New Roman"/>
                <w:sz w:val="24"/>
                <w:szCs w:val="24"/>
                <w:lang w:val="es-ES_tradnl"/>
              </w:rPr>
              <w:t>Elaboración y validación de los módulos y guías para los participantes y docentes de Educación Básica de Personas Jóvenes en coherencia con revisión curricular y el Modelo Flexible.</w:t>
            </w:r>
          </w:p>
        </w:tc>
        <w:tc>
          <w:tcPr>
            <w:tcW w:w="3686" w:type="dxa"/>
            <w:gridSpan w:val="2"/>
            <w:shd w:val="clear" w:color="auto" w:fill="auto"/>
            <w:vAlign w:val="center"/>
          </w:tcPr>
          <w:p w:rsidR="009320F2" w:rsidRPr="00D31413" w:rsidRDefault="009320F2" w:rsidP="008B5585">
            <w:pPr>
              <w:autoSpaceDE w:val="0"/>
              <w:autoSpaceDN w:val="0"/>
              <w:adjustRightInd w:val="0"/>
              <w:jc w:val="both"/>
              <w:rPr>
                <w:rFonts w:ascii="Times New Roman" w:hAnsi="Times New Roman"/>
                <w:sz w:val="24"/>
                <w:szCs w:val="24"/>
                <w:lang w:val="es-ES_tradnl"/>
              </w:rPr>
            </w:pPr>
            <w:r w:rsidRPr="00D31413">
              <w:rPr>
                <w:rFonts w:ascii="Times New Roman" w:hAnsi="Times New Roman"/>
                <w:sz w:val="24"/>
                <w:szCs w:val="24"/>
                <w:lang w:val="es-ES_tradnl"/>
              </w:rPr>
              <w:t xml:space="preserve">Se ha avanzado en los siguientes productos: </w:t>
            </w:r>
          </w:p>
          <w:p w:rsidR="009320F2" w:rsidRPr="00D31413" w:rsidRDefault="009320F2" w:rsidP="00A46527">
            <w:pPr>
              <w:pStyle w:val="Prrafodelista"/>
              <w:numPr>
                <w:ilvl w:val="0"/>
                <w:numId w:val="26"/>
              </w:numPr>
              <w:autoSpaceDE w:val="0"/>
              <w:autoSpaceDN w:val="0"/>
              <w:adjustRightInd w:val="0"/>
              <w:ind w:left="430"/>
              <w:jc w:val="both"/>
              <w:rPr>
                <w:rFonts w:ascii="Times New Roman" w:hAnsi="Times New Roman"/>
                <w:b/>
                <w:sz w:val="24"/>
                <w:szCs w:val="24"/>
                <w:lang w:val="es-ES_tradnl"/>
              </w:rPr>
            </w:pPr>
            <w:r w:rsidRPr="00D31413">
              <w:rPr>
                <w:rFonts w:ascii="Times New Roman" w:hAnsi="Times New Roman"/>
                <w:sz w:val="24"/>
                <w:szCs w:val="24"/>
                <w:lang w:val="es-ES_tradnl"/>
              </w:rPr>
              <w:t xml:space="preserve">3 Módulos con sus guías para docentes del primer ciclo de educación básica elaborados, impresos y distribuidos. </w:t>
            </w:r>
          </w:p>
          <w:p w:rsidR="009320F2" w:rsidRPr="00D31413" w:rsidRDefault="009320F2" w:rsidP="00A46527">
            <w:pPr>
              <w:pStyle w:val="Prrafodelista"/>
              <w:numPr>
                <w:ilvl w:val="0"/>
                <w:numId w:val="26"/>
              </w:numPr>
              <w:autoSpaceDE w:val="0"/>
              <w:autoSpaceDN w:val="0"/>
              <w:adjustRightInd w:val="0"/>
              <w:ind w:left="430"/>
              <w:jc w:val="both"/>
              <w:rPr>
                <w:rFonts w:ascii="Times New Roman" w:hAnsi="Times New Roman"/>
                <w:b/>
                <w:sz w:val="24"/>
                <w:szCs w:val="24"/>
                <w:lang w:val="es-ES_tradnl"/>
              </w:rPr>
            </w:pPr>
            <w:r w:rsidRPr="00D31413">
              <w:rPr>
                <w:rFonts w:ascii="Times New Roman" w:hAnsi="Times New Roman"/>
                <w:sz w:val="24"/>
                <w:szCs w:val="24"/>
                <w:lang w:val="es-ES_tradnl"/>
              </w:rPr>
              <w:t>Módulos y guías para el segundo ciclo elaborados.</w:t>
            </w:r>
          </w:p>
        </w:tc>
      </w:tr>
      <w:tr w:rsidR="009320F2" w:rsidRPr="00D31413" w:rsidTr="008B5585">
        <w:trPr>
          <w:trHeight w:val="348"/>
        </w:trPr>
        <w:tc>
          <w:tcPr>
            <w:tcW w:w="3120" w:type="dxa"/>
            <w:gridSpan w:val="3"/>
            <w:shd w:val="clear" w:color="auto" w:fill="auto"/>
            <w:vAlign w:val="center"/>
          </w:tcPr>
          <w:p w:rsidR="009320F2" w:rsidRPr="00D31413" w:rsidRDefault="009320F2" w:rsidP="008B5585">
            <w:pPr>
              <w:autoSpaceDE w:val="0"/>
              <w:autoSpaceDN w:val="0"/>
              <w:adjustRightInd w:val="0"/>
              <w:jc w:val="center"/>
              <w:rPr>
                <w:rFonts w:ascii="Times New Roman" w:hAnsi="Times New Roman"/>
                <w:b/>
                <w:sz w:val="24"/>
                <w:szCs w:val="24"/>
                <w:lang w:val="es-ES_tradnl"/>
              </w:rPr>
            </w:pPr>
            <w:r w:rsidRPr="00D31413">
              <w:rPr>
                <w:rFonts w:ascii="Times New Roman" w:hAnsi="Times New Roman"/>
                <w:b/>
                <w:bCs/>
                <w:sz w:val="24"/>
                <w:szCs w:val="24"/>
                <w:lang w:val="es-ES_tradnl"/>
              </w:rPr>
              <w:t>Modelo Flexible para toda la Educación de Personas Jóvenes y Adultas diseñado.</w:t>
            </w:r>
          </w:p>
        </w:tc>
        <w:tc>
          <w:tcPr>
            <w:tcW w:w="3118" w:type="dxa"/>
            <w:gridSpan w:val="2"/>
            <w:shd w:val="clear" w:color="auto" w:fill="auto"/>
            <w:vAlign w:val="center"/>
          </w:tcPr>
          <w:p w:rsidR="009320F2" w:rsidRPr="00D31413" w:rsidRDefault="009320F2" w:rsidP="008B5585">
            <w:pPr>
              <w:jc w:val="both"/>
              <w:rPr>
                <w:rFonts w:ascii="Times New Roman" w:hAnsi="Times New Roman"/>
                <w:b/>
                <w:sz w:val="24"/>
                <w:szCs w:val="24"/>
                <w:lang w:val="es-ES_tradnl"/>
              </w:rPr>
            </w:pPr>
            <w:r w:rsidRPr="00D31413">
              <w:rPr>
                <w:rFonts w:ascii="Times New Roman" w:hAnsi="Times New Roman"/>
                <w:sz w:val="24"/>
                <w:szCs w:val="24"/>
                <w:lang w:val="es-ES_tradnl"/>
              </w:rPr>
              <w:t>Se diseñó un Modelo Flexible para la Educación Básica de Personas Jóvenes y Adultas.</w:t>
            </w:r>
          </w:p>
        </w:tc>
        <w:tc>
          <w:tcPr>
            <w:tcW w:w="3686" w:type="dxa"/>
            <w:gridSpan w:val="2"/>
            <w:shd w:val="clear" w:color="auto" w:fill="auto"/>
            <w:vAlign w:val="center"/>
          </w:tcPr>
          <w:p w:rsidR="009320F2" w:rsidRPr="00D31413" w:rsidRDefault="009320F2" w:rsidP="008B5585">
            <w:pPr>
              <w:autoSpaceDE w:val="0"/>
              <w:autoSpaceDN w:val="0"/>
              <w:adjustRightInd w:val="0"/>
              <w:jc w:val="both"/>
              <w:rPr>
                <w:rFonts w:ascii="Times New Roman" w:hAnsi="Times New Roman"/>
                <w:sz w:val="24"/>
                <w:szCs w:val="24"/>
                <w:lang w:val="es-ES_tradnl"/>
              </w:rPr>
            </w:pPr>
            <w:r w:rsidRPr="00D31413">
              <w:rPr>
                <w:rFonts w:ascii="Times New Roman" w:hAnsi="Times New Roman"/>
                <w:sz w:val="24"/>
                <w:szCs w:val="24"/>
                <w:lang w:val="es-ES_tradnl"/>
              </w:rPr>
              <w:t>Se ha avanzado en los siguientes productos:</w:t>
            </w:r>
          </w:p>
          <w:p w:rsidR="009320F2" w:rsidRPr="00D31413" w:rsidRDefault="009320F2" w:rsidP="00A46527">
            <w:pPr>
              <w:pStyle w:val="Prrafodelista"/>
              <w:numPr>
                <w:ilvl w:val="0"/>
                <w:numId w:val="27"/>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Fundamentos del Modelo Educativo Flexible para Educación de Personas Jóvenes y Adultas elaborado e impreso.</w:t>
            </w:r>
          </w:p>
          <w:p w:rsidR="009320F2" w:rsidRPr="00D31413" w:rsidRDefault="009320F2" w:rsidP="00A46527">
            <w:pPr>
              <w:pStyle w:val="Prrafodelista"/>
              <w:numPr>
                <w:ilvl w:val="0"/>
                <w:numId w:val="27"/>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Documento que describe el Sistema Nacional de Evaluación de Aprendizajes para la Educación Básica de Jóvenes y Adultos elaborado.</w:t>
            </w:r>
          </w:p>
          <w:p w:rsidR="009320F2" w:rsidRPr="00D31413" w:rsidRDefault="009320F2" w:rsidP="00A46527">
            <w:pPr>
              <w:pStyle w:val="Prrafodelista"/>
              <w:numPr>
                <w:ilvl w:val="0"/>
                <w:numId w:val="27"/>
              </w:numPr>
              <w:autoSpaceDE w:val="0"/>
              <w:autoSpaceDN w:val="0"/>
              <w:adjustRightInd w:val="0"/>
              <w:ind w:left="430"/>
              <w:jc w:val="both"/>
              <w:rPr>
                <w:rFonts w:ascii="Times New Roman" w:hAnsi="Times New Roman"/>
                <w:sz w:val="24"/>
                <w:szCs w:val="24"/>
                <w:lang w:val="es-ES_tradnl"/>
              </w:rPr>
            </w:pPr>
            <w:r w:rsidRPr="00D31413">
              <w:rPr>
                <w:rFonts w:ascii="Times New Roman" w:hAnsi="Times New Roman"/>
                <w:sz w:val="24"/>
                <w:szCs w:val="24"/>
                <w:lang w:val="es-ES_tradnl"/>
              </w:rPr>
              <w:t>Módulos y guías del primer ciclo para educación básica elaborados, impresos y distribuidos.</w:t>
            </w:r>
          </w:p>
          <w:p w:rsidR="009320F2" w:rsidRPr="00D31413" w:rsidRDefault="009320F2" w:rsidP="00A46527">
            <w:pPr>
              <w:pStyle w:val="Prrafodelista"/>
              <w:numPr>
                <w:ilvl w:val="0"/>
                <w:numId w:val="27"/>
              </w:numPr>
              <w:ind w:left="430"/>
              <w:jc w:val="both"/>
              <w:rPr>
                <w:rFonts w:ascii="Times New Roman" w:hAnsi="Times New Roman"/>
                <w:b/>
                <w:sz w:val="24"/>
                <w:szCs w:val="24"/>
                <w:lang w:val="es-ES_tradnl"/>
              </w:rPr>
            </w:pPr>
            <w:r w:rsidRPr="00D31413">
              <w:rPr>
                <w:rFonts w:ascii="Times New Roman" w:hAnsi="Times New Roman"/>
                <w:sz w:val="24"/>
                <w:szCs w:val="24"/>
                <w:lang w:val="es-ES_tradnl"/>
              </w:rPr>
              <w:t>Módulos y guías del segundo ciclo para educación básica elaborados.</w:t>
            </w:r>
          </w:p>
        </w:tc>
      </w:tr>
      <w:tr w:rsidR="009320F2" w:rsidRPr="00D31413" w:rsidTr="008B5585">
        <w:trPr>
          <w:trHeight w:val="348"/>
        </w:trPr>
        <w:tc>
          <w:tcPr>
            <w:tcW w:w="7797" w:type="dxa"/>
            <w:gridSpan w:val="6"/>
            <w:shd w:val="clear" w:color="auto" w:fill="8DB3E2"/>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Porcentaje de Avance del Proyecto/Programa respecto al total planeado</w:t>
            </w:r>
          </w:p>
        </w:tc>
        <w:tc>
          <w:tcPr>
            <w:tcW w:w="2127" w:type="dxa"/>
            <w:shd w:val="clear" w:color="auto" w:fill="auto"/>
          </w:tcPr>
          <w:p w:rsidR="009320F2" w:rsidRPr="00D31413" w:rsidRDefault="009320F2"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100%</w:t>
            </w:r>
          </w:p>
        </w:tc>
      </w:tr>
    </w:tbl>
    <w:p w:rsidR="008B5585" w:rsidRPr="00D31413" w:rsidRDefault="008B5585" w:rsidP="008B5585">
      <w:pPr>
        <w:rPr>
          <w:vanish/>
          <w:lang w:val="es-ES_tradn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18"/>
        <w:gridCol w:w="3686"/>
      </w:tblGrid>
      <w:tr w:rsidR="008D5A4C" w:rsidRPr="00D31413" w:rsidTr="008B5585">
        <w:trPr>
          <w:trHeight w:val="348"/>
        </w:trPr>
        <w:tc>
          <w:tcPr>
            <w:tcW w:w="9924" w:type="dxa"/>
            <w:gridSpan w:val="3"/>
            <w:shd w:val="clear" w:color="auto" w:fill="BFBFBF"/>
          </w:tcPr>
          <w:p w:rsidR="008D5A4C" w:rsidRPr="00D31413" w:rsidRDefault="008D5A4C"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 xml:space="preserve">PROYECCIONES </w:t>
            </w:r>
          </w:p>
        </w:tc>
      </w:tr>
      <w:tr w:rsidR="008D5A4C" w:rsidRPr="00D31413" w:rsidTr="008B5585">
        <w:trPr>
          <w:trHeight w:val="348"/>
        </w:trPr>
        <w:tc>
          <w:tcPr>
            <w:tcW w:w="3120" w:type="dxa"/>
            <w:shd w:val="clear" w:color="auto" w:fill="D9D9D9"/>
          </w:tcPr>
          <w:p w:rsidR="008D5A4C" w:rsidRPr="00D31413" w:rsidRDefault="008D5A4C"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Producto</w:t>
            </w:r>
          </w:p>
        </w:tc>
        <w:tc>
          <w:tcPr>
            <w:tcW w:w="6804" w:type="dxa"/>
            <w:gridSpan w:val="2"/>
            <w:shd w:val="clear" w:color="auto" w:fill="D9D9D9"/>
          </w:tcPr>
          <w:p w:rsidR="008D5A4C" w:rsidRPr="00D31413" w:rsidRDefault="008D5A4C" w:rsidP="008B5585">
            <w:pPr>
              <w:jc w:val="center"/>
              <w:rPr>
                <w:rFonts w:ascii="Times New Roman" w:hAnsi="Times New Roman"/>
                <w:b/>
                <w:sz w:val="24"/>
                <w:szCs w:val="24"/>
                <w:lang w:val="es-ES_tradnl"/>
              </w:rPr>
            </w:pPr>
            <w:r w:rsidRPr="00D31413">
              <w:rPr>
                <w:rFonts w:ascii="Times New Roman" w:hAnsi="Times New Roman"/>
                <w:b/>
                <w:sz w:val="24"/>
                <w:szCs w:val="24"/>
                <w:lang w:val="es-ES_tradnl"/>
              </w:rPr>
              <w:t xml:space="preserve">Meta 2014 </w:t>
            </w:r>
          </w:p>
        </w:tc>
      </w:tr>
      <w:tr w:rsidR="008D5A4C" w:rsidRPr="00D31413" w:rsidTr="008B5585">
        <w:trPr>
          <w:trHeight w:val="348"/>
        </w:trPr>
        <w:tc>
          <w:tcPr>
            <w:tcW w:w="3120" w:type="dxa"/>
            <w:shd w:val="clear" w:color="auto" w:fill="auto"/>
            <w:vAlign w:val="center"/>
          </w:tcPr>
          <w:p w:rsidR="008D5A4C" w:rsidRPr="00D31413" w:rsidRDefault="008D5A4C" w:rsidP="008B5585">
            <w:pPr>
              <w:autoSpaceDE w:val="0"/>
              <w:autoSpaceDN w:val="0"/>
              <w:adjustRightInd w:val="0"/>
              <w:jc w:val="both"/>
              <w:rPr>
                <w:rFonts w:ascii="Times New Roman" w:hAnsi="Times New Roman"/>
                <w:b/>
                <w:sz w:val="24"/>
                <w:szCs w:val="24"/>
                <w:lang w:val="es-ES_tradnl"/>
              </w:rPr>
            </w:pPr>
            <w:r w:rsidRPr="00D31413">
              <w:rPr>
                <w:rFonts w:ascii="Times New Roman" w:hAnsi="Times New Roman"/>
                <w:b/>
                <w:bCs/>
                <w:sz w:val="24"/>
                <w:szCs w:val="24"/>
                <w:lang w:val="es-ES_tradnl"/>
              </w:rPr>
              <w:t>Personas de 15 años o más que analfabetas identificadas en el 2014.</w:t>
            </w:r>
          </w:p>
        </w:tc>
        <w:tc>
          <w:tcPr>
            <w:tcW w:w="6804" w:type="dxa"/>
            <w:gridSpan w:val="2"/>
            <w:shd w:val="clear" w:color="auto" w:fill="auto"/>
            <w:vAlign w:val="center"/>
          </w:tcPr>
          <w:p w:rsidR="008D5A4C" w:rsidRPr="00D31413" w:rsidRDefault="008D5A4C" w:rsidP="00A46527">
            <w:pPr>
              <w:pStyle w:val="Prrafodelista"/>
              <w:numPr>
                <w:ilvl w:val="0"/>
                <w:numId w:val="37"/>
              </w:numPr>
              <w:ind w:left="430"/>
              <w:jc w:val="both"/>
              <w:rPr>
                <w:rFonts w:ascii="Times New Roman" w:hAnsi="Times New Roman"/>
                <w:sz w:val="24"/>
                <w:szCs w:val="24"/>
                <w:lang w:val="es-ES_tradnl"/>
              </w:rPr>
            </w:pPr>
            <w:r w:rsidRPr="00D31413">
              <w:rPr>
                <w:rFonts w:ascii="Times New Roman" w:hAnsi="Times New Roman"/>
                <w:sz w:val="24"/>
                <w:szCs w:val="24"/>
                <w:lang w:val="es-ES_tradnl"/>
              </w:rPr>
              <w:t>Identificar a nivel nacional, provincial y municipal todas las personas de 15 años y más que necesitan alfabetizarse.</w:t>
            </w:r>
          </w:p>
          <w:p w:rsidR="008D5A4C" w:rsidRPr="00D31413" w:rsidRDefault="008D5A4C" w:rsidP="00A46527">
            <w:pPr>
              <w:pStyle w:val="Prrafodelista"/>
              <w:numPr>
                <w:ilvl w:val="0"/>
                <w:numId w:val="37"/>
              </w:numPr>
              <w:ind w:left="430"/>
              <w:jc w:val="both"/>
              <w:rPr>
                <w:rFonts w:ascii="Times New Roman" w:hAnsi="Times New Roman"/>
                <w:b/>
                <w:sz w:val="24"/>
                <w:szCs w:val="24"/>
                <w:lang w:val="es-ES_tradnl"/>
              </w:rPr>
            </w:pPr>
            <w:r w:rsidRPr="00D31413">
              <w:rPr>
                <w:rFonts w:ascii="Times New Roman" w:hAnsi="Times New Roman"/>
                <w:sz w:val="24"/>
                <w:szCs w:val="24"/>
                <w:lang w:val="es-ES_tradnl"/>
              </w:rPr>
              <w:t xml:space="preserve">Realizar en los tres primeros meses del año 2014 la campaña "Que No Se Quede Nadie", con el objetivo de identificar y registrar las personas de 15 años y más que necesitan </w:t>
            </w:r>
            <w:r w:rsidRPr="00D31413">
              <w:rPr>
                <w:rFonts w:ascii="Times New Roman" w:hAnsi="Times New Roman"/>
                <w:sz w:val="24"/>
                <w:szCs w:val="24"/>
                <w:lang w:val="es-ES_tradnl"/>
              </w:rPr>
              <w:lastRenderedPageBreak/>
              <w:t>alfabetizarse y que aún no han sido incorporados al Plan.</w:t>
            </w:r>
          </w:p>
        </w:tc>
      </w:tr>
      <w:tr w:rsidR="008D5A4C" w:rsidRPr="00D31413" w:rsidTr="008B5585">
        <w:trPr>
          <w:trHeight w:val="348"/>
        </w:trPr>
        <w:tc>
          <w:tcPr>
            <w:tcW w:w="3120" w:type="dxa"/>
            <w:shd w:val="clear" w:color="auto" w:fill="auto"/>
            <w:vAlign w:val="center"/>
          </w:tcPr>
          <w:p w:rsidR="008D5A4C" w:rsidRPr="00D31413" w:rsidRDefault="008D5A4C" w:rsidP="008B5585">
            <w:pPr>
              <w:jc w:val="both"/>
              <w:rPr>
                <w:rFonts w:ascii="Times New Roman" w:hAnsi="Times New Roman"/>
                <w:b/>
                <w:bCs/>
                <w:sz w:val="24"/>
                <w:szCs w:val="24"/>
                <w:lang w:val="es-ES_tradnl"/>
              </w:rPr>
            </w:pPr>
            <w:r w:rsidRPr="00D31413">
              <w:rPr>
                <w:rFonts w:ascii="Times New Roman" w:hAnsi="Times New Roman"/>
                <w:b/>
                <w:sz w:val="24"/>
                <w:szCs w:val="24"/>
                <w:lang w:val="es-ES_tradnl"/>
              </w:rPr>
              <w:lastRenderedPageBreak/>
              <w:t xml:space="preserve">Materiales y recursos didácticos distribuidos en Núcleos de Aprendizajes en 2014. </w:t>
            </w:r>
          </w:p>
        </w:tc>
        <w:tc>
          <w:tcPr>
            <w:tcW w:w="3118" w:type="dxa"/>
            <w:shd w:val="clear" w:color="auto" w:fill="auto"/>
            <w:vAlign w:val="center"/>
          </w:tcPr>
          <w:p w:rsidR="008D5A4C" w:rsidRPr="00D31413" w:rsidRDefault="008D5A4C" w:rsidP="008B5585">
            <w:pPr>
              <w:jc w:val="both"/>
              <w:rPr>
                <w:rFonts w:ascii="Times New Roman" w:hAnsi="Times New Roman"/>
                <w:sz w:val="24"/>
                <w:szCs w:val="24"/>
                <w:lang w:val="es-ES_tradnl"/>
              </w:rPr>
            </w:pPr>
            <w:r w:rsidRPr="00D31413">
              <w:rPr>
                <w:rFonts w:ascii="Times New Roman" w:hAnsi="Times New Roman"/>
                <w:sz w:val="24"/>
                <w:szCs w:val="24"/>
                <w:lang w:val="es-ES_tradnl"/>
              </w:rPr>
              <w:t>A cada Núcleo de Aprendizaje se le entregará un Kit de Materiales conformado por: Guía para personas en proceso de alfabetización, Guía para Alfabetizadores, Rotafolio de apoyo didáctico, Bulto, Camisetas, Gorra, mascotas y lápices.</w:t>
            </w:r>
          </w:p>
        </w:tc>
        <w:tc>
          <w:tcPr>
            <w:tcW w:w="3686" w:type="dxa"/>
            <w:shd w:val="clear" w:color="auto" w:fill="auto"/>
            <w:vAlign w:val="center"/>
          </w:tcPr>
          <w:p w:rsidR="008D5A4C" w:rsidRPr="00D31413" w:rsidRDefault="008D5A4C" w:rsidP="008B5585">
            <w:pPr>
              <w:jc w:val="both"/>
              <w:rPr>
                <w:rFonts w:ascii="Times New Roman" w:hAnsi="Times New Roman"/>
                <w:sz w:val="24"/>
                <w:szCs w:val="24"/>
                <w:lang w:val="es-ES_tradnl"/>
              </w:rPr>
            </w:pPr>
            <w:r w:rsidRPr="00D31413">
              <w:rPr>
                <w:rFonts w:ascii="Times New Roman" w:hAnsi="Times New Roman"/>
                <w:sz w:val="24"/>
                <w:szCs w:val="24"/>
                <w:lang w:val="es-ES_tradnl"/>
              </w:rPr>
              <w:t>Al 2 de enero de 2014 se han distribuido 34,479 Kits de Materiales.</w:t>
            </w:r>
          </w:p>
        </w:tc>
      </w:tr>
      <w:tr w:rsidR="008D5A4C" w:rsidRPr="00D31413" w:rsidTr="008B5585">
        <w:trPr>
          <w:trHeight w:val="348"/>
        </w:trPr>
        <w:tc>
          <w:tcPr>
            <w:tcW w:w="3120" w:type="dxa"/>
            <w:shd w:val="clear" w:color="auto" w:fill="auto"/>
            <w:vAlign w:val="center"/>
          </w:tcPr>
          <w:p w:rsidR="008D5A4C" w:rsidRPr="00D31413" w:rsidRDefault="008D5A4C" w:rsidP="008B5585">
            <w:pPr>
              <w:autoSpaceDE w:val="0"/>
              <w:autoSpaceDN w:val="0"/>
              <w:adjustRightInd w:val="0"/>
              <w:jc w:val="both"/>
              <w:rPr>
                <w:rFonts w:ascii="Times New Roman" w:hAnsi="Times New Roman"/>
                <w:b/>
                <w:sz w:val="24"/>
                <w:szCs w:val="24"/>
                <w:lang w:val="es-ES_tradnl"/>
              </w:rPr>
            </w:pPr>
            <w:r w:rsidRPr="00D31413">
              <w:rPr>
                <w:rFonts w:ascii="Times New Roman" w:hAnsi="Times New Roman"/>
                <w:b/>
                <w:sz w:val="24"/>
                <w:szCs w:val="24"/>
                <w:lang w:val="es-ES_tradnl"/>
              </w:rPr>
              <w:t>Campaña de promoción orientación y sensibilización sobre el Modelo Flexible de Educación Básica.</w:t>
            </w:r>
          </w:p>
        </w:tc>
        <w:tc>
          <w:tcPr>
            <w:tcW w:w="6804" w:type="dxa"/>
            <w:gridSpan w:val="2"/>
            <w:shd w:val="clear" w:color="auto" w:fill="auto"/>
            <w:vAlign w:val="center"/>
          </w:tcPr>
          <w:p w:rsidR="008D5A4C" w:rsidRPr="00D31413" w:rsidRDefault="008D5A4C" w:rsidP="008B5585">
            <w:pPr>
              <w:autoSpaceDE w:val="0"/>
              <w:autoSpaceDN w:val="0"/>
              <w:adjustRightInd w:val="0"/>
              <w:jc w:val="both"/>
              <w:rPr>
                <w:rFonts w:ascii="Times New Roman" w:hAnsi="Times New Roman"/>
                <w:b/>
                <w:sz w:val="24"/>
                <w:szCs w:val="24"/>
                <w:lang w:val="es-ES_tradnl"/>
              </w:rPr>
            </w:pPr>
            <w:r w:rsidRPr="00D31413">
              <w:rPr>
                <w:rFonts w:ascii="Times New Roman" w:hAnsi="Times New Roman"/>
                <w:sz w:val="24"/>
                <w:szCs w:val="24"/>
                <w:lang w:val="es-ES_tradnl"/>
              </w:rPr>
              <w:t>Diseñar e implementar una campaña de promoción, orientación y sensibilización sobre el Modelo Flexible y los servicios de educación básica de personas jóvenes y adultas.</w:t>
            </w:r>
          </w:p>
        </w:tc>
      </w:tr>
      <w:tr w:rsidR="008D5A4C" w:rsidRPr="00D31413" w:rsidTr="008B5585">
        <w:trPr>
          <w:trHeight w:val="348"/>
        </w:trPr>
        <w:tc>
          <w:tcPr>
            <w:tcW w:w="3120" w:type="dxa"/>
            <w:shd w:val="clear" w:color="auto" w:fill="auto"/>
            <w:vAlign w:val="center"/>
          </w:tcPr>
          <w:p w:rsidR="008D5A4C" w:rsidRPr="00D31413" w:rsidRDefault="008D5A4C" w:rsidP="008B5585">
            <w:pPr>
              <w:autoSpaceDE w:val="0"/>
              <w:autoSpaceDN w:val="0"/>
              <w:adjustRightInd w:val="0"/>
              <w:jc w:val="both"/>
              <w:rPr>
                <w:rFonts w:ascii="Times New Roman" w:hAnsi="Times New Roman"/>
                <w:b/>
                <w:sz w:val="24"/>
                <w:szCs w:val="24"/>
                <w:lang w:val="es-ES_tradnl"/>
              </w:rPr>
            </w:pPr>
            <w:r w:rsidRPr="00D31413">
              <w:rPr>
                <w:rFonts w:ascii="Times New Roman" w:hAnsi="Times New Roman"/>
                <w:b/>
                <w:sz w:val="24"/>
                <w:szCs w:val="24"/>
                <w:lang w:val="es-ES_tradnl"/>
              </w:rPr>
              <w:t>Centros de educación laboral equipados en coherencia con la oferta educativa.</w:t>
            </w:r>
          </w:p>
        </w:tc>
        <w:tc>
          <w:tcPr>
            <w:tcW w:w="6804" w:type="dxa"/>
            <w:gridSpan w:val="2"/>
            <w:shd w:val="clear" w:color="auto" w:fill="auto"/>
            <w:vAlign w:val="center"/>
          </w:tcPr>
          <w:p w:rsidR="008D5A4C" w:rsidRPr="00D31413" w:rsidRDefault="008D5A4C" w:rsidP="008B5585">
            <w:pPr>
              <w:jc w:val="both"/>
              <w:rPr>
                <w:rFonts w:ascii="Times New Roman" w:hAnsi="Times New Roman"/>
                <w:sz w:val="24"/>
                <w:szCs w:val="24"/>
                <w:lang w:val="es-ES_tradnl"/>
              </w:rPr>
            </w:pPr>
            <w:r w:rsidRPr="00D31413">
              <w:rPr>
                <w:rFonts w:ascii="Times New Roman" w:hAnsi="Times New Roman"/>
                <w:sz w:val="24"/>
                <w:szCs w:val="24"/>
                <w:lang w:val="es-ES_tradnl"/>
              </w:rPr>
              <w:t>Dotar a las Escuelas Laborales del MINERD del equipamiento necesario para mejorar el desarrollo de los procesos de aprendizaje en las diferentes áreas técnicas prioritarias para la adecuada inserción laboral de jóvenes y adultos.</w:t>
            </w:r>
          </w:p>
        </w:tc>
      </w:tr>
      <w:tr w:rsidR="008D5A4C" w:rsidRPr="00D31413" w:rsidTr="008B5585">
        <w:trPr>
          <w:trHeight w:val="348"/>
        </w:trPr>
        <w:tc>
          <w:tcPr>
            <w:tcW w:w="3120" w:type="dxa"/>
            <w:shd w:val="clear" w:color="auto" w:fill="auto"/>
            <w:vAlign w:val="center"/>
          </w:tcPr>
          <w:p w:rsidR="008D5A4C" w:rsidRPr="00D31413" w:rsidRDefault="008D5A4C" w:rsidP="008B5585">
            <w:pPr>
              <w:autoSpaceDE w:val="0"/>
              <w:autoSpaceDN w:val="0"/>
              <w:adjustRightInd w:val="0"/>
              <w:jc w:val="both"/>
              <w:rPr>
                <w:rFonts w:ascii="Times New Roman" w:hAnsi="Times New Roman"/>
                <w:b/>
                <w:sz w:val="24"/>
                <w:szCs w:val="24"/>
                <w:lang w:val="es-ES_tradnl"/>
              </w:rPr>
            </w:pPr>
            <w:r w:rsidRPr="00D31413">
              <w:rPr>
                <w:rFonts w:ascii="Times New Roman" w:hAnsi="Times New Roman"/>
                <w:b/>
                <w:sz w:val="24"/>
                <w:szCs w:val="24"/>
                <w:lang w:val="es-ES_tradnl"/>
              </w:rPr>
              <w:t>Plataforma diseñada para la evaluación de los aprendizajes de las personas jóvenes y adultos.</w:t>
            </w:r>
          </w:p>
        </w:tc>
        <w:tc>
          <w:tcPr>
            <w:tcW w:w="6804" w:type="dxa"/>
            <w:gridSpan w:val="2"/>
            <w:shd w:val="clear" w:color="auto" w:fill="auto"/>
            <w:vAlign w:val="center"/>
          </w:tcPr>
          <w:p w:rsidR="008D5A4C" w:rsidRPr="00D31413" w:rsidRDefault="008D5A4C" w:rsidP="008B5585">
            <w:pPr>
              <w:jc w:val="both"/>
              <w:rPr>
                <w:rFonts w:ascii="Times New Roman" w:hAnsi="Times New Roman"/>
                <w:sz w:val="24"/>
                <w:szCs w:val="24"/>
                <w:lang w:val="es-ES_tradnl"/>
              </w:rPr>
            </w:pPr>
            <w:r w:rsidRPr="00D31413">
              <w:rPr>
                <w:rFonts w:ascii="Times New Roman" w:hAnsi="Times New Roman"/>
                <w:sz w:val="24"/>
                <w:szCs w:val="24"/>
                <w:lang w:val="es-ES_tradnl"/>
              </w:rPr>
              <w:t>En coordinación con la Dirección General de Evaluación desarrollar una plataforma informática como recurso para la elaboración de instrumentos de evaluación (edición, almacenamiento en base de datos, administración y ensamblaje de las pruebas).</w:t>
            </w:r>
          </w:p>
        </w:tc>
      </w:tr>
      <w:tr w:rsidR="008D5A4C" w:rsidRPr="00D31413" w:rsidTr="008B5585">
        <w:trPr>
          <w:trHeight w:val="348"/>
        </w:trPr>
        <w:tc>
          <w:tcPr>
            <w:tcW w:w="3120" w:type="dxa"/>
            <w:shd w:val="clear" w:color="auto" w:fill="auto"/>
            <w:vAlign w:val="center"/>
          </w:tcPr>
          <w:p w:rsidR="008D5A4C" w:rsidRPr="00D31413" w:rsidRDefault="008D5A4C" w:rsidP="008B5585">
            <w:pPr>
              <w:autoSpaceDE w:val="0"/>
              <w:autoSpaceDN w:val="0"/>
              <w:adjustRightInd w:val="0"/>
              <w:jc w:val="both"/>
              <w:rPr>
                <w:rFonts w:ascii="Times New Roman" w:hAnsi="Times New Roman"/>
                <w:b/>
                <w:sz w:val="24"/>
                <w:szCs w:val="24"/>
                <w:lang w:val="es-ES_tradnl"/>
              </w:rPr>
            </w:pPr>
            <w:r w:rsidRPr="00D31413">
              <w:rPr>
                <w:rFonts w:ascii="Times New Roman" w:hAnsi="Times New Roman"/>
                <w:b/>
                <w:bCs/>
                <w:sz w:val="24"/>
                <w:szCs w:val="24"/>
                <w:lang w:val="es-ES_tradnl"/>
              </w:rPr>
              <w:t>851,000 personas mayores de 15 años alfabetizadas.</w:t>
            </w:r>
          </w:p>
        </w:tc>
        <w:tc>
          <w:tcPr>
            <w:tcW w:w="6804" w:type="dxa"/>
            <w:gridSpan w:val="2"/>
            <w:shd w:val="clear" w:color="auto" w:fill="auto"/>
            <w:vAlign w:val="center"/>
          </w:tcPr>
          <w:p w:rsidR="008D5A4C" w:rsidRPr="00D31413" w:rsidRDefault="008D5A4C" w:rsidP="008B5585">
            <w:pPr>
              <w:jc w:val="both"/>
              <w:rPr>
                <w:rFonts w:ascii="Times New Roman" w:hAnsi="Times New Roman"/>
                <w:sz w:val="24"/>
                <w:szCs w:val="24"/>
                <w:lang w:val="es-ES_tradnl"/>
              </w:rPr>
            </w:pPr>
            <w:r w:rsidRPr="00D31413">
              <w:rPr>
                <w:rFonts w:ascii="Times New Roman" w:hAnsi="Times New Roman"/>
                <w:sz w:val="24"/>
                <w:szCs w:val="24"/>
                <w:lang w:val="es-ES_tradnl"/>
              </w:rPr>
              <w:t xml:space="preserve">Al 31 de diciembre de 2014 estarán participando en el proceso de alfabetización 851,000 personas en los diversos Núcleos de Aprendizajes. </w:t>
            </w:r>
          </w:p>
        </w:tc>
      </w:tr>
    </w:tbl>
    <w:p w:rsidR="008D5A4C" w:rsidRPr="00D31413" w:rsidRDefault="008D5A4C" w:rsidP="008D5A4C">
      <w:pPr>
        <w:jc w:val="both"/>
        <w:rPr>
          <w:lang w:val="es-ES_tradnl"/>
        </w:rPr>
      </w:pPr>
      <w:r w:rsidRPr="00D31413">
        <w:rPr>
          <w:lang w:val="es-ES_tradnl"/>
        </w:rPr>
        <w:t>(*) logros que tengan Impacto</w:t>
      </w:r>
    </w:p>
    <w:p w:rsidR="000B235B" w:rsidRPr="00D31413" w:rsidRDefault="000B235B" w:rsidP="001D3512">
      <w:pPr>
        <w:rPr>
          <w:lang w:val="es-ES_tradnl"/>
        </w:rPr>
      </w:pPr>
    </w:p>
    <w:p w:rsidR="005939DE" w:rsidRPr="00D31413" w:rsidRDefault="005939DE" w:rsidP="00C6024C">
      <w:pPr>
        <w:jc w:val="center"/>
        <w:rPr>
          <w:rFonts w:ascii="Times New Roman" w:hAnsi="Times New Roman"/>
          <w:b/>
          <w:lang w:val="es-ES_tradnl"/>
        </w:rPr>
      </w:pPr>
    </w:p>
    <w:p w:rsidR="005939DE" w:rsidRPr="00D31413" w:rsidRDefault="005939DE" w:rsidP="00C6024C">
      <w:pPr>
        <w:jc w:val="center"/>
        <w:rPr>
          <w:rFonts w:ascii="Times New Roman" w:hAnsi="Times New Roman"/>
          <w:b/>
          <w:lang w:val="es-ES_tradnl"/>
        </w:rPr>
      </w:pPr>
    </w:p>
    <w:p w:rsidR="005939DE" w:rsidRPr="00D31413" w:rsidRDefault="005939DE" w:rsidP="00C6024C">
      <w:pPr>
        <w:jc w:val="center"/>
        <w:rPr>
          <w:rFonts w:ascii="Times New Roman" w:hAnsi="Times New Roman"/>
          <w:b/>
          <w:lang w:val="es-ES_tradnl"/>
        </w:rPr>
      </w:pPr>
    </w:p>
    <w:p w:rsidR="005939DE" w:rsidRPr="00D31413" w:rsidRDefault="005939DE" w:rsidP="00C6024C">
      <w:pPr>
        <w:jc w:val="center"/>
        <w:rPr>
          <w:rFonts w:ascii="Times New Roman" w:hAnsi="Times New Roman"/>
          <w:b/>
          <w:lang w:val="es-ES_tradnl"/>
        </w:rPr>
      </w:pPr>
    </w:p>
    <w:p w:rsidR="005939DE" w:rsidRPr="00D31413" w:rsidRDefault="005939DE" w:rsidP="00C6024C">
      <w:pPr>
        <w:jc w:val="center"/>
        <w:rPr>
          <w:rFonts w:ascii="Times New Roman" w:hAnsi="Times New Roman"/>
          <w:b/>
          <w:lang w:val="es-ES_tradnl"/>
        </w:rPr>
      </w:pPr>
    </w:p>
    <w:p w:rsidR="005939DE" w:rsidRPr="00D31413" w:rsidRDefault="005939DE" w:rsidP="00C6024C">
      <w:pPr>
        <w:jc w:val="center"/>
        <w:rPr>
          <w:rFonts w:ascii="Times New Roman" w:hAnsi="Times New Roman"/>
          <w:b/>
          <w:lang w:val="es-ES_tradnl"/>
        </w:rPr>
      </w:pPr>
    </w:p>
    <w:p w:rsidR="005939DE" w:rsidRPr="00D31413" w:rsidRDefault="005939DE" w:rsidP="00C6024C">
      <w:pPr>
        <w:jc w:val="center"/>
        <w:rPr>
          <w:rFonts w:ascii="Times New Roman" w:hAnsi="Times New Roman"/>
          <w:b/>
          <w:lang w:val="es-ES_tradnl"/>
        </w:rPr>
      </w:pPr>
    </w:p>
    <w:p w:rsidR="005939DE" w:rsidRPr="00D31413" w:rsidRDefault="005939DE" w:rsidP="00C6024C">
      <w:pPr>
        <w:jc w:val="center"/>
        <w:rPr>
          <w:rFonts w:ascii="Times New Roman" w:hAnsi="Times New Roman"/>
          <w:b/>
          <w:lang w:val="es-ES_tradnl"/>
        </w:rPr>
      </w:pPr>
    </w:p>
    <w:p w:rsidR="005939DE" w:rsidRPr="00D31413" w:rsidRDefault="005939DE" w:rsidP="00C6024C">
      <w:pPr>
        <w:jc w:val="center"/>
        <w:rPr>
          <w:rFonts w:ascii="Times New Roman" w:hAnsi="Times New Roman"/>
          <w:b/>
          <w:lang w:val="es-ES_tradnl"/>
        </w:rPr>
      </w:pPr>
    </w:p>
    <w:p w:rsidR="005939DE" w:rsidRPr="00D31413" w:rsidRDefault="005939DE" w:rsidP="00C6024C">
      <w:pPr>
        <w:jc w:val="center"/>
        <w:rPr>
          <w:rFonts w:ascii="Times New Roman" w:hAnsi="Times New Roman"/>
          <w:b/>
          <w:lang w:val="es-ES_tradnl"/>
        </w:rPr>
      </w:pPr>
    </w:p>
    <w:p w:rsidR="005939DE" w:rsidRPr="00D31413" w:rsidRDefault="005939DE" w:rsidP="00C6024C">
      <w:pPr>
        <w:jc w:val="center"/>
        <w:rPr>
          <w:rFonts w:ascii="Times New Roman" w:hAnsi="Times New Roman"/>
          <w:b/>
          <w:lang w:val="es-ES_tradnl"/>
        </w:rPr>
      </w:pPr>
    </w:p>
    <w:p w:rsidR="005939DE" w:rsidRPr="00D31413" w:rsidRDefault="005939DE" w:rsidP="009878D2">
      <w:pPr>
        <w:rPr>
          <w:rFonts w:ascii="Times New Roman" w:hAnsi="Times New Roman"/>
          <w:b/>
          <w:lang w:val="es-ES_tradnl"/>
        </w:rPr>
      </w:pPr>
    </w:p>
    <w:p w:rsidR="00E5549D" w:rsidRPr="00D31413" w:rsidRDefault="00E5549D" w:rsidP="00C6024C">
      <w:pPr>
        <w:jc w:val="center"/>
        <w:rPr>
          <w:rFonts w:ascii="Times New Roman" w:hAnsi="Times New Roman"/>
          <w:b/>
          <w:lang w:val="es-ES_tradnl"/>
        </w:rPr>
      </w:pPr>
    </w:p>
    <w:p w:rsidR="00C6024C" w:rsidRPr="00D31413" w:rsidRDefault="008403FB" w:rsidP="00C6024C">
      <w:pPr>
        <w:jc w:val="center"/>
        <w:rPr>
          <w:rFonts w:ascii="Times New Roman" w:hAnsi="Times New Roman"/>
          <w:b/>
          <w:lang w:val="es-ES_tradnl"/>
        </w:rPr>
      </w:pPr>
      <w:r w:rsidRPr="00D31413">
        <w:rPr>
          <w:rFonts w:ascii="Times New Roman" w:hAnsi="Times New Roman"/>
          <w:b/>
          <w:noProof/>
          <w:lang w:eastAsia="es-DO"/>
        </w:rPr>
        <w:drawing>
          <wp:anchor distT="0" distB="0" distL="114300" distR="114300" simplePos="0" relativeHeight="251657216" behindDoc="0" locked="0" layoutInCell="1" allowOverlap="1">
            <wp:simplePos x="0" y="0"/>
            <wp:positionH relativeFrom="margin">
              <wp:posOffset>-159385</wp:posOffset>
            </wp:positionH>
            <wp:positionV relativeFrom="margin">
              <wp:posOffset>-496570</wp:posOffset>
            </wp:positionV>
            <wp:extent cx="916940" cy="922020"/>
            <wp:effectExtent l="19050" t="0" r="0" b="0"/>
            <wp:wrapSquare wrapText="bothSides"/>
            <wp:docPr id="10" name="Picture 2" descr="C:\Users\Marisol\Desktop\logo palacio-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ol\Desktop\logo palacio-presidencia.jpg"/>
                    <pic:cNvPicPr>
                      <a:picLocks noChangeAspect="1" noChangeArrowheads="1"/>
                    </pic:cNvPicPr>
                  </pic:nvPicPr>
                  <pic:blipFill>
                    <a:blip r:embed="rId14" cstate="print"/>
                    <a:srcRect/>
                    <a:stretch>
                      <a:fillRect/>
                    </a:stretch>
                  </pic:blipFill>
                  <pic:spPr bwMode="auto">
                    <a:xfrm>
                      <a:off x="0" y="0"/>
                      <a:ext cx="916940" cy="922020"/>
                    </a:xfrm>
                    <a:prstGeom prst="rect">
                      <a:avLst/>
                    </a:prstGeom>
                    <a:noFill/>
                    <a:ln w="9525">
                      <a:noFill/>
                      <a:miter lim="800000"/>
                      <a:headEnd/>
                      <a:tailEnd/>
                    </a:ln>
                  </pic:spPr>
                </pic:pic>
              </a:graphicData>
            </a:graphic>
          </wp:anchor>
        </w:drawing>
      </w:r>
      <w:r w:rsidR="00C6024C" w:rsidRPr="00D31413">
        <w:rPr>
          <w:rFonts w:ascii="Times New Roman" w:hAnsi="Times New Roman"/>
          <w:b/>
          <w:lang w:val="es-ES_tradnl"/>
        </w:rPr>
        <w:t>FICHA  RENDICIÓN DE CUENTA PROYECTOS y PROGRAMAS  MINISTERIO DE LA PRESIDENCIA</w:t>
      </w:r>
    </w:p>
    <w:p w:rsidR="00F427F2" w:rsidRPr="00D31413" w:rsidRDefault="00F427F2" w:rsidP="001D3512">
      <w:pPr>
        <w:rPr>
          <w:lang w:val="es-ES_tradnl"/>
        </w:rPr>
      </w:pPr>
    </w:p>
    <w:p w:rsidR="00F427F2" w:rsidRPr="00D31413" w:rsidRDefault="00F427F2" w:rsidP="001D3512">
      <w:pPr>
        <w:rPr>
          <w:lang w:val="es-ES_tradn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596"/>
        <w:gridCol w:w="567"/>
        <w:gridCol w:w="2551"/>
        <w:gridCol w:w="1559"/>
        <w:gridCol w:w="2127"/>
      </w:tblGrid>
      <w:tr w:rsidR="00C6024C" w:rsidRPr="00D31413" w:rsidTr="00A46527">
        <w:tc>
          <w:tcPr>
            <w:tcW w:w="3687" w:type="dxa"/>
            <w:gridSpan w:val="3"/>
            <w:shd w:val="clear" w:color="auto" w:fill="D9D9D9"/>
          </w:tcPr>
          <w:p w:rsidR="00C6024C" w:rsidRPr="00D31413" w:rsidRDefault="00C6024C" w:rsidP="00A46527">
            <w:pPr>
              <w:jc w:val="both"/>
              <w:rPr>
                <w:rFonts w:ascii="Times New Roman" w:hAnsi="Times New Roman"/>
                <w:lang w:val="es-ES_tradnl"/>
              </w:rPr>
            </w:pPr>
          </w:p>
          <w:p w:rsidR="00C6024C" w:rsidRPr="00D31413" w:rsidRDefault="00C6024C" w:rsidP="00A46527">
            <w:pPr>
              <w:jc w:val="both"/>
              <w:rPr>
                <w:rFonts w:ascii="Times New Roman" w:hAnsi="Times New Roman"/>
                <w:b/>
                <w:lang w:val="es-ES_tradnl"/>
              </w:rPr>
            </w:pPr>
            <w:r w:rsidRPr="00D31413">
              <w:rPr>
                <w:rFonts w:ascii="Times New Roman" w:hAnsi="Times New Roman"/>
                <w:b/>
                <w:lang w:val="es-ES_tradnl"/>
              </w:rPr>
              <w:t>Nombre del Programa o Proyecto</w:t>
            </w:r>
          </w:p>
          <w:p w:rsidR="00C6024C" w:rsidRPr="00D31413" w:rsidRDefault="00C6024C" w:rsidP="00A46527">
            <w:pPr>
              <w:jc w:val="both"/>
              <w:rPr>
                <w:rFonts w:ascii="Times New Roman" w:hAnsi="Times New Roman"/>
                <w:lang w:val="es-ES_tradnl"/>
              </w:rPr>
            </w:pPr>
          </w:p>
        </w:tc>
        <w:tc>
          <w:tcPr>
            <w:tcW w:w="6237" w:type="dxa"/>
            <w:gridSpan w:val="3"/>
            <w:shd w:val="clear" w:color="auto" w:fill="auto"/>
          </w:tcPr>
          <w:p w:rsidR="00C6024C" w:rsidRPr="00D31413" w:rsidRDefault="00C6024C" w:rsidP="00A46527">
            <w:pPr>
              <w:jc w:val="both"/>
              <w:rPr>
                <w:rFonts w:ascii="Times New Roman" w:hAnsi="Times New Roman"/>
                <w:lang w:val="es-ES_tradnl"/>
              </w:rPr>
            </w:pPr>
          </w:p>
          <w:p w:rsidR="00C6024C" w:rsidRPr="00D31413" w:rsidRDefault="00C6024C" w:rsidP="00A46527">
            <w:pPr>
              <w:jc w:val="both"/>
              <w:rPr>
                <w:rFonts w:ascii="Times New Roman" w:hAnsi="Times New Roman"/>
                <w:sz w:val="24"/>
                <w:szCs w:val="24"/>
                <w:lang w:val="es-ES_tradnl"/>
              </w:rPr>
            </w:pPr>
            <w:r w:rsidRPr="00D31413">
              <w:rPr>
                <w:rFonts w:ascii="Times New Roman" w:hAnsi="Times New Roman"/>
                <w:sz w:val="24"/>
                <w:szCs w:val="24"/>
                <w:lang w:val="es-ES_tradnl"/>
              </w:rPr>
              <w:t>Quisqueya Empieza Contigo</w:t>
            </w:r>
          </w:p>
          <w:p w:rsidR="00C6024C" w:rsidRPr="00D31413" w:rsidRDefault="00C6024C" w:rsidP="00A46527">
            <w:pPr>
              <w:jc w:val="both"/>
              <w:rPr>
                <w:rFonts w:ascii="Times New Roman" w:hAnsi="Times New Roman"/>
                <w:lang w:val="es-ES_tradnl"/>
              </w:rPr>
            </w:pPr>
          </w:p>
          <w:p w:rsidR="00C6024C" w:rsidRPr="00D31413" w:rsidRDefault="00C6024C" w:rsidP="00A46527">
            <w:pPr>
              <w:jc w:val="both"/>
              <w:rPr>
                <w:rFonts w:ascii="Times New Roman" w:hAnsi="Times New Roman"/>
                <w:lang w:val="es-ES_tradnl"/>
              </w:rPr>
            </w:pPr>
          </w:p>
        </w:tc>
      </w:tr>
      <w:tr w:rsidR="00C6024C" w:rsidRPr="00D31413" w:rsidTr="00A46527">
        <w:tc>
          <w:tcPr>
            <w:tcW w:w="2524" w:type="dxa"/>
            <w:shd w:val="clear" w:color="auto" w:fill="D9D9D9"/>
          </w:tcPr>
          <w:p w:rsidR="00C6024C" w:rsidRPr="00D31413" w:rsidRDefault="00C6024C" w:rsidP="00A46527">
            <w:pPr>
              <w:jc w:val="both"/>
              <w:rPr>
                <w:lang w:val="es-ES_tradnl"/>
              </w:rPr>
            </w:pPr>
          </w:p>
          <w:p w:rsidR="00C6024C" w:rsidRPr="00D31413" w:rsidRDefault="00C6024C" w:rsidP="00A46527">
            <w:pPr>
              <w:jc w:val="both"/>
              <w:rPr>
                <w:lang w:val="es-ES_tradnl"/>
              </w:rPr>
            </w:pPr>
          </w:p>
          <w:p w:rsidR="00C6024C" w:rsidRPr="00D31413" w:rsidRDefault="00C6024C" w:rsidP="00A46527">
            <w:pPr>
              <w:jc w:val="both"/>
              <w:rPr>
                <w:b/>
                <w:lang w:val="es-ES_tradnl"/>
              </w:rPr>
            </w:pPr>
            <w:r w:rsidRPr="00D31413">
              <w:rPr>
                <w:b/>
                <w:lang w:val="es-ES_tradnl"/>
              </w:rPr>
              <w:t>Objetivo General</w:t>
            </w:r>
          </w:p>
        </w:tc>
        <w:tc>
          <w:tcPr>
            <w:tcW w:w="7400" w:type="dxa"/>
            <w:gridSpan w:val="5"/>
            <w:shd w:val="clear" w:color="auto" w:fill="auto"/>
          </w:tcPr>
          <w:p w:rsidR="00C6024C" w:rsidRPr="00D31413" w:rsidRDefault="00C6024C" w:rsidP="00A46527">
            <w:pPr>
              <w:autoSpaceDE w:val="0"/>
              <w:autoSpaceDN w:val="0"/>
              <w:adjustRightInd w:val="0"/>
              <w:jc w:val="both"/>
              <w:rPr>
                <w:rFonts w:ascii="TimesNewRomanPSMT" w:hAnsi="TimesNewRomanPSMT" w:cs="TimesNewRomanPSMT"/>
                <w:sz w:val="24"/>
                <w:szCs w:val="24"/>
                <w:lang w:val="es-ES_tradnl"/>
              </w:rPr>
            </w:pPr>
            <w:r w:rsidRPr="00D31413">
              <w:rPr>
                <w:rFonts w:ascii="TimesNewRomanPSMT" w:hAnsi="TimesNewRomanPSMT" w:cs="TimesNewRomanPSMT"/>
                <w:sz w:val="24"/>
                <w:szCs w:val="24"/>
                <w:lang w:val="es-ES_tradnl"/>
              </w:rPr>
              <w:t>- Establecer un sistema de protección y atención integral de la primera</w:t>
            </w:r>
          </w:p>
          <w:p w:rsidR="00C6024C" w:rsidRPr="00D31413" w:rsidRDefault="00C6024C" w:rsidP="00A46527">
            <w:pPr>
              <w:autoSpaceDE w:val="0"/>
              <w:autoSpaceDN w:val="0"/>
              <w:adjustRightInd w:val="0"/>
              <w:jc w:val="both"/>
              <w:rPr>
                <w:lang w:val="es-ES_tradnl"/>
              </w:rPr>
            </w:pPr>
            <w:r w:rsidRPr="00D31413">
              <w:rPr>
                <w:rFonts w:ascii="TimesNewRomanPSMT" w:hAnsi="TimesNewRomanPSMT" w:cs="TimesNewRomanPSMT"/>
                <w:sz w:val="24"/>
                <w:szCs w:val="24"/>
                <w:lang w:val="es-ES_tradnl"/>
              </w:rPr>
              <w:t>Infancia, en procura de ordenar, articular, integrar y regular la oferta de servicios existentes en el país y ampliar la oferta en cobertura y calidad mediante un conjunto de estrategias de atención integral dirigidas a niños y niñas de 0 a 5 años de edad, sus familias y comunidades.</w:t>
            </w:r>
          </w:p>
        </w:tc>
      </w:tr>
      <w:tr w:rsidR="00C6024C" w:rsidRPr="00D31413" w:rsidTr="00A46527">
        <w:tc>
          <w:tcPr>
            <w:tcW w:w="2524" w:type="dxa"/>
            <w:shd w:val="clear" w:color="auto" w:fill="D9D9D9"/>
          </w:tcPr>
          <w:p w:rsidR="00C6024C" w:rsidRPr="00D31413" w:rsidRDefault="00C6024C" w:rsidP="00A46527">
            <w:pPr>
              <w:jc w:val="both"/>
              <w:rPr>
                <w:lang w:val="es-ES_tradnl"/>
              </w:rPr>
            </w:pPr>
          </w:p>
          <w:p w:rsidR="00C6024C" w:rsidRPr="00D31413" w:rsidRDefault="00C6024C" w:rsidP="00A46527">
            <w:pPr>
              <w:jc w:val="both"/>
              <w:rPr>
                <w:b/>
                <w:lang w:val="es-ES_tradnl"/>
              </w:rPr>
            </w:pPr>
            <w:r w:rsidRPr="00D31413">
              <w:rPr>
                <w:b/>
                <w:lang w:val="es-ES_tradnl"/>
              </w:rPr>
              <w:t>Beneficiarios</w:t>
            </w:r>
          </w:p>
          <w:p w:rsidR="00C6024C" w:rsidRPr="00D31413" w:rsidRDefault="00C6024C" w:rsidP="00A46527">
            <w:pPr>
              <w:jc w:val="both"/>
              <w:rPr>
                <w:lang w:val="es-ES_tradnl"/>
              </w:rPr>
            </w:pPr>
          </w:p>
        </w:tc>
        <w:tc>
          <w:tcPr>
            <w:tcW w:w="7400" w:type="dxa"/>
            <w:gridSpan w:val="5"/>
            <w:shd w:val="clear" w:color="auto" w:fill="auto"/>
          </w:tcPr>
          <w:p w:rsidR="00C6024C" w:rsidRPr="00D31413" w:rsidRDefault="00C6024C" w:rsidP="00A46527">
            <w:pPr>
              <w:autoSpaceDE w:val="0"/>
              <w:autoSpaceDN w:val="0"/>
              <w:adjustRightInd w:val="0"/>
              <w:jc w:val="both"/>
              <w:rPr>
                <w:lang w:val="es-ES_tradnl"/>
              </w:rPr>
            </w:pPr>
            <w:r w:rsidRPr="00D31413">
              <w:rPr>
                <w:rFonts w:ascii="TimesNewRomanPSMT" w:hAnsi="TimesNewRomanPSMT" w:cs="TimesNewRomanPSMT"/>
                <w:sz w:val="24"/>
                <w:szCs w:val="24"/>
                <w:lang w:val="es-ES_tradnl"/>
              </w:rPr>
              <w:t xml:space="preserve">- 466.776 niños y niñas entre 0 y 4  años de edad, 189.570 niños y niñas de 5 años mediante la educación inicial (grado pre-primario), 475.000 familias, 47.500 personal de asistencia para el cuidado y atención de NN en hogares (Niñeras), 20.500 personal técnico y voluntario en protección y atención integral a la primera infancia. </w:t>
            </w:r>
          </w:p>
        </w:tc>
      </w:tr>
      <w:tr w:rsidR="00C6024C" w:rsidRPr="00D31413" w:rsidTr="00A46527">
        <w:trPr>
          <w:trHeight w:val="348"/>
        </w:trPr>
        <w:tc>
          <w:tcPr>
            <w:tcW w:w="9924" w:type="dxa"/>
            <w:gridSpan w:val="6"/>
            <w:shd w:val="clear" w:color="auto" w:fill="BFBFBF"/>
          </w:tcPr>
          <w:p w:rsidR="00C6024C" w:rsidRPr="00D31413" w:rsidRDefault="00C6024C" w:rsidP="00A46527">
            <w:pPr>
              <w:jc w:val="center"/>
              <w:rPr>
                <w:b/>
                <w:lang w:val="es-ES_tradnl"/>
              </w:rPr>
            </w:pPr>
            <w:r w:rsidRPr="00D31413">
              <w:rPr>
                <w:b/>
                <w:lang w:val="es-ES_tradnl"/>
              </w:rPr>
              <w:t>LOGROS POR PRODUCTO</w:t>
            </w:r>
          </w:p>
        </w:tc>
      </w:tr>
      <w:tr w:rsidR="00C6024C" w:rsidRPr="00D31413" w:rsidTr="00A46527">
        <w:trPr>
          <w:trHeight w:val="348"/>
        </w:trPr>
        <w:tc>
          <w:tcPr>
            <w:tcW w:w="3120" w:type="dxa"/>
            <w:gridSpan w:val="2"/>
            <w:shd w:val="clear" w:color="auto" w:fill="D9D9D9"/>
          </w:tcPr>
          <w:p w:rsidR="00C6024C" w:rsidRPr="00D31413" w:rsidRDefault="00C6024C" w:rsidP="00A46527">
            <w:pPr>
              <w:jc w:val="center"/>
              <w:rPr>
                <w:b/>
                <w:lang w:val="es-ES_tradnl"/>
              </w:rPr>
            </w:pPr>
            <w:r w:rsidRPr="00D31413">
              <w:rPr>
                <w:b/>
                <w:lang w:val="es-ES_tradnl"/>
              </w:rPr>
              <w:t>Producto</w:t>
            </w:r>
          </w:p>
        </w:tc>
        <w:tc>
          <w:tcPr>
            <w:tcW w:w="3118" w:type="dxa"/>
            <w:gridSpan w:val="2"/>
            <w:shd w:val="clear" w:color="auto" w:fill="D9D9D9"/>
          </w:tcPr>
          <w:p w:rsidR="00C6024C" w:rsidRPr="00D31413" w:rsidRDefault="00C6024C" w:rsidP="00A46527">
            <w:pPr>
              <w:jc w:val="center"/>
              <w:rPr>
                <w:b/>
                <w:lang w:val="es-ES_tradnl"/>
              </w:rPr>
            </w:pPr>
            <w:r w:rsidRPr="00D31413">
              <w:rPr>
                <w:b/>
                <w:lang w:val="es-ES_tradnl"/>
              </w:rPr>
              <w:t>Acciones Realizadas 2014</w:t>
            </w:r>
          </w:p>
        </w:tc>
        <w:tc>
          <w:tcPr>
            <w:tcW w:w="3686" w:type="dxa"/>
            <w:gridSpan w:val="2"/>
            <w:shd w:val="clear" w:color="auto" w:fill="D9D9D9"/>
          </w:tcPr>
          <w:p w:rsidR="00C6024C" w:rsidRPr="00D31413" w:rsidRDefault="00C6024C" w:rsidP="00A46527">
            <w:pPr>
              <w:jc w:val="center"/>
              <w:rPr>
                <w:b/>
                <w:lang w:val="es-ES_tradnl"/>
              </w:rPr>
            </w:pPr>
            <w:r w:rsidRPr="00D31413">
              <w:rPr>
                <w:b/>
                <w:lang w:val="es-ES_tradnl"/>
              </w:rPr>
              <w:t>Logros 2013 (*)</w:t>
            </w:r>
          </w:p>
        </w:tc>
      </w:tr>
      <w:tr w:rsidR="00C6024C" w:rsidRPr="00D31413" w:rsidTr="00A46527">
        <w:trPr>
          <w:trHeight w:val="348"/>
        </w:trPr>
        <w:tc>
          <w:tcPr>
            <w:tcW w:w="3120" w:type="dxa"/>
            <w:gridSpan w:val="2"/>
            <w:shd w:val="clear" w:color="auto" w:fill="auto"/>
          </w:tcPr>
          <w:p w:rsidR="00C6024C" w:rsidRPr="00D31413" w:rsidRDefault="00C6024C" w:rsidP="00A46527">
            <w:pPr>
              <w:pStyle w:val="Prrafodelista"/>
              <w:numPr>
                <w:ilvl w:val="0"/>
                <w:numId w:val="30"/>
              </w:numPr>
              <w:autoSpaceDE w:val="0"/>
              <w:autoSpaceDN w:val="0"/>
              <w:adjustRightInd w:val="0"/>
              <w:ind w:left="290"/>
              <w:jc w:val="both"/>
              <w:rPr>
                <w:rFonts w:ascii="Times New Roman" w:hAnsi="Times New Roman"/>
                <w:sz w:val="24"/>
                <w:szCs w:val="24"/>
                <w:lang w:val="es-ES_tradnl"/>
              </w:rPr>
            </w:pPr>
            <w:r w:rsidRPr="00D31413">
              <w:rPr>
                <w:rFonts w:ascii="Times New Roman" w:hAnsi="Times New Roman"/>
                <w:sz w:val="24"/>
                <w:szCs w:val="24"/>
                <w:lang w:val="es-ES_tradnl"/>
              </w:rPr>
              <w:t>Sector de la  primera infancia ordenado que define  un Sistema de protección</w:t>
            </w:r>
          </w:p>
          <w:p w:rsidR="00C6024C" w:rsidRPr="00D31413" w:rsidRDefault="00C6024C" w:rsidP="00A46527">
            <w:pPr>
              <w:pStyle w:val="Prrafodelista"/>
              <w:autoSpaceDE w:val="0"/>
              <w:autoSpaceDN w:val="0"/>
              <w:adjustRightInd w:val="0"/>
              <w:ind w:left="290"/>
              <w:jc w:val="both"/>
              <w:rPr>
                <w:rFonts w:ascii="Times New Roman" w:hAnsi="Times New Roman"/>
                <w:sz w:val="24"/>
                <w:szCs w:val="24"/>
                <w:lang w:val="es-ES_tradnl"/>
              </w:rPr>
            </w:pPr>
            <w:r w:rsidRPr="00D31413">
              <w:rPr>
                <w:rFonts w:ascii="Times New Roman" w:hAnsi="Times New Roman"/>
                <w:sz w:val="24"/>
                <w:szCs w:val="24"/>
                <w:lang w:val="es-ES_tradnl"/>
              </w:rPr>
              <w:t>y atención integral con estructura gerencial que</w:t>
            </w:r>
          </w:p>
          <w:p w:rsidR="00C6024C" w:rsidRPr="00D31413" w:rsidRDefault="00C6024C" w:rsidP="00A46527">
            <w:pPr>
              <w:pStyle w:val="Prrafodelista"/>
              <w:autoSpaceDE w:val="0"/>
              <w:autoSpaceDN w:val="0"/>
              <w:adjustRightInd w:val="0"/>
              <w:ind w:left="290"/>
              <w:jc w:val="both"/>
              <w:rPr>
                <w:rFonts w:ascii="Times New Roman" w:hAnsi="Times New Roman"/>
                <w:sz w:val="24"/>
                <w:szCs w:val="24"/>
                <w:lang w:val="es-ES_tradnl"/>
              </w:rPr>
            </w:pPr>
            <w:r w:rsidRPr="00D31413">
              <w:rPr>
                <w:rFonts w:ascii="Times New Roman" w:hAnsi="Times New Roman"/>
                <w:sz w:val="24"/>
                <w:szCs w:val="24"/>
                <w:lang w:val="es-ES_tradnl"/>
              </w:rPr>
              <w:t>establece con claridad la rectoría y prevé las instancias de provisión de servicios en</w:t>
            </w:r>
          </w:p>
          <w:p w:rsidR="00C6024C" w:rsidRPr="00D31413" w:rsidRDefault="00C6024C" w:rsidP="00A46527">
            <w:pPr>
              <w:pStyle w:val="Prrafodelista"/>
              <w:autoSpaceDE w:val="0"/>
              <w:autoSpaceDN w:val="0"/>
              <w:adjustRightInd w:val="0"/>
              <w:ind w:left="290"/>
              <w:jc w:val="both"/>
              <w:rPr>
                <w:rFonts w:ascii="Times New Roman" w:hAnsi="Times New Roman"/>
                <w:sz w:val="24"/>
                <w:szCs w:val="24"/>
                <w:lang w:val="es-ES_tradnl"/>
              </w:rPr>
            </w:pPr>
            <w:r w:rsidRPr="00D31413">
              <w:rPr>
                <w:rFonts w:ascii="Times New Roman" w:hAnsi="Times New Roman"/>
                <w:sz w:val="24"/>
                <w:szCs w:val="24"/>
                <w:lang w:val="es-ES_tradnl"/>
              </w:rPr>
              <w:t>coherencia  con la adecuación</w:t>
            </w:r>
          </w:p>
          <w:p w:rsidR="00C6024C" w:rsidRPr="00D31413" w:rsidRDefault="00C6024C" w:rsidP="00A46527">
            <w:pPr>
              <w:pStyle w:val="Prrafodelista"/>
              <w:autoSpaceDE w:val="0"/>
              <w:autoSpaceDN w:val="0"/>
              <w:adjustRightInd w:val="0"/>
              <w:ind w:left="290"/>
              <w:jc w:val="both"/>
              <w:rPr>
                <w:rFonts w:ascii="Times New Roman" w:hAnsi="Times New Roman"/>
                <w:b/>
                <w:sz w:val="24"/>
                <w:szCs w:val="24"/>
                <w:lang w:val="es-ES_tradnl"/>
              </w:rPr>
            </w:pPr>
            <w:r w:rsidRPr="00D31413">
              <w:rPr>
                <w:rFonts w:ascii="Times New Roman" w:hAnsi="Times New Roman"/>
                <w:sz w:val="24"/>
                <w:szCs w:val="24"/>
                <w:lang w:val="es-ES_tradnl"/>
              </w:rPr>
              <w:t>de su marco jurídico.</w:t>
            </w:r>
          </w:p>
        </w:tc>
        <w:tc>
          <w:tcPr>
            <w:tcW w:w="3118" w:type="dxa"/>
            <w:gridSpan w:val="2"/>
            <w:shd w:val="clear" w:color="auto" w:fill="auto"/>
          </w:tcPr>
          <w:p w:rsidR="00C6024C" w:rsidRPr="00D31413" w:rsidRDefault="00C6024C" w:rsidP="00A46527">
            <w:pPr>
              <w:pStyle w:val="Prrafodelista"/>
              <w:numPr>
                <w:ilvl w:val="0"/>
                <w:numId w:val="30"/>
              </w:numPr>
              <w:autoSpaceDE w:val="0"/>
              <w:autoSpaceDN w:val="0"/>
              <w:adjustRightInd w:val="0"/>
              <w:ind w:left="290"/>
              <w:jc w:val="both"/>
              <w:rPr>
                <w:rFonts w:ascii="Times New Roman" w:hAnsi="Times New Roman"/>
                <w:sz w:val="24"/>
                <w:szCs w:val="24"/>
                <w:lang w:val="es-ES_tradnl"/>
              </w:rPr>
            </w:pPr>
            <w:r w:rsidRPr="00D31413">
              <w:rPr>
                <w:rFonts w:ascii="Times New Roman" w:hAnsi="Times New Roman"/>
                <w:sz w:val="24"/>
                <w:szCs w:val="24"/>
                <w:lang w:val="es-ES_tradnl"/>
              </w:rPr>
              <w:t>Marcos normativos revisados y ajustados para el corto plazo (decretos, reglamentos y protocolos).</w:t>
            </w:r>
          </w:p>
          <w:p w:rsidR="00C6024C" w:rsidRPr="00D31413" w:rsidRDefault="00C6024C" w:rsidP="00A46527">
            <w:pPr>
              <w:pStyle w:val="Prrafodelista"/>
              <w:autoSpaceDE w:val="0"/>
              <w:autoSpaceDN w:val="0"/>
              <w:adjustRightInd w:val="0"/>
              <w:ind w:left="290"/>
              <w:jc w:val="both"/>
              <w:rPr>
                <w:rFonts w:ascii="Times New Roman" w:hAnsi="Times New Roman"/>
                <w:sz w:val="24"/>
                <w:szCs w:val="24"/>
                <w:lang w:val="es-ES_tradnl"/>
              </w:rPr>
            </w:pPr>
          </w:p>
          <w:p w:rsidR="00C6024C" w:rsidRPr="00D31413" w:rsidRDefault="00C6024C" w:rsidP="00A46527">
            <w:pPr>
              <w:pStyle w:val="Prrafodelista"/>
              <w:numPr>
                <w:ilvl w:val="0"/>
                <w:numId w:val="30"/>
              </w:numPr>
              <w:autoSpaceDE w:val="0"/>
              <w:autoSpaceDN w:val="0"/>
              <w:adjustRightInd w:val="0"/>
              <w:ind w:left="290"/>
              <w:jc w:val="both"/>
              <w:rPr>
                <w:rFonts w:ascii="Times New Roman" w:hAnsi="Times New Roman"/>
                <w:sz w:val="24"/>
                <w:szCs w:val="24"/>
                <w:lang w:val="es-ES_tradnl"/>
              </w:rPr>
            </w:pPr>
            <w:r w:rsidRPr="00D31413">
              <w:rPr>
                <w:rFonts w:ascii="Times New Roman" w:hAnsi="Times New Roman"/>
                <w:sz w:val="24"/>
                <w:szCs w:val="24"/>
                <w:lang w:val="es-ES_tradnl"/>
              </w:rPr>
              <w:t>Propuestas de reformas a las leyes que legislan los diversos aspectos de la primera infancia presentadas y aprobadas.</w:t>
            </w:r>
          </w:p>
          <w:p w:rsidR="00C6024C" w:rsidRPr="00D31413" w:rsidRDefault="00C6024C" w:rsidP="00A46527">
            <w:pPr>
              <w:pStyle w:val="Prrafodelista"/>
              <w:autoSpaceDE w:val="0"/>
              <w:autoSpaceDN w:val="0"/>
              <w:adjustRightInd w:val="0"/>
              <w:ind w:left="290"/>
              <w:jc w:val="both"/>
              <w:rPr>
                <w:rFonts w:ascii="Times New Roman" w:hAnsi="Times New Roman"/>
                <w:sz w:val="24"/>
                <w:szCs w:val="24"/>
                <w:lang w:val="es-ES_tradnl"/>
              </w:rPr>
            </w:pPr>
          </w:p>
          <w:p w:rsidR="00C6024C" w:rsidRPr="00D31413" w:rsidRDefault="00C6024C" w:rsidP="00A46527">
            <w:pPr>
              <w:pStyle w:val="Prrafodelista"/>
              <w:numPr>
                <w:ilvl w:val="0"/>
                <w:numId w:val="30"/>
              </w:numPr>
              <w:autoSpaceDE w:val="0"/>
              <w:autoSpaceDN w:val="0"/>
              <w:adjustRightInd w:val="0"/>
              <w:ind w:left="290"/>
              <w:jc w:val="both"/>
              <w:rPr>
                <w:rFonts w:ascii="Times New Roman" w:hAnsi="Times New Roman"/>
                <w:sz w:val="24"/>
                <w:szCs w:val="24"/>
                <w:lang w:val="es-ES_tradnl"/>
              </w:rPr>
            </w:pPr>
            <w:r w:rsidRPr="00D31413">
              <w:rPr>
                <w:rFonts w:ascii="Times New Roman" w:hAnsi="Times New Roman"/>
                <w:sz w:val="24"/>
                <w:szCs w:val="24"/>
                <w:lang w:val="es-ES_tradnl"/>
              </w:rPr>
              <w:t>Nueva arquitectura organizacional e institucional del sector de primera infancia definida y en funcionamiento.</w:t>
            </w:r>
          </w:p>
          <w:p w:rsidR="00C6024C" w:rsidRPr="00D31413" w:rsidRDefault="00C6024C" w:rsidP="00A46527">
            <w:pPr>
              <w:pStyle w:val="Prrafodelista"/>
              <w:autoSpaceDE w:val="0"/>
              <w:autoSpaceDN w:val="0"/>
              <w:adjustRightInd w:val="0"/>
              <w:ind w:left="290"/>
              <w:jc w:val="both"/>
              <w:rPr>
                <w:rFonts w:ascii="Times New Roman" w:hAnsi="Times New Roman"/>
                <w:sz w:val="24"/>
                <w:szCs w:val="24"/>
                <w:lang w:val="es-ES_tradnl"/>
              </w:rPr>
            </w:pPr>
          </w:p>
          <w:p w:rsidR="00C6024C" w:rsidRPr="00D31413" w:rsidRDefault="00C6024C" w:rsidP="00A46527">
            <w:pPr>
              <w:pStyle w:val="Prrafodelista"/>
              <w:numPr>
                <w:ilvl w:val="0"/>
                <w:numId w:val="30"/>
              </w:numPr>
              <w:autoSpaceDE w:val="0"/>
              <w:autoSpaceDN w:val="0"/>
              <w:adjustRightInd w:val="0"/>
              <w:ind w:left="290"/>
              <w:jc w:val="both"/>
              <w:rPr>
                <w:rFonts w:ascii="Times New Roman" w:hAnsi="Times New Roman"/>
                <w:sz w:val="24"/>
                <w:szCs w:val="24"/>
                <w:lang w:val="es-ES_tradnl"/>
              </w:rPr>
            </w:pPr>
            <w:r w:rsidRPr="00D31413">
              <w:rPr>
                <w:rFonts w:ascii="Times New Roman" w:hAnsi="Times New Roman"/>
                <w:sz w:val="24"/>
                <w:szCs w:val="24"/>
                <w:lang w:val="es-ES_tradnl"/>
              </w:rPr>
              <w:t>Definición de un esquema presupuestario con sostenibilidad financiera y fiscal.</w:t>
            </w:r>
          </w:p>
          <w:p w:rsidR="00C6024C" w:rsidRPr="00D31413" w:rsidRDefault="00C6024C" w:rsidP="00A46527">
            <w:pPr>
              <w:pStyle w:val="Prrafodelista"/>
              <w:autoSpaceDE w:val="0"/>
              <w:autoSpaceDN w:val="0"/>
              <w:adjustRightInd w:val="0"/>
              <w:ind w:left="290"/>
              <w:jc w:val="both"/>
              <w:rPr>
                <w:rFonts w:ascii="Times New Roman" w:hAnsi="Times New Roman"/>
                <w:sz w:val="24"/>
                <w:szCs w:val="24"/>
                <w:lang w:val="es-ES_tradnl"/>
              </w:rPr>
            </w:pPr>
          </w:p>
          <w:p w:rsidR="00C6024C" w:rsidRPr="00D31413" w:rsidRDefault="00C6024C" w:rsidP="00A46527">
            <w:pPr>
              <w:pStyle w:val="Prrafodelista"/>
              <w:numPr>
                <w:ilvl w:val="0"/>
                <w:numId w:val="30"/>
              </w:numPr>
              <w:autoSpaceDE w:val="0"/>
              <w:autoSpaceDN w:val="0"/>
              <w:adjustRightInd w:val="0"/>
              <w:ind w:left="290"/>
              <w:jc w:val="both"/>
              <w:rPr>
                <w:rFonts w:ascii="Times New Roman" w:hAnsi="Times New Roman"/>
                <w:b/>
                <w:sz w:val="24"/>
                <w:szCs w:val="24"/>
                <w:lang w:val="es-ES_tradnl"/>
              </w:rPr>
            </w:pPr>
            <w:r w:rsidRPr="00D31413">
              <w:rPr>
                <w:rFonts w:ascii="Times New Roman" w:hAnsi="Times New Roman"/>
                <w:sz w:val="24"/>
                <w:szCs w:val="24"/>
                <w:lang w:val="es-ES_tradnl"/>
              </w:rPr>
              <w:t>Política de Atención Integral a primera infancia formulada y consensuada.</w:t>
            </w:r>
          </w:p>
        </w:tc>
        <w:tc>
          <w:tcPr>
            <w:tcW w:w="3686" w:type="dxa"/>
            <w:gridSpan w:val="2"/>
            <w:shd w:val="clear" w:color="auto" w:fill="auto"/>
          </w:tcPr>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Formulación Lineamientos del Plan Quisqueya Empieza Contigo</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 xml:space="preserve">Lanzamiento del  Plan Quisqueya Empieza Contigo </w:t>
            </w:r>
          </w:p>
          <w:p w:rsidR="00C6024C" w:rsidRPr="00D31413" w:rsidRDefault="00C6024C" w:rsidP="00A46527">
            <w:pPr>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 xml:space="preserve">Promulgación del Decreto 102-13 que aprueba los  Lineamientos del Plan QEC, crea el Instituto Nacional de Protección y Atención  a la Primera Infancia y la Comisión Presidencial de Primera Infancia. </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Proyecto de Ley de Sub-sistema de Atención Integral a la Primera Infancia elaborado y revisado con actores del sector.</w:t>
            </w:r>
          </w:p>
          <w:p w:rsidR="00C6024C" w:rsidRPr="00D31413" w:rsidRDefault="00C6024C" w:rsidP="00A46527">
            <w:pPr>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Diagnóstico estado actual de CONANI (rectoría).</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b/>
                <w:sz w:val="24"/>
                <w:szCs w:val="24"/>
                <w:lang w:val="es-ES_tradnl"/>
              </w:rPr>
            </w:pPr>
            <w:r w:rsidRPr="00D31413">
              <w:rPr>
                <w:rFonts w:ascii="Times New Roman" w:hAnsi="Times New Roman"/>
                <w:sz w:val="24"/>
                <w:szCs w:val="24"/>
                <w:lang w:val="es-ES_tradnl"/>
              </w:rPr>
              <w:t xml:space="preserve"> Líneas de Acción para el Programa de Fortalecimiento  de CONANI.</w:t>
            </w:r>
          </w:p>
          <w:p w:rsidR="00C6024C" w:rsidRPr="00D31413" w:rsidRDefault="00C6024C" w:rsidP="00A46527">
            <w:pPr>
              <w:pStyle w:val="Prrafodelista"/>
              <w:ind w:left="360"/>
              <w:rPr>
                <w:rFonts w:ascii="Times New Roman" w:hAnsi="Times New Roman"/>
                <w:b/>
                <w:sz w:val="24"/>
                <w:szCs w:val="24"/>
                <w:lang w:val="es-ES_tradnl"/>
              </w:rPr>
            </w:pPr>
          </w:p>
          <w:p w:rsidR="00C6024C" w:rsidRPr="00D31413" w:rsidRDefault="00C6024C" w:rsidP="00A46527">
            <w:pPr>
              <w:pStyle w:val="Prrafodelista"/>
              <w:numPr>
                <w:ilvl w:val="0"/>
                <w:numId w:val="29"/>
              </w:numPr>
              <w:ind w:left="360"/>
              <w:rPr>
                <w:rFonts w:ascii="Times New Roman" w:hAnsi="Times New Roman"/>
                <w:b/>
                <w:sz w:val="24"/>
                <w:szCs w:val="24"/>
                <w:lang w:val="es-ES_tradnl"/>
              </w:rPr>
            </w:pPr>
            <w:r w:rsidRPr="00D31413">
              <w:rPr>
                <w:rFonts w:ascii="Times New Roman" w:hAnsi="Times New Roman"/>
                <w:sz w:val="24"/>
                <w:szCs w:val="24"/>
                <w:lang w:val="es-ES_tradnl"/>
              </w:rPr>
              <w:t xml:space="preserve">Elaborado presupuesto  y estructura  para creación </w:t>
            </w:r>
            <w:r w:rsidRPr="00D31413">
              <w:rPr>
                <w:rFonts w:ascii="Times New Roman" w:hAnsi="Times New Roman"/>
                <w:sz w:val="24"/>
                <w:szCs w:val="24"/>
                <w:lang w:val="es-ES_tradnl"/>
              </w:rPr>
              <w:lastRenderedPageBreak/>
              <w:t>Instituto: Elaboración misión, visión, estructura orgánica, plan de transición CIANI.</w:t>
            </w:r>
          </w:p>
        </w:tc>
      </w:tr>
      <w:tr w:rsidR="00C6024C" w:rsidRPr="00D31413" w:rsidTr="00A46527">
        <w:trPr>
          <w:trHeight w:val="348"/>
        </w:trPr>
        <w:tc>
          <w:tcPr>
            <w:tcW w:w="3120" w:type="dxa"/>
            <w:gridSpan w:val="2"/>
            <w:shd w:val="clear" w:color="auto" w:fill="auto"/>
          </w:tcPr>
          <w:p w:rsidR="00C6024C" w:rsidRPr="00D31413" w:rsidRDefault="00C6024C" w:rsidP="00A46527">
            <w:pPr>
              <w:pStyle w:val="Prrafodelista"/>
              <w:numPr>
                <w:ilvl w:val="0"/>
                <w:numId w:val="33"/>
              </w:numPr>
              <w:autoSpaceDE w:val="0"/>
              <w:autoSpaceDN w:val="0"/>
              <w:adjustRightInd w:val="0"/>
              <w:ind w:left="360"/>
              <w:jc w:val="both"/>
              <w:rPr>
                <w:rFonts w:ascii="Times New Roman" w:hAnsi="Times New Roman"/>
                <w:sz w:val="24"/>
                <w:szCs w:val="24"/>
                <w:lang w:val="es-ES_tradnl"/>
              </w:rPr>
            </w:pPr>
            <w:r w:rsidRPr="00D31413">
              <w:rPr>
                <w:rFonts w:ascii="Times New Roman" w:hAnsi="Times New Roman"/>
                <w:sz w:val="24"/>
                <w:szCs w:val="24"/>
                <w:lang w:val="es-ES_tradnl"/>
              </w:rPr>
              <w:lastRenderedPageBreak/>
              <w:t>Modelo de intervención de calidad para la protección y atención integral de la primera infancia establecido, que incluye modelos de atención directa a niños y niñas, formación de las familias, educación inicial escolarizada, atención a condiciones de discapacidad y necesidades educativas especiales.</w:t>
            </w:r>
          </w:p>
          <w:p w:rsidR="00C6024C" w:rsidRPr="00D31413" w:rsidRDefault="00C6024C" w:rsidP="00A46527">
            <w:pPr>
              <w:pStyle w:val="Prrafodelista"/>
              <w:autoSpaceDE w:val="0"/>
              <w:autoSpaceDN w:val="0"/>
              <w:adjustRightInd w:val="0"/>
              <w:ind w:left="360"/>
              <w:jc w:val="both"/>
              <w:rPr>
                <w:rFonts w:ascii="Times New Roman" w:hAnsi="Times New Roman"/>
                <w:sz w:val="24"/>
                <w:szCs w:val="24"/>
                <w:lang w:val="es-ES_tradnl"/>
              </w:rPr>
            </w:pPr>
          </w:p>
          <w:p w:rsidR="00C6024C" w:rsidRPr="00D31413" w:rsidRDefault="00C6024C" w:rsidP="00A46527">
            <w:pPr>
              <w:jc w:val="both"/>
              <w:rPr>
                <w:rFonts w:ascii="Times New Roman" w:hAnsi="Times New Roman"/>
                <w:b/>
                <w:sz w:val="24"/>
                <w:szCs w:val="24"/>
                <w:lang w:val="es-ES_tradnl"/>
              </w:rPr>
            </w:pPr>
          </w:p>
        </w:tc>
        <w:tc>
          <w:tcPr>
            <w:tcW w:w="3118" w:type="dxa"/>
            <w:gridSpan w:val="2"/>
            <w:shd w:val="clear" w:color="auto" w:fill="auto"/>
          </w:tcPr>
          <w:p w:rsidR="00C6024C" w:rsidRPr="00D31413" w:rsidRDefault="00C6024C" w:rsidP="00A46527">
            <w:pPr>
              <w:pStyle w:val="Prrafodelista"/>
              <w:numPr>
                <w:ilvl w:val="0"/>
                <w:numId w:val="32"/>
              </w:numPr>
              <w:autoSpaceDE w:val="0"/>
              <w:autoSpaceDN w:val="0"/>
              <w:adjustRightInd w:val="0"/>
              <w:ind w:left="360"/>
              <w:rPr>
                <w:rFonts w:ascii="Times New Roman" w:hAnsi="Times New Roman"/>
                <w:sz w:val="24"/>
                <w:szCs w:val="24"/>
                <w:lang w:val="es-ES_tradnl"/>
              </w:rPr>
            </w:pPr>
            <w:r w:rsidRPr="00D31413">
              <w:rPr>
                <w:rFonts w:ascii="Times New Roman" w:hAnsi="Times New Roman"/>
                <w:sz w:val="24"/>
                <w:szCs w:val="24"/>
                <w:lang w:val="es-ES_tradnl"/>
              </w:rPr>
              <w:t>Definición conceptual de atención integral formulada,</w:t>
            </w:r>
          </w:p>
          <w:p w:rsidR="00C6024C" w:rsidRPr="00D31413" w:rsidRDefault="00C6024C" w:rsidP="00A46527">
            <w:pPr>
              <w:pStyle w:val="Prrafodelista"/>
              <w:autoSpaceDE w:val="0"/>
              <w:autoSpaceDN w:val="0"/>
              <w:adjustRightInd w:val="0"/>
              <w:ind w:left="360"/>
              <w:rPr>
                <w:rFonts w:ascii="Times New Roman" w:hAnsi="Times New Roman"/>
                <w:sz w:val="24"/>
                <w:szCs w:val="24"/>
                <w:lang w:val="es-ES_tradnl"/>
              </w:rPr>
            </w:pPr>
            <w:r w:rsidRPr="00D31413">
              <w:rPr>
                <w:rFonts w:ascii="Times New Roman" w:hAnsi="Times New Roman"/>
                <w:sz w:val="24"/>
                <w:szCs w:val="24"/>
                <w:lang w:val="es-ES_tradnl"/>
              </w:rPr>
              <w:t>Consensuada.</w:t>
            </w:r>
          </w:p>
          <w:p w:rsidR="00C6024C" w:rsidRPr="00D31413" w:rsidRDefault="00C6024C" w:rsidP="00A46527">
            <w:pPr>
              <w:pStyle w:val="Prrafodelista"/>
              <w:autoSpaceDE w:val="0"/>
              <w:autoSpaceDN w:val="0"/>
              <w:adjustRightInd w:val="0"/>
              <w:ind w:left="360"/>
              <w:rPr>
                <w:rFonts w:ascii="Times New Roman" w:hAnsi="Times New Roman"/>
                <w:sz w:val="24"/>
                <w:szCs w:val="24"/>
                <w:lang w:val="es-ES_tradnl"/>
              </w:rPr>
            </w:pPr>
          </w:p>
          <w:p w:rsidR="00C6024C" w:rsidRPr="00D31413" w:rsidRDefault="00C6024C" w:rsidP="00A46527">
            <w:pPr>
              <w:pStyle w:val="Prrafodelista"/>
              <w:numPr>
                <w:ilvl w:val="0"/>
                <w:numId w:val="32"/>
              </w:numPr>
              <w:autoSpaceDE w:val="0"/>
              <w:autoSpaceDN w:val="0"/>
              <w:adjustRightInd w:val="0"/>
              <w:ind w:left="360"/>
              <w:rPr>
                <w:rFonts w:ascii="Times New Roman" w:hAnsi="Times New Roman"/>
                <w:sz w:val="24"/>
                <w:szCs w:val="24"/>
                <w:lang w:val="es-ES_tradnl"/>
              </w:rPr>
            </w:pPr>
            <w:r w:rsidRPr="00D31413">
              <w:rPr>
                <w:rFonts w:ascii="Times New Roman" w:hAnsi="Times New Roman"/>
                <w:sz w:val="24"/>
                <w:szCs w:val="24"/>
                <w:lang w:val="es-ES_tradnl"/>
              </w:rPr>
              <w:t>Definición de tipologías de intervención consensuadas y validadas.</w:t>
            </w:r>
          </w:p>
          <w:p w:rsidR="00C6024C" w:rsidRPr="00D31413" w:rsidRDefault="00C6024C" w:rsidP="00A46527">
            <w:pPr>
              <w:pStyle w:val="Prrafodelista"/>
              <w:autoSpaceDE w:val="0"/>
              <w:autoSpaceDN w:val="0"/>
              <w:adjustRightInd w:val="0"/>
              <w:ind w:left="360"/>
              <w:rPr>
                <w:rFonts w:ascii="Times New Roman" w:hAnsi="Times New Roman"/>
                <w:sz w:val="24"/>
                <w:szCs w:val="24"/>
                <w:lang w:val="es-ES_tradnl"/>
              </w:rPr>
            </w:pPr>
          </w:p>
          <w:p w:rsidR="00C6024C" w:rsidRPr="00D31413" w:rsidRDefault="00C6024C" w:rsidP="00A46527">
            <w:pPr>
              <w:pStyle w:val="Prrafodelista"/>
              <w:numPr>
                <w:ilvl w:val="0"/>
                <w:numId w:val="32"/>
              </w:numPr>
              <w:autoSpaceDE w:val="0"/>
              <w:autoSpaceDN w:val="0"/>
              <w:adjustRightInd w:val="0"/>
              <w:ind w:left="360"/>
              <w:rPr>
                <w:rFonts w:ascii="Times New Roman" w:hAnsi="Times New Roman"/>
                <w:sz w:val="24"/>
                <w:szCs w:val="24"/>
                <w:lang w:val="es-ES_tradnl"/>
              </w:rPr>
            </w:pPr>
            <w:r w:rsidRPr="00D31413">
              <w:rPr>
                <w:rFonts w:ascii="Times New Roman" w:hAnsi="Times New Roman"/>
                <w:sz w:val="24"/>
                <w:szCs w:val="24"/>
                <w:lang w:val="es-ES_tradnl"/>
              </w:rPr>
              <w:t>Protocolos de intervención revisados, ajustados y/o desarrollados según las características.</w:t>
            </w:r>
          </w:p>
          <w:p w:rsidR="00C6024C" w:rsidRPr="00D31413" w:rsidRDefault="00C6024C" w:rsidP="00A46527">
            <w:pPr>
              <w:autoSpaceDE w:val="0"/>
              <w:autoSpaceDN w:val="0"/>
              <w:adjustRightInd w:val="0"/>
              <w:rPr>
                <w:rFonts w:ascii="Times New Roman" w:hAnsi="Times New Roman"/>
                <w:sz w:val="24"/>
                <w:szCs w:val="24"/>
                <w:lang w:val="es-ES_tradnl"/>
              </w:rPr>
            </w:pPr>
          </w:p>
          <w:p w:rsidR="00C6024C" w:rsidRPr="00D31413" w:rsidRDefault="00C6024C" w:rsidP="00A46527">
            <w:pPr>
              <w:pStyle w:val="Prrafodelista"/>
              <w:numPr>
                <w:ilvl w:val="0"/>
                <w:numId w:val="32"/>
              </w:numPr>
              <w:autoSpaceDE w:val="0"/>
              <w:autoSpaceDN w:val="0"/>
              <w:adjustRightInd w:val="0"/>
              <w:ind w:left="360"/>
              <w:rPr>
                <w:rFonts w:ascii="Times New Roman" w:hAnsi="Times New Roman"/>
                <w:sz w:val="24"/>
                <w:szCs w:val="24"/>
                <w:lang w:val="es-ES_tradnl"/>
              </w:rPr>
            </w:pPr>
            <w:r w:rsidRPr="00D31413">
              <w:rPr>
                <w:rFonts w:ascii="Times New Roman" w:hAnsi="Times New Roman"/>
                <w:sz w:val="24"/>
                <w:szCs w:val="24"/>
                <w:lang w:val="es-ES_tradnl"/>
              </w:rPr>
              <w:t>Protocolos de referimiento y articulación de los</w:t>
            </w:r>
          </w:p>
          <w:p w:rsidR="00C6024C" w:rsidRPr="00D31413" w:rsidRDefault="00C6024C" w:rsidP="00A46527">
            <w:pPr>
              <w:pStyle w:val="Prrafodelista"/>
              <w:autoSpaceDE w:val="0"/>
              <w:autoSpaceDN w:val="0"/>
              <w:adjustRightInd w:val="0"/>
              <w:ind w:left="360"/>
              <w:rPr>
                <w:rFonts w:ascii="Times New Roman" w:hAnsi="Times New Roman"/>
                <w:sz w:val="24"/>
                <w:szCs w:val="24"/>
                <w:lang w:val="es-ES_tradnl"/>
              </w:rPr>
            </w:pPr>
            <w:r w:rsidRPr="00D31413">
              <w:rPr>
                <w:rFonts w:ascii="Times New Roman" w:hAnsi="Times New Roman"/>
                <w:sz w:val="24"/>
                <w:szCs w:val="24"/>
                <w:lang w:val="es-ES_tradnl"/>
              </w:rPr>
              <w:t>servicios de salud, atención a las necesidades</w:t>
            </w:r>
          </w:p>
          <w:p w:rsidR="00C6024C" w:rsidRPr="00D31413" w:rsidRDefault="00C6024C" w:rsidP="00A46527">
            <w:pPr>
              <w:pStyle w:val="Prrafodelista"/>
              <w:autoSpaceDE w:val="0"/>
              <w:autoSpaceDN w:val="0"/>
              <w:adjustRightInd w:val="0"/>
              <w:ind w:left="360"/>
              <w:rPr>
                <w:rFonts w:ascii="Times New Roman" w:hAnsi="Times New Roman"/>
                <w:b/>
                <w:sz w:val="24"/>
                <w:szCs w:val="24"/>
                <w:lang w:val="es-ES_tradnl"/>
              </w:rPr>
            </w:pPr>
            <w:r w:rsidRPr="00D31413">
              <w:rPr>
                <w:rFonts w:ascii="Times New Roman" w:hAnsi="Times New Roman"/>
                <w:sz w:val="24"/>
                <w:szCs w:val="24"/>
                <w:lang w:val="es-ES_tradnl"/>
              </w:rPr>
              <w:t>especiales y centros públicos de educación inicial.</w:t>
            </w:r>
          </w:p>
        </w:tc>
        <w:tc>
          <w:tcPr>
            <w:tcW w:w="3686" w:type="dxa"/>
            <w:gridSpan w:val="2"/>
            <w:shd w:val="clear" w:color="auto" w:fill="auto"/>
          </w:tcPr>
          <w:p w:rsidR="00C6024C" w:rsidRPr="00D31413" w:rsidRDefault="00C6024C" w:rsidP="00A46527">
            <w:pPr>
              <w:pStyle w:val="Prrafodelista"/>
              <w:numPr>
                <w:ilvl w:val="0"/>
                <w:numId w:val="31"/>
              </w:numPr>
              <w:autoSpaceDE w:val="0"/>
              <w:autoSpaceDN w:val="0"/>
              <w:adjustRightInd w:val="0"/>
              <w:ind w:left="360"/>
              <w:rPr>
                <w:rFonts w:ascii="Times New Roman" w:hAnsi="Times New Roman"/>
                <w:sz w:val="24"/>
                <w:szCs w:val="24"/>
                <w:lang w:val="es-ES_tradnl"/>
              </w:rPr>
            </w:pPr>
            <w:r w:rsidRPr="00D31413">
              <w:rPr>
                <w:rFonts w:ascii="Times New Roman" w:hAnsi="Times New Roman"/>
                <w:sz w:val="24"/>
                <w:szCs w:val="24"/>
                <w:lang w:val="es-ES_tradnl"/>
              </w:rPr>
              <w:t>Documentos técnicos preliminares: salud y nutrición, Formación RRHH, funcionamiento de las estancias.</w:t>
            </w:r>
          </w:p>
          <w:p w:rsidR="00C6024C" w:rsidRPr="00D31413" w:rsidRDefault="00C6024C" w:rsidP="00A46527">
            <w:pPr>
              <w:autoSpaceDE w:val="0"/>
              <w:autoSpaceDN w:val="0"/>
              <w:adjustRightInd w:val="0"/>
              <w:rPr>
                <w:rFonts w:ascii="Times New Roman" w:hAnsi="Times New Roman"/>
                <w:sz w:val="24"/>
                <w:szCs w:val="24"/>
                <w:lang w:val="es-ES_tradnl"/>
              </w:rPr>
            </w:pPr>
          </w:p>
          <w:p w:rsidR="00C6024C" w:rsidRPr="00D31413" w:rsidRDefault="00C6024C" w:rsidP="00A46527">
            <w:pPr>
              <w:pStyle w:val="Prrafodelista"/>
              <w:numPr>
                <w:ilvl w:val="0"/>
                <w:numId w:val="31"/>
              </w:numPr>
              <w:autoSpaceDE w:val="0"/>
              <w:autoSpaceDN w:val="0"/>
              <w:adjustRightInd w:val="0"/>
              <w:ind w:left="360"/>
              <w:rPr>
                <w:rFonts w:ascii="Times New Roman" w:hAnsi="Times New Roman"/>
                <w:sz w:val="24"/>
                <w:szCs w:val="24"/>
                <w:lang w:val="es-ES_tradnl"/>
              </w:rPr>
            </w:pPr>
            <w:r w:rsidRPr="00D31413">
              <w:rPr>
                <w:rFonts w:ascii="Times New Roman" w:hAnsi="Times New Roman"/>
                <w:sz w:val="24"/>
                <w:szCs w:val="24"/>
                <w:lang w:val="es-ES_tradnl"/>
              </w:rPr>
              <w:t>Diseño  Técnico del Programa de base Familiar y Comunitaria consensuado.</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Cooperación Técnica del BID en Apoyo al Plan Quisqueya Empieza Contigo aprobada. Incluye:  a) Apoyo al Programa de Centros de Atención Integral a la Primera Infancia (Estancias Infantiles), b) Sistema de Monitoreo y Evaluación y c) Fortalecimiento Institucional de DIGEPEP .</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Cooperación Técnica de UNICEF en Apoyo al Plan Quisqueya Empieza Contigo aprobada y en proceso de transferencia de fondos.  Incluye: a) Apoyo técnico-financiero para el fortalecimiento del diseño del Programa de Base Familiar y Comunitaria, b) Guías y documentos técnicos del Programa de Base Familiar y Comunitaria y c) Rol de CONANI en la habilitación de ONG’s para prestación de servicios de primera infancia.</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b/>
                <w:sz w:val="24"/>
                <w:szCs w:val="24"/>
                <w:lang w:val="es-ES_tradnl"/>
              </w:rPr>
            </w:pPr>
            <w:r w:rsidRPr="00D31413">
              <w:rPr>
                <w:rFonts w:ascii="Times New Roman" w:hAnsi="Times New Roman"/>
                <w:sz w:val="24"/>
                <w:szCs w:val="24"/>
                <w:lang w:val="es-ES_tradnl"/>
              </w:rPr>
              <w:t>Revisado y fortalecido el diseño  del programa de base familiar y comunitaria con aportes de experta  internacional y de la cooperación de Unicef.</w:t>
            </w:r>
          </w:p>
        </w:tc>
      </w:tr>
      <w:tr w:rsidR="00C6024C" w:rsidRPr="00D31413" w:rsidTr="00A46527">
        <w:trPr>
          <w:trHeight w:val="348"/>
        </w:trPr>
        <w:tc>
          <w:tcPr>
            <w:tcW w:w="3120" w:type="dxa"/>
            <w:gridSpan w:val="2"/>
            <w:shd w:val="clear" w:color="auto" w:fill="auto"/>
          </w:tcPr>
          <w:p w:rsidR="00C6024C" w:rsidRPr="00D31413" w:rsidRDefault="00C6024C" w:rsidP="00A46527">
            <w:pPr>
              <w:pStyle w:val="Prrafodelista"/>
              <w:numPr>
                <w:ilvl w:val="0"/>
                <w:numId w:val="33"/>
              </w:numPr>
              <w:autoSpaceDE w:val="0"/>
              <w:autoSpaceDN w:val="0"/>
              <w:adjustRightInd w:val="0"/>
              <w:ind w:left="360"/>
              <w:jc w:val="both"/>
              <w:rPr>
                <w:rFonts w:ascii="Times New Roman" w:hAnsi="Times New Roman"/>
                <w:sz w:val="24"/>
                <w:szCs w:val="24"/>
                <w:lang w:val="es-ES_tradnl"/>
              </w:rPr>
            </w:pPr>
            <w:r w:rsidRPr="00D31413">
              <w:rPr>
                <w:rFonts w:ascii="Times New Roman" w:hAnsi="Times New Roman"/>
                <w:sz w:val="24"/>
                <w:szCs w:val="24"/>
                <w:lang w:val="es-ES_tradnl"/>
              </w:rPr>
              <w:t xml:space="preserve">Servicios de atención </w:t>
            </w:r>
            <w:r w:rsidRPr="00D31413">
              <w:rPr>
                <w:rFonts w:ascii="Times New Roman" w:hAnsi="Times New Roman"/>
                <w:sz w:val="24"/>
                <w:szCs w:val="24"/>
                <w:lang w:val="es-ES_tradnl"/>
              </w:rPr>
              <w:lastRenderedPageBreak/>
              <w:t>integral directa a niños y niñas de 0 a 4 años implementándose mediante Centros de Atención Integral de jornada completa para la Primera Infancia (estancias infantiles) y el programa de atención integral de base familiar y comunitaria (Redes familiares y Centros comunitarios de Atención a la Infancia y la Familia).</w:t>
            </w:r>
          </w:p>
          <w:p w:rsidR="00C6024C" w:rsidRPr="00D31413" w:rsidRDefault="00C6024C" w:rsidP="00A46527">
            <w:pPr>
              <w:jc w:val="both"/>
              <w:rPr>
                <w:rFonts w:ascii="Times New Roman" w:hAnsi="Times New Roman"/>
                <w:b/>
                <w:sz w:val="24"/>
                <w:szCs w:val="24"/>
                <w:lang w:val="es-ES_tradnl"/>
              </w:rPr>
            </w:pPr>
          </w:p>
          <w:p w:rsidR="00C6024C" w:rsidRPr="00D31413" w:rsidRDefault="00C6024C" w:rsidP="00A46527">
            <w:pPr>
              <w:jc w:val="both"/>
              <w:rPr>
                <w:rFonts w:ascii="Times New Roman" w:hAnsi="Times New Roman"/>
                <w:b/>
                <w:sz w:val="24"/>
                <w:szCs w:val="24"/>
                <w:lang w:val="es-ES_tradnl"/>
              </w:rPr>
            </w:pPr>
          </w:p>
          <w:p w:rsidR="00C6024C" w:rsidRPr="00D31413" w:rsidRDefault="00C6024C" w:rsidP="00A46527">
            <w:pPr>
              <w:jc w:val="both"/>
              <w:rPr>
                <w:rFonts w:ascii="Times New Roman" w:hAnsi="Times New Roman"/>
                <w:b/>
                <w:sz w:val="24"/>
                <w:szCs w:val="24"/>
                <w:lang w:val="es-ES_tradnl"/>
              </w:rPr>
            </w:pPr>
          </w:p>
          <w:p w:rsidR="00C6024C" w:rsidRPr="00D31413" w:rsidRDefault="00C6024C" w:rsidP="00A46527">
            <w:pPr>
              <w:jc w:val="both"/>
              <w:rPr>
                <w:rFonts w:ascii="Times New Roman" w:hAnsi="Times New Roman"/>
                <w:b/>
                <w:sz w:val="24"/>
                <w:szCs w:val="24"/>
                <w:lang w:val="es-ES_tradnl"/>
              </w:rPr>
            </w:pPr>
          </w:p>
          <w:p w:rsidR="00C6024C" w:rsidRPr="00D31413" w:rsidRDefault="00C6024C" w:rsidP="00A46527">
            <w:pPr>
              <w:jc w:val="both"/>
              <w:rPr>
                <w:rFonts w:ascii="Times New Roman" w:hAnsi="Times New Roman"/>
                <w:b/>
                <w:sz w:val="24"/>
                <w:szCs w:val="24"/>
                <w:lang w:val="es-ES_tradnl"/>
              </w:rPr>
            </w:pPr>
          </w:p>
        </w:tc>
        <w:tc>
          <w:tcPr>
            <w:tcW w:w="3118" w:type="dxa"/>
            <w:gridSpan w:val="2"/>
            <w:shd w:val="clear" w:color="auto" w:fill="auto"/>
          </w:tcPr>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lastRenderedPageBreak/>
              <w:t xml:space="preserve">Selección de los </w:t>
            </w:r>
            <w:r w:rsidRPr="00D31413">
              <w:rPr>
                <w:rFonts w:ascii="Times New Roman" w:hAnsi="Times New Roman"/>
                <w:sz w:val="24"/>
                <w:szCs w:val="24"/>
                <w:lang w:val="es-ES_tradnl"/>
              </w:rPr>
              <w:lastRenderedPageBreak/>
              <w:t>territorios priorizados para el Plan QEC.</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Identificación de terrenos para 100 estancias.</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Notificación pública de adjudicación de las primeras 100 estancias.</w:t>
            </w:r>
          </w:p>
          <w:p w:rsidR="00C6024C" w:rsidRPr="00D31413" w:rsidRDefault="00C6024C" w:rsidP="00A46527">
            <w:pPr>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Elaboración  de listado de Materiales, equipos y mobiliarios para 200 estancias infantiles  elaborado y entregado para licitación.</w:t>
            </w:r>
          </w:p>
          <w:p w:rsidR="00C6024C" w:rsidRPr="00D31413" w:rsidRDefault="00C6024C" w:rsidP="00A46527">
            <w:pPr>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Evaluación técnica de ofertas de mobiliarios, materiales y equipos para 200 estancias (1er y 2do lote) en fase final.</w:t>
            </w:r>
          </w:p>
          <w:p w:rsidR="00C6024C" w:rsidRPr="00D31413" w:rsidRDefault="00C6024C" w:rsidP="00A46527">
            <w:pPr>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Celebración de taller nacional de Inducción y capacitación inicial a los equipos humanos territoriales para la pre-instalación de redes de servicios del Plan QEC de los territorios priorizados.</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Elaboración de mapeo geo-referenciado de servicios gubernamentales a la primera infancia.</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 xml:space="preserve">Planificación de 77 redes de servicio de atención integral de la primera infancia en 35 territorios priorizados ubicados en: Santo Domingo, Distrito Nacional, Boca Chica, San Cristóbal, Los Alcarrizos, Ocoa, Baní, </w:t>
            </w:r>
            <w:r w:rsidRPr="00D31413">
              <w:rPr>
                <w:rFonts w:ascii="Times New Roman" w:hAnsi="Times New Roman"/>
                <w:sz w:val="24"/>
                <w:szCs w:val="24"/>
                <w:lang w:val="es-ES_tradnl"/>
              </w:rPr>
              <w:lastRenderedPageBreak/>
              <w:t>Azua y San Juan de la Maguana.</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Elaboración de pliego técnico para la Manifestación de Interés para la Contratación de entidades para gestionar los Centros Comunitarios de Atención Integral  la Primera Infancia.</w:t>
            </w:r>
          </w:p>
          <w:p w:rsidR="00C6024C" w:rsidRPr="00D31413" w:rsidRDefault="00C6024C" w:rsidP="00A46527">
            <w:pPr>
              <w:pStyle w:val="Prrafodelista"/>
              <w:ind w:left="360"/>
              <w:rPr>
                <w:rFonts w:ascii="Times New Roman" w:hAnsi="Times New Roman"/>
                <w:sz w:val="24"/>
                <w:szCs w:val="24"/>
                <w:lang w:val="es-ES_tradnl"/>
              </w:rPr>
            </w:pPr>
          </w:p>
        </w:tc>
        <w:tc>
          <w:tcPr>
            <w:tcW w:w="3686" w:type="dxa"/>
            <w:gridSpan w:val="2"/>
            <w:shd w:val="clear" w:color="auto" w:fill="auto"/>
          </w:tcPr>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lastRenderedPageBreak/>
              <w:t xml:space="preserve">Diseño del modelo </w:t>
            </w:r>
            <w:r w:rsidRPr="00D31413">
              <w:rPr>
                <w:rFonts w:ascii="Times New Roman" w:hAnsi="Times New Roman"/>
                <w:sz w:val="24"/>
                <w:szCs w:val="24"/>
                <w:lang w:val="es-ES_tradnl"/>
              </w:rPr>
              <w:lastRenderedPageBreak/>
              <w:t xml:space="preserve">arquitectónico de las Estancias Infantiles. </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 xml:space="preserve">Sorteo Público realizado para la construcción de 100 Estancias. </w:t>
            </w:r>
          </w:p>
          <w:p w:rsidR="00C6024C" w:rsidRPr="00D31413" w:rsidRDefault="00C6024C" w:rsidP="00A46527">
            <w:pPr>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Firma de contratos con 99 de los 100 contratistas de estancias infantiles (1er lote).</w:t>
            </w:r>
          </w:p>
          <w:p w:rsidR="00C6024C" w:rsidRPr="00D31413" w:rsidRDefault="00C6024C" w:rsidP="00A46527">
            <w:pPr>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42 terrenos adquiridos, 10 terrenos evaluados listos para la compra y 44 en proceso de negociación para 100 estancias (1er lote)</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Inicio de construcción de 1 estancia en Boca de Cachón, Jimaní.</w:t>
            </w:r>
            <w:r w:rsidRPr="00D31413">
              <w:rPr>
                <w:rFonts w:ascii="Times New Roman" w:hAnsi="Times New Roman"/>
                <w:sz w:val="24"/>
                <w:szCs w:val="24"/>
                <w:lang w:val="es-ES_tradnl"/>
              </w:rPr>
              <w:tab/>
            </w:r>
          </w:p>
          <w:p w:rsidR="00C6024C" w:rsidRPr="00D31413" w:rsidRDefault="00C6024C" w:rsidP="00A46527">
            <w:pPr>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Licitación para Adquisición de Mobiliario, Artículos del hogar, Material Gastable y Educativo para dotar a 200 Estancias Infantiles realizada.</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Equipos territoriales  contratados (11 equipos regionales, 33 personas integradas) para la pre-instalación de redes de servicios del Plan QEC de los territorios priorizados.</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 xml:space="preserve"> 16 redes de servicio de atención integral a la primera infancia diseñadas: 2 en Azua, 6 en el Gran Santo Domingo, 4 en Santiago, 2 en San Juan y 1 en San Cristóbal. </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 xml:space="preserve">Recepción de  manifestaciones de interés de 34 entidades de entidades sociales para la cogestión de centros comunitarios (1er lote) </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jc w:val="center"/>
              <w:rPr>
                <w:rFonts w:ascii="Times New Roman" w:hAnsi="Times New Roman"/>
                <w:sz w:val="24"/>
                <w:szCs w:val="24"/>
                <w:lang w:val="es-ES_tradnl"/>
              </w:rPr>
            </w:pPr>
          </w:p>
          <w:p w:rsidR="00C6024C" w:rsidRPr="00D31413" w:rsidRDefault="00C6024C" w:rsidP="00A46527">
            <w:pPr>
              <w:jc w:val="center"/>
              <w:rPr>
                <w:rFonts w:ascii="Times New Roman" w:hAnsi="Times New Roman"/>
                <w:b/>
                <w:sz w:val="24"/>
                <w:szCs w:val="24"/>
                <w:lang w:val="es-ES_tradnl"/>
              </w:rPr>
            </w:pPr>
            <w:r w:rsidRPr="00D31413">
              <w:rPr>
                <w:rFonts w:ascii="Times New Roman" w:hAnsi="Times New Roman"/>
                <w:sz w:val="24"/>
                <w:szCs w:val="24"/>
                <w:lang w:val="es-ES_tradnl"/>
              </w:rPr>
              <w:tab/>
            </w:r>
          </w:p>
        </w:tc>
      </w:tr>
      <w:tr w:rsidR="00C6024C" w:rsidRPr="00D31413" w:rsidTr="00A46527">
        <w:trPr>
          <w:trHeight w:val="348"/>
        </w:trPr>
        <w:tc>
          <w:tcPr>
            <w:tcW w:w="3120" w:type="dxa"/>
            <w:gridSpan w:val="2"/>
            <w:shd w:val="clear" w:color="auto" w:fill="auto"/>
          </w:tcPr>
          <w:p w:rsidR="00C6024C" w:rsidRPr="00D31413" w:rsidRDefault="00C6024C" w:rsidP="00A46527">
            <w:pPr>
              <w:pStyle w:val="Prrafodelista"/>
              <w:numPr>
                <w:ilvl w:val="0"/>
                <w:numId w:val="33"/>
              </w:numPr>
              <w:autoSpaceDE w:val="0"/>
              <w:autoSpaceDN w:val="0"/>
              <w:adjustRightInd w:val="0"/>
              <w:ind w:left="360"/>
              <w:jc w:val="both"/>
              <w:rPr>
                <w:rFonts w:ascii="Times New Roman" w:hAnsi="Times New Roman"/>
                <w:sz w:val="24"/>
                <w:szCs w:val="24"/>
                <w:lang w:val="es-ES_tradnl"/>
              </w:rPr>
            </w:pPr>
            <w:r w:rsidRPr="00D31413">
              <w:rPr>
                <w:rFonts w:ascii="Times New Roman" w:hAnsi="Times New Roman"/>
                <w:sz w:val="24"/>
                <w:szCs w:val="24"/>
                <w:lang w:val="es-ES_tradnl"/>
              </w:rPr>
              <w:lastRenderedPageBreak/>
              <w:t>Ampliados los servicios del grado pre- primario a la población infantil de 5 años.</w:t>
            </w:r>
          </w:p>
          <w:p w:rsidR="00C6024C" w:rsidRPr="00D31413" w:rsidRDefault="00C6024C" w:rsidP="00A46527">
            <w:pPr>
              <w:jc w:val="both"/>
              <w:rPr>
                <w:rFonts w:ascii="Times New Roman" w:hAnsi="Times New Roman"/>
                <w:b/>
                <w:sz w:val="24"/>
                <w:szCs w:val="24"/>
                <w:lang w:val="es-ES_tradnl"/>
              </w:rPr>
            </w:pPr>
          </w:p>
          <w:p w:rsidR="00C6024C" w:rsidRPr="00D31413" w:rsidRDefault="00C6024C" w:rsidP="00A46527">
            <w:pPr>
              <w:jc w:val="both"/>
              <w:rPr>
                <w:rFonts w:ascii="Times New Roman" w:hAnsi="Times New Roman"/>
                <w:b/>
                <w:sz w:val="24"/>
                <w:szCs w:val="24"/>
                <w:lang w:val="es-ES_tradnl"/>
              </w:rPr>
            </w:pPr>
          </w:p>
          <w:p w:rsidR="00C6024C" w:rsidRPr="00D31413" w:rsidRDefault="00C6024C" w:rsidP="00A46527">
            <w:pPr>
              <w:jc w:val="both"/>
              <w:rPr>
                <w:rFonts w:ascii="Times New Roman" w:hAnsi="Times New Roman"/>
                <w:b/>
                <w:sz w:val="24"/>
                <w:szCs w:val="24"/>
                <w:lang w:val="es-ES_tradnl"/>
              </w:rPr>
            </w:pPr>
          </w:p>
        </w:tc>
        <w:tc>
          <w:tcPr>
            <w:tcW w:w="3118" w:type="dxa"/>
            <w:gridSpan w:val="2"/>
            <w:shd w:val="clear" w:color="auto" w:fill="auto"/>
          </w:tcPr>
          <w:p w:rsidR="00C6024C" w:rsidRPr="00D31413" w:rsidRDefault="00C6024C" w:rsidP="00A46527">
            <w:pPr>
              <w:jc w:val="center"/>
              <w:rPr>
                <w:rFonts w:ascii="Times New Roman" w:hAnsi="Times New Roman"/>
                <w:b/>
                <w:sz w:val="24"/>
                <w:szCs w:val="24"/>
                <w:lang w:val="es-ES_tradnl"/>
              </w:rPr>
            </w:pPr>
          </w:p>
        </w:tc>
        <w:tc>
          <w:tcPr>
            <w:tcW w:w="3686" w:type="dxa"/>
            <w:gridSpan w:val="2"/>
            <w:shd w:val="clear" w:color="auto" w:fill="auto"/>
          </w:tcPr>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Informe preliminar estudio sobre oferta y demanda del nivel inicial elaborado.</w:t>
            </w:r>
          </w:p>
          <w:p w:rsidR="00C6024C" w:rsidRPr="00D31413" w:rsidRDefault="00C6024C" w:rsidP="00A46527">
            <w:pPr>
              <w:pStyle w:val="Prrafodelista"/>
              <w:ind w:left="360"/>
              <w:rPr>
                <w:rFonts w:ascii="Times New Roman" w:hAnsi="Times New Roman"/>
                <w:sz w:val="24"/>
                <w:szCs w:val="24"/>
                <w:lang w:val="es-ES_tradnl"/>
              </w:rPr>
            </w:pPr>
          </w:p>
          <w:p w:rsidR="00C6024C" w:rsidRPr="00D31413" w:rsidRDefault="00C6024C" w:rsidP="00A46527">
            <w:pPr>
              <w:pStyle w:val="Prrafodelista"/>
              <w:numPr>
                <w:ilvl w:val="0"/>
                <w:numId w:val="29"/>
              </w:numPr>
              <w:ind w:left="360"/>
              <w:rPr>
                <w:rFonts w:ascii="Times New Roman" w:hAnsi="Times New Roman"/>
                <w:sz w:val="24"/>
                <w:szCs w:val="24"/>
                <w:lang w:val="es-ES_tradnl"/>
              </w:rPr>
            </w:pPr>
            <w:r w:rsidRPr="00D31413">
              <w:rPr>
                <w:rFonts w:ascii="Times New Roman" w:hAnsi="Times New Roman"/>
                <w:sz w:val="24"/>
                <w:szCs w:val="24"/>
                <w:lang w:val="es-ES_tradnl"/>
              </w:rPr>
              <w:t>Iniciada la construcción de aulas de Pre-primario.</w:t>
            </w:r>
          </w:p>
        </w:tc>
      </w:tr>
      <w:tr w:rsidR="00C6024C" w:rsidRPr="00D31413" w:rsidTr="00A46527">
        <w:trPr>
          <w:trHeight w:val="348"/>
        </w:trPr>
        <w:tc>
          <w:tcPr>
            <w:tcW w:w="7797" w:type="dxa"/>
            <w:gridSpan w:val="5"/>
            <w:shd w:val="clear" w:color="auto" w:fill="8DB3E2"/>
          </w:tcPr>
          <w:p w:rsidR="00C6024C" w:rsidRPr="00D31413" w:rsidRDefault="00C6024C" w:rsidP="00A46527">
            <w:pPr>
              <w:jc w:val="right"/>
              <w:rPr>
                <w:rFonts w:ascii="Times New Roman" w:hAnsi="Times New Roman"/>
                <w:b/>
                <w:lang w:val="es-ES_tradnl"/>
              </w:rPr>
            </w:pPr>
            <w:r w:rsidRPr="00D31413">
              <w:rPr>
                <w:rFonts w:ascii="Times New Roman" w:hAnsi="Times New Roman"/>
                <w:b/>
                <w:lang w:val="es-ES_tradnl"/>
              </w:rPr>
              <w:t>Porcentaje de Avance del Proyecto/Programa respecto al total planeado</w:t>
            </w:r>
          </w:p>
        </w:tc>
        <w:tc>
          <w:tcPr>
            <w:tcW w:w="2127" w:type="dxa"/>
            <w:shd w:val="clear" w:color="auto" w:fill="auto"/>
          </w:tcPr>
          <w:p w:rsidR="00C6024C" w:rsidRPr="00D31413" w:rsidRDefault="00C6024C" w:rsidP="00A46527">
            <w:pPr>
              <w:jc w:val="center"/>
              <w:rPr>
                <w:b/>
                <w:lang w:val="es-ES_tradnl"/>
              </w:rPr>
            </w:pPr>
            <w:r w:rsidRPr="00D31413">
              <w:rPr>
                <w:b/>
                <w:lang w:val="es-ES_tradnl"/>
              </w:rPr>
              <w:t>50%</w:t>
            </w:r>
          </w:p>
        </w:tc>
      </w:tr>
    </w:tbl>
    <w:p w:rsidR="00A200AF" w:rsidRPr="00D31413" w:rsidRDefault="00A200AF" w:rsidP="00F427F2">
      <w:pPr>
        <w:jc w:val="center"/>
        <w:rPr>
          <w:rFonts w:ascii="Times New Roman" w:hAnsi="Times New Roman"/>
          <w:b/>
          <w:sz w:val="28"/>
          <w:szCs w:val="28"/>
          <w:lang w:val="es-ES_tradnl"/>
        </w:rPr>
      </w:pPr>
    </w:p>
    <w:p w:rsidR="00A200AF" w:rsidRPr="00D31413" w:rsidRDefault="00A200AF" w:rsidP="00F427F2">
      <w:pPr>
        <w:jc w:val="center"/>
        <w:rPr>
          <w:rFonts w:ascii="Times New Roman" w:hAnsi="Times New Roman"/>
          <w:b/>
          <w:sz w:val="28"/>
          <w:szCs w:val="28"/>
          <w:lang w:val="es-ES_tradnl"/>
        </w:rPr>
      </w:pPr>
    </w:p>
    <w:p w:rsidR="00A200AF" w:rsidRPr="00D31413" w:rsidRDefault="00A200AF" w:rsidP="00C6024C">
      <w:pPr>
        <w:rPr>
          <w:rFonts w:ascii="Times New Roman" w:hAnsi="Times New Roman"/>
          <w:b/>
          <w:sz w:val="28"/>
          <w:szCs w:val="28"/>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5939DE" w:rsidP="005939DE">
      <w:pPr>
        <w:jc w:val="center"/>
        <w:rPr>
          <w:rFonts w:ascii="Times New Roman" w:hAnsi="Times New Roman"/>
          <w:b/>
          <w:lang w:val="es-ES_tradnl"/>
        </w:rPr>
      </w:pPr>
    </w:p>
    <w:p w:rsidR="005939DE" w:rsidRPr="00D31413" w:rsidRDefault="008403FB" w:rsidP="005939DE">
      <w:pPr>
        <w:jc w:val="center"/>
        <w:rPr>
          <w:rFonts w:ascii="Times New Roman" w:hAnsi="Times New Roman"/>
          <w:b/>
          <w:lang w:val="es-ES_tradnl"/>
        </w:rPr>
      </w:pPr>
      <w:r w:rsidRPr="00D31413">
        <w:rPr>
          <w:rFonts w:ascii="Times New Roman" w:hAnsi="Times New Roman"/>
          <w:b/>
          <w:noProof/>
          <w:lang w:eastAsia="es-DO"/>
        </w:rPr>
        <w:drawing>
          <wp:anchor distT="0" distB="0" distL="114300" distR="114300" simplePos="0" relativeHeight="251658240" behindDoc="0" locked="0" layoutInCell="1" allowOverlap="1">
            <wp:simplePos x="0" y="0"/>
            <wp:positionH relativeFrom="margin">
              <wp:posOffset>-414655</wp:posOffset>
            </wp:positionH>
            <wp:positionV relativeFrom="margin">
              <wp:posOffset>-480695</wp:posOffset>
            </wp:positionV>
            <wp:extent cx="916940" cy="922020"/>
            <wp:effectExtent l="19050" t="0" r="0" b="0"/>
            <wp:wrapSquare wrapText="bothSides"/>
            <wp:docPr id="11" name="Picture 2" descr="C:\Users\Marisol\Desktop\logo palacio-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ol\Desktop\logo palacio-presidencia.jpg"/>
                    <pic:cNvPicPr>
                      <a:picLocks noChangeAspect="1" noChangeArrowheads="1"/>
                    </pic:cNvPicPr>
                  </pic:nvPicPr>
                  <pic:blipFill>
                    <a:blip r:embed="rId14" cstate="print"/>
                    <a:srcRect/>
                    <a:stretch>
                      <a:fillRect/>
                    </a:stretch>
                  </pic:blipFill>
                  <pic:spPr bwMode="auto">
                    <a:xfrm>
                      <a:off x="0" y="0"/>
                      <a:ext cx="916940" cy="922020"/>
                    </a:xfrm>
                    <a:prstGeom prst="rect">
                      <a:avLst/>
                    </a:prstGeom>
                    <a:noFill/>
                    <a:ln w="9525">
                      <a:noFill/>
                      <a:miter lim="800000"/>
                      <a:headEnd/>
                      <a:tailEnd/>
                    </a:ln>
                  </pic:spPr>
                </pic:pic>
              </a:graphicData>
            </a:graphic>
          </wp:anchor>
        </w:drawing>
      </w:r>
      <w:r w:rsidR="005939DE" w:rsidRPr="00D31413">
        <w:rPr>
          <w:rFonts w:ascii="Times New Roman" w:hAnsi="Times New Roman"/>
          <w:b/>
          <w:lang w:val="es-ES_tradnl"/>
        </w:rPr>
        <w:t xml:space="preserve">FICHA RENDICIÓN DE CUENTA PROYECTOS y PROGRAMAS </w:t>
      </w:r>
      <w:r w:rsidR="005939DE" w:rsidRPr="00D31413">
        <w:rPr>
          <w:rFonts w:ascii="Times New Roman" w:hAnsi="Times New Roman"/>
          <w:b/>
          <w:lang w:val="es-ES_tradnl"/>
        </w:rPr>
        <w:br/>
        <w:t>MINISTERIO DE LA PRESIDENCIA</w:t>
      </w:r>
    </w:p>
    <w:p w:rsidR="00C6024C" w:rsidRPr="00D31413" w:rsidRDefault="00C6024C" w:rsidP="00F427F2">
      <w:pPr>
        <w:jc w:val="center"/>
        <w:rPr>
          <w:rFonts w:ascii="Times New Roman" w:hAnsi="Times New Roman"/>
          <w:b/>
          <w:sz w:val="28"/>
          <w:szCs w:val="28"/>
          <w:lang w:val="es-ES_tradnl"/>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67"/>
        <w:gridCol w:w="113"/>
        <w:gridCol w:w="454"/>
        <w:gridCol w:w="567"/>
        <w:gridCol w:w="2522"/>
        <w:gridCol w:w="1588"/>
        <w:gridCol w:w="1956"/>
      </w:tblGrid>
      <w:tr w:rsidR="00B666EA" w:rsidRPr="00D31413" w:rsidTr="00A34229">
        <w:tc>
          <w:tcPr>
            <w:tcW w:w="3687" w:type="dxa"/>
            <w:gridSpan w:val="5"/>
            <w:shd w:val="clear" w:color="auto" w:fill="D9D9D9"/>
          </w:tcPr>
          <w:p w:rsidR="00B666EA" w:rsidRPr="00D31413" w:rsidRDefault="00B666EA" w:rsidP="00A34229">
            <w:pPr>
              <w:jc w:val="both"/>
              <w:rPr>
                <w:rFonts w:ascii="Times New Roman" w:hAnsi="Times New Roman"/>
                <w:lang w:val="es-ES_tradnl"/>
              </w:rPr>
            </w:pPr>
          </w:p>
          <w:p w:rsidR="00B666EA" w:rsidRPr="00D31413" w:rsidRDefault="00B666EA" w:rsidP="00A34229">
            <w:pPr>
              <w:jc w:val="center"/>
              <w:rPr>
                <w:rFonts w:ascii="Times New Roman" w:hAnsi="Times New Roman"/>
                <w:b/>
                <w:lang w:val="es-ES_tradnl"/>
              </w:rPr>
            </w:pPr>
            <w:r w:rsidRPr="00D31413">
              <w:rPr>
                <w:rFonts w:ascii="Times New Roman" w:hAnsi="Times New Roman"/>
                <w:b/>
                <w:lang w:val="es-ES_tradnl"/>
              </w:rPr>
              <w:t>Nombre del Programa o Proyecto</w:t>
            </w:r>
          </w:p>
          <w:p w:rsidR="00B666EA" w:rsidRPr="00D31413" w:rsidRDefault="00B666EA" w:rsidP="00A34229">
            <w:pPr>
              <w:jc w:val="both"/>
              <w:rPr>
                <w:rFonts w:ascii="Times New Roman" w:hAnsi="Times New Roman"/>
                <w:lang w:val="es-ES_tradnl"/>
              </w:rPr>
            </w:pPr>
          </w:p>
        </w:tc>
        <w:tc>
          <w:tcPr>
            <w:tcW w:w="6066" w:type="dxa"/>
            <w:gridSpan w:val="3"/>
          </w:tcPr>
          <w:p w:rsidR="00B666EA" w:rsidRPr="00D31413" w:rsidRDefault="00B666EA" w:rsidP="00A34229">
            <w:pPr>
              <w:jc w:val="both"/>
              <w:rPr>
                <w:rFonts w:ascii="Times New Roman" w:hAnsi="Times New Roman"/>
                <w:lang w:val="es-ES_tradnl"/>
              </w:rPr>
            </w:pPr>
          </w:p>
          <w:p w:rsidR="00B666EA" w:rsidRPr="00D31413" w:rsidRDefault="00B666EA" w:rsidP="00A34229">
            <w:pPr>
              <w:jc w:val="center"/>
              <w:rPr>
                <w:rFonts w:ascii="Times New Roman" w:hAnsi="Times New Roman"/>
                <w:b/>
                <w:lang w:val="es-ES_tradnl"/>
              </w:rPr>
            </w:pPr>
            <w:r w:rsidRPr="00D31413">
              <w:rPr>
                <w:rFonts w:ascii="Times New Roman" w:hAnsi="Times New Roman"/>
                <w:b/>
                <w:lang w:val="es-ES_tradnl"/>
              </w:rPr>
              <w:t>Quisqueya Somos Todos</w:t>
            </w:r>
          </w:p>
          <w:p w:rsidR="00B666EA" w:rsidRPr="00D31413" w:rsidRDefault="00B666EA" w:rsidP="00A34229">
            <w:pPr>
              <w:jc w:val="both"/>
              <w:rPr>
                <w:rFonts w:ascii="Times New Roman" w:hAnsi="Times New Roman"/>
                <w:lang w:val="es-ES_tradnl"/>
              </w:rPr>
            </w:pPr>
          </w:p>
        </w:tc>
      </w:tr>
      <w:tr w:rsidR="00B666EA" w:rsidRPr="00D31413" w:rsidTr="00A34229">
        <w:tc>
          <w:tcPr>
            <w:tcW w:w="2553" w:type="dxa"/>
            <w:gridSpan w:val="2"/>
            <w:shd w:val="clear" w:color="auto" w:fill="D9D9D9"/>
          </w:tcPr>
          <w:p w:rsidR="00B666EA" w:rsidRPr="00D31413" w:rsidRDefault="00B666EA" w:rsidP="00A34229">
            <w:pPr>
              <w:jc w:val="both"/>
              <w:rPr>
                <w:rFonts w:ascii="Times New Roman" w:hAnsi="Times New Roman"/>
                <w:lang w:val="es-ES_tradnl"/>
              </w:rPr>
            </w:pPr>
          </w:p>
          <w:p w:rsidR="00B666EA" w:rsidRPr="00D31413" w:rsidRDefault="00B666EA" w:rsidP="00A34229">
            <w:pPr>
              <w:jc w:val="both"/>
              <w:rPr>
                <w:rFonts w:ascii="Times New Roman" w:hAnsi="Times New Roman"/>
                <w:lang w:val="es-ES_tradnl"/>
              </w:rPr>
            </w:pPr>
          </w:p>
          <w:p w:rsidR="00B666EA" w:rsidRPr="00D31413" w:rsidRDefault="00B666EA" w:rsidP="00A34229">
            <w:pPr>
              <w:jc w:val="center"/>
              <w:rPr>
                <w:rFonts w:ascii="Times New Roman" w:hAnsi="Times New Roman"/>
                <w:b/>
                <w:lang w:val="es-ES_tradnl"/>
              </w:rPr>
            </w:pPr>
            <w:r w:rsidRPr="00D31413">
              <w:rPr>
                <w:rFonts w:ascii="Times New Roman" w:hAnsi="Times New Roman"/>
                <w:b/>
                <w:lang w:val="es-ES_tradnl"/>
              </w:rPr>
              <w:t>Objetivo General</w:t>
            </w:r>
          </w:p>
        </w:tc>
        <w:tc>
          <w:tcPr>
            <w:tcW w:w="7200" w:type="dxa"/>
            <w:gridSpan w:val="6"/>
          </w:tcPr>
          <w:p w:rsidR="00B666EA" w:rsidRPr="00D31413" w:rsidRDefault="00B666EA" w:rsidP="00A34229">
            <w:pPr>
              <w:jc w:val="both"/>
              <w:rPr>
                <w:rFonts w:ascii="Times New Roman" w:hAnsi="Times New Roman"/>
                <w:lang w:val="es-ES_tradnl"/>
              </w:rPr>
            </w:pPr>
          </w:p>
          <w:p w:rsidR="00B666EA" w:rsidRPr="00D31413" w:rsidRDefault="00B666EA" w:rsidP="00A34229">
            <w:pPr>
              <w:jc w:val="both"/>
              <w:rPr>
                <w:rFonts w:ascii="Times New Roman" w:hAnsi="Times New Roman"/>
                <w:lang w:val="es-ES_tradnl"/>
              </w:rPr>
            </w:pPr>
            <w:r w:rsidRPr="00D31413">
              <w:rPr>
                <w:rFonts w:ascii="Times New Roman" w:hAnsi="Times New Roman"/>
                <w:lang w:val="es-ES_tradnl"/>
              </w:rPr>
              <w:t>Contribuir con el desarrollo de las capacidades de la gente que vive en las comunidades más vulnerables del país, por medio de mejorar su calidad de vida y fortalecer el ejercicio de ciudadanía activa y responsable.</w:t>
            </w:r>
          </w:p>
        </w:tc>
      </w:tr>
      <w:tr w:rsidR="00B666EA" w:rsidRPr="00D31413" w:rsidTr="00A34229">
        <w:tc>
          <w:tcPr>
            <w:tcW w:w="1986" w:type="dxa"/>
            <w:shd w:val="clear" w:color="auto" w:fill="D9D9D9"/>
          </w:tcPr>
          <w:p w:rsidR="00B666EA" w:rsidRPr="00D31413" w:rsidRDefault="00B666EA" w:rsidP="00A34229">
            <w:pPr>
              <w:jc w:val="both"/>
              <w:rPr>
                <w:rFonts w:ascii="Times New Roman" w:hAnsi="Times New Roman"/>
                <w:lang w:val="es-ES_tradnl"/>
              </w:rPr>
            </w:pPr>
          </w:p>
          <w:p w:rsidR="00B666EA" w:rsidRPr="00D31413" w:rsidRDefault="00B666EA" w:rsidP="00A34229">
            <w:pPr>
              <w:jc w:val="center"/>
              <w:rPr>
                <w:rFonts w:ascii="Times New Roman" w:hAnsi="Times New Roman"/>
                <w:b/>
                <w:lang w:val="es-ES_tradnl"/>
              </w:rPr>
            </w:pPr>
            <w:r w:rsidRPr="00D31413">
              <w:rPr>
                <w:rFonts w:ascii="Times New Roman" w:hAnsi="Times New Roman"/>
                <w:b/>
                <w:lang w:val="es-ES_tradnl"/>
              </w:rPr>
              <w:t>Beneficiarios</w:t>
            </w:r>
          </w:p>
          <w:p w:rsidR="00B666EA" w:rsidRPr="00D31413" w:rsidRDefault="00B666EA" w:rsidP="00A34229">
            <w:pPr>
              <w:jc w:val="both"/>
              <w:rPr>
                <w:rFonts w:ascii="Times New Roman" w:hAnsi="Times New Roman"/>
                <w:lang w:val="es-ES_tradnl"/>
              </w:rPr>
            </w:pPr>
          </w:p>
        </w:tc>
        <w:tc>
          <w:tcPr>
            <w:tcW w:w="7767" w:type="dxa"/>
            <w:gridSpan w:val="7"/>
          </w:tcPr>
          <w:p w:rsidR="00B666EA" w:rsidRPr="00D31413" w:rsidRDefault="00B666EA" w:rsidP="00A34229">
            <w:pPr>
              <w:jc w:val="both"/>
              <w:rPr>
                <w:rFonts w:ascii="Times New Roman" w:hAnsi="Times New Roman"/>
                <w:lang w:val="es-ES_tradnl"/>
              </w:rPr>
            </w:pPr>
          </w:p>
          <w:p w:rsidR="00B666EA" w:rsidRPr="00D31413" w:rsidRDefault="00B666EA" w:rsidP="00A34229">
            <w:pPr>
              <w:jc w:val="both"/>
              <w:rPr>
                <w:rFonts w:ascii="Times New Roman" w:hAnsi="Times New Roman"/>
                <w:lang w:val="es-ES_tradnl"/>
              </w:rPr>
            </w:pPr>
            <w:r w:rsidRPr="00D31413">
              <w:rPr>
                <w:rFonts w:ascii="Times New Roman" w:hAnsi="Times New Roman"/>
                <w:lang w:val="es-ES_tradnl"/>
              </w:rPr>
              <w:t>QST va dirigido inicialmente a las comunidades, urbanas y rurales, priorizadas en todas las provincias del país por la Presidencia de la República atendiendo a criterios de pobreza, seguridad ciudadana, gobernabilidad y vulnerabilidad.</w:t>
            </w:r>
          </w:p>
          <w:p w:rsidR="00B666EA" w:rsidRPr="00D31413" w:rsidRDefault="00B666EA" w:rsidP="00A34229">
            <w:pPr>
              <w:jc w:val="both"/>
              <w:rPr>
                <w:rFonts w:ascii="Times New Roman" w:hAnsi="Times New Roman"/>
                <w:lang w:val="es-ES_tradnl"/>
              </w:rPr>
            </w:pPr>
          </w:p>
        </w:tc>
      </w:tr>
      <w:tr w:rsidR="00B666EA" w:rsidRPr="00D31413" w:rsidTr="00A34229">
        <w:trPr>
          <w:trHeight w:val="348"/>
        </w:trPr>
        <w:tc>
          <w:tcPr>
            <w:tcW w:w="9753" w:type="dxa"/>
            <w:gridSpan w:val="8"/>
            <w:shd w:val="clear" w:color="auto" w:fill="BFBFBF"/>
          </w:tcPr>
          <w:p w:rsidR="00B666EA" w:rsidRPr="00D31413" w:rsidRDefault="00B666EA" w:rsidP="00A34229">
            <w:pPr>
              <w:jc w:val="center"/>
              <w:rPr>
                <w:rFonts w:ascii="Times New Roman" w:hAnsi="Times New Roman"/>
                <w:b/>
                <w:lang w:val="es-ES_tradnl"/>
              </w:rPr>
            </w:pPr>
            <w:r w:rsidRPr="00D31413">
              <w:rPr>
                <w:rFonts w:ascii="Times New Roman" w:hAnsi="Times New Roman"/>
                <w:b/>
                <w:lang w:val="es-ES_tradnl"/>
              </w:rPr>
              <w:t>LOGROS POR PRODUCTO</w:t>
            </w:r>
          </w:p>
        </w:tc>
      </w:tr>
      <w:tr w:rsidR="00B666EA" w:rsidRPr="00D31413" w:rsidTr="00A34229">
        <w:trPr>
          <w:trHeight w:val="348"/>
        </w:trPr>
        <w:tc>
          <w:tcPr>
            <w:tcW w:w="2666" w:type="dxa"/>
            <w:gridSpan w:val="3"/>
            <w:shd w:val="clear" w:color="auto" w:fill="D9D9D9"/>
          </w:tcPr>
          <w:p w:rsidR="00B666EA" w:rsidRPr="00D31413" w:rsidRDefault="00B666EA" w:rsidP="00A34229">
            <w:pPr>
              <w:jc w:val="center"/>
              <w:rPr>
                <w:rFonts w:ascii="Times New Roman" w:hAnsi="Times New Roman"/>
                <w:b/>
                <w:lang w:val="es-ES_tradnl"/>
              </w:rPr>
            </w:pPr>
            <w:r w:rsidRPr="00D31413">
              <w:rPr>
                <w:rFonts w:ascii="Times New Roman" w:hAnsi="Times New Roman"/>
                <w:b/>
                <w:lang w:val="es-ES_tradnl"/>
              </w:rPr>
              <w:t>Producto</w:t>
            </w:r>
          </w:p>
        </w:tc>
        <w:tc>
          <w:tcPr>
            <w:tcW w:w="3543" w:type="dxa"/>
            <w:gridSpan w:val="3"/>
            <w:shd w:val="clear" w:color="auto" w:fill="D9D9D9"/>
          </w:tcPr>
          <w:p w:rsidR="00B666EA" w:rsidRPr="00D31413" w:rsidRDefault="00B666EA" w:rsidP="00A34229">
            <w:pPr>
              <w:jc w:val="center"/>
              <w:rPr>
                <w:rFonts w:ascii="Times New Roman" w:hAnsi="Times New Roman"/>
                <w:b/>
                <w:lang w:val="es-ES_tradnl"/>
              </w:rPr>
            </w:pPr>
            <w:r w:rsidRPr="00D31413">
              <w:rPr>
                <w:rFonts w:ascii="Times New Roman" w:hAnsi="Times New Roman"/>
                <w:b/>
                <w:lang w:val="es-ES_tradnl"/>
              </w:rPr>
              <w:t>Acciones Realizadas 2014</w:t>
            </w:r>
          </w:p>
        </w:tc>
        <w:tc>
          <w:tcPr>
            <w:tcW w:w="3544" w:type="dxa"/>
            <w:gridSpan w:val="2"/>
            <w:shd w:val="clear" w:color="auto" w:fill="D9D9D9"/>
          </w:tcPr>
          <w:p w:rsidR="00B666EA" w:rsidRPr="00D31413" w:rsidRDefault="00B666EA" w:rsidP="00A34229">
            <w:pPr>
              <w:jc w:val="center"/>
              <w:rPr>
                <w:rFonts w:ascii="Times New Roman" w:hAnsi="Times New Roman"/>
                <w:b/>
                <w:lang w:val="es-ES_tradnl"/>
              </w:rPr>
            </w:pPr>
            <w:r w:rsidRPr="00D31413">
              <w:rPr>
                <w:rFonts w:ascii="Times New Roman" w:hAnsi="Times New Roman"/>
                <w:b/>
                <w:lang w:val="es-ES_tradnl"/>
              </w:rPr>
              <w:t>Logros 2014 (*)</w:t>
            </w:r>
          </w:p>
        </w:tc>
      </w:tr>
      <w:tr w:rsidR="00B666EA" w:rsidRPr="00D31413" w:rsidTr="00A34229">
        <w:trPr>
          <w:trHeight w:val="348"/>
        </w:trPr>
        <w:tc>
          <w:tcPr>
            <w:tcW w:w="2666" w:type="dxa"/>
            <w:gridSpan w:val="3"/>
            <w:shd w:val="clear" w:color="auto" w:fill="FFFFFF"/>
          </w:tcPr>
          <w:p w:rsidR="00B666EA" w:rsidRPr="00D31413" w:rsidRDefault="00B666EA" w:rsidP="00A34229">
            <w:pPr>
              <w:rPr>
                <w:rFonts w:ascii="Times New Roman" w:hAnsi="Times New Roman"/>
                <w:b/>
                <w:lang w:val="es-ES_tradnl"/>
              </w:rPr>
            </w:pPr>
            <w:r w:rsidRPr="00D31413">
              <w:rPr>
                <w:rFonts w:ascii="Times New Roman" w:hAnsi="Times New Roman"/>
                <w:b/>
                <w:sz w:val="28"/>
                <w:szCs w:val="28"/>
                <w:lang w:val="es-ES_tradnl"/>
              </w:rPr>
              <w:t xml:space="preserve">Manejo integral para la </w:t>
            </w:r>
            <w:r w:rsidRPr="00D31413">
              <w:rPr>
                <w:rFonts w:ascii="Times New Roman" w:hAnsi="Times New Roman"/>
                <w:b/>
                <w:bCs/>
                <w:sz w:val="28"/>
                <w:szCs w:val="28"/>
                <w:lang w:val="es-ES_tradnl"/>
              </w:rPr>
              <w:t>rehabilitación, saneamiento, preservación y uso</w:t>
            </w:r>
            <w:r w:rsidRPr="00D31413">
              <w:rPr>
                <w:rFonts w:ascii="Times New Roman" w:hAnsi="Times New Roman"/>
                <w:b/>
                <w:sz w:val="28"/>
                <w:szCs w:val="28"/>
                <w:lang w:val="es-ES_tradnl"/>
              </w:rPr>
              <w:t xml:space="preserve"> </w:t>
            </w:r>
            <w:r w:rsidRPr="00D31413">
              <w:rPr>
                <w:rFonts w:ascii="Times New Roman" w:hAnsi="Times New Roman"/>
                <w:b/>
                <w:bCs/>
                <w:sz w:val="28"/>
                <w:szCs w:val="28"/>
                <w:lang w:val="es-ES_tradnl"/>
              </w:rPr>
              <w:t>sostenible de la cuenca de los ríos Ozama e Isabela y los asentamientos humanos circundantes</w:t>
            </w:r>
          </w:p>
        </w:tc>
        <w:tc>
          <w:tcPr>
            <w:tcW w:w="3543" w:type="dxa"/>
            <w:gridSpan w:val="3"/>
            <w:shd w:val="clear" w:color="auto" w:fill="FFFFFF"/>
          </w:tcPr>
          <w:p w:rsidR="00B666EA" w:rsidRPr="00D31413" w:rsidRDefault="00B666EA" w:rsidP="00A34229">
            <w:pPr>
              <w:ind w:left="33"/>
              <w:rPr>
                <w:rFonts w:ascii="Times New Roman" w:hAnsi="Times New Roman"/>
                <w:sz w:val="24"/>
                <w:szCs w:val="24"/>
                <w:lang w:val="es-ES_tradnl"/>
              </w:rPr>
            </w:pPr>
            <w:r w:rsidRPr="00D31413">
              <w:rPr>
                <w:rFonts w:ascii="Times New Roman" w:hAnsi="Times New Roman"/>
                <w:sz w:val="24"/>
                <w:szCs w:val="24"/>
                <w:lang w:val="es-ES_tradnl"/>
              </w:rPr>
              <w:t>-Dos recorrido de levantamiento de información sobre los avances de las plantas de tratamiento de aguas residuales que impactan en los ríos Ozama e Isabela.</w:t>
            </w:r>
          </w:p>
          <w:p w:rsidR="00B666EA" w:rsidRPr="00D31413" w:rsidRDefault="00B666EA" w:rsidP="00A34229">
            <w:pPr>
              <w:ind w:left="33"/>
              <w:rPr>
                <w:rFonts w:ascii="Times New Roman" w:hAnsi="Times New Roman"/>
                <w:sz w:val="24"/>
                <w:szCs w:val="24"/>
                <w:lang w:val="es-ES_tradnl"/>
              </w:rPr>
            </w:pPr>
            <w:r w:rsidRPr="00D31413">
              <w:rPr>
                <w:rFonts w:ascii="Times New Roman" w:hAnsi="Times New Roman"/>
                <w:sz w:val="24"/>
                <w:szCs w:val="24"/>
                <w:lang w:val="es-ES_tradnl"/>
              </w:rPr>
              <w:t xml:space="preserve">- Seminario-Taller </w:t>
            </w:r>
            <w:r w:rsidRPr="00D31413">
              <w:rPr>
                <w:rFonts w:ascii="Times New Roman" w:hAnsi="Times New Roman"/>
                <w:i/>
                <w:sz w:val="24"/>
                <w:szCs w:val="24"/>
                <w:lang w:val="es-ES_tradnl"/>
              </w:rPr>
              <w:t>Desarrollo Local Sostenible en las Cuencas Ozama e Isabela</w:t>
            </w:r>
            <w:r w:rsidRPr="00D31413">
              <w:rPr>
                <w:rFonts w:ascii="Times New Roman" w:hAnsi="Times New Roman"/>
                <w:sz w:val="24"/>
                <w:szCs w:val="24"/>
                <w:lang w:val="es-ES_tradnl"/>
              </w:rPr>
              <w:t xml:space="preserve">, en el que participaron más de 450 </w:t>
            </w:r>
            <w:r w:rsidR="00DA0301" w:rsidRPr="00D31413">
              <w:rPr>
                <w:rFonts w:ascii="Times New Roman" w:hAnsi="Times New Roman"/>
                <w:sz w:val="24"/>
                <w:szCs w:val="24"/>
                <w:lang w:val="es-ES_tradnl"/>
              </w:rPr>
              <w:t>personas</w:t>
            </w:r>
            <w:r w:rsidRPr="00D31413">
              <w:rPr>
                <w:rFonts w:ascii="Times New Roman" w:hAnsi="Times New Roman"/>
                <w:sz w:val="24"/>
                <w:szCs w:val="24"/>
                <w:lang w:val="es-ES_tradnl"/>
              </w:rPr>
              <w:t>: alcaldes, funcionarios del Gobierno Central, una amplia</w:t>
            </w:r>
          </w:p>
          <w:p w:rsidR="00B666EA" w:rsidRPr="00D31413" w:rsidRDefault="00B666EA" w:rsidP="00A34229">
            <w:pPr>
              <w:ind w:left="33"/>
              <w:rPr>
                <w:rFonts w:ascii="Times New Roman" w:hAnsi="Times New Roman"/>
                <w:sz w:val="24"/>
                <w:szCs w:val="24"/>
                <w:lang w:val="es-ES_tradnl"/>
              </w:rPr>
            </w:pPr>
            <w:r w:rsidRPr="00D31413">
              <w:rPr>
                <w:rFonts w:ascii="Times New Roman" w:hAnsi="Times New Roman"/>
                <w:sz w:val="24"/>
                <w:szCs w:val="24"/>
                <w:lang w:val="es-ES_tradnl"/>
              </w:rPr>
              <w:t xml:space="preserve"> representación de </w:t>
            </w:r>
            <w:r w:rsidR="00DA0301" w:rsidRPr="00D31413">
              <w:rPr>
                <w:rFonts w:ascii="Times New Roman" w:hAnsi="Times New Roman"/>
                <w:sz w:val="24"/>
                <w:szCs w:val="24"/>
                <w:lang w:val="es-ES_tradnl"/>
              </w:rPr>
              <w:t>organizaciones</w:t>
            </w:r>
            <w:r w:rsidRPr="00D31413">
              <w:rPr>
                <w:rFonts w:ascii="Times New Roman" w:hAnsi="Times New Roman"/>
                <w:sz w:val="24"/>
                <w:szCs w:val="24"/>
                <w:lang w:val="es-ES_tradnl"/>
              </w:rPr>
              <w:t xml:space="preserve"> sociales, comunitarias, del sector privado y organismos internacionales de cooperación generando sensibilidad sobre el tema. </w:t>
            </w:r>
          </w:p>
          <w:p w:rsidR="00B666EA" w:rsidRPr="00D31413" w:rsidRDefault="00B666EA" w:rsidP="00A34229">
            <w:pPr>
              <w:ind w:left="33"/>
              <w:rPr>
                <w:rFonts w:ascii="Times New Roman" w:hAnsi="Times New Roman"/>
                <w:sz w:val="24"/>
                <w:szCs w:val="24"/>
                <w:lang w:val="es-ES_tradnl"/>
              </w:rPr>
            </w:pPr>
            <w:r w:rsidRPr="00D31413">
              <w:rPr>
                <w:rFonts w:ascii="Times New Roman" w:hAnsi="Times New Roman"/>
                <w:sz w:val="24"/>
                <w:szCs w:val="24"/>
                <w:lang w:val="es-ES_tradnl"/>
              </w:rPr>
              <w:t>-Reactivación y articulación de cientos de organizaciones socia-les de los barrios circundantes de los ríos Ozama e Isabela.</w:t>
            </w:r>
          </w:p>
          <w:p w:rsidR="00B666EA" w:rsidRPr="00D31413" w:rsidRDefault="00B666EA" w:rsidP="00A34229">
            <w:pPr>
              <w:rPr>
                <w:rFonts w:ascii="Times New Roman" w:hAnsi="Times New Roman"/>
                <w:b/>
                <w:lang w:val="es-ES_tradnl"/>
              </w:rPr>
            </w:pPr>
          </w:p>
        </w:tc>
        <w:tc>
          <w:tcPr>
            <w:tcW w:w="3544" w:type="dxa"/>
            <w:gridSpan w:val="2"/>
            <w:shd w:val="clear" w:color="auto" w:fill="FFFFFF"/>
          </w:tcPr>
          <w:p w:rsidR="00B666EA" w:rsidRPr="00D31413" w:rsidRDefault="00B666EA" w:rsidP="00A34229">
            <w:pPr>
              <w:ind w:left="176"/>
              <w:jc w:val="both"/>
              <w:rPr>
                <w:rFonts w:ascii="Times New Roman" w:hAnsi="Times New Roman"/>
                <w:sz w:val="24"/>
                <w:szCs w:val="24"/>
                <w:lang w:val="es-ES_tradnl"/>
              </w:rPr>
            </w:pPr>
            <w:r w:rsidRPr="00D31413">
              <w:rPr>
                <w:rFonts w:ascii="Times New Roman" w:hAnsi="Times New Roman"/>
                <w:sz w:val="24"/>
                <w:szCs w:val="24"/>
                <w:lang w:val="es-ES_tradnl"/>
              </w:rPr>
              <w:t xml:space="preserve">Mediante el decreto 260-14 la creación de la Comisión Presidencial para </w:t>
            </w:r>
            <w:r w:rsidRPr="00D31413">
              <w:rPr>
                <w:rFonts w:ascii="Times New Roman" w:hAnsi="Times New Roman"/>
                <w:bCs/>
                <w:sz w:val="24"/>
                <w:szCs w:val="24"/>
                <w:lang w:val="es-ES_tradnl"/>
              </w:rPr>
              <w:t xml:space="preserve">la Rehabilitación, Saneamiento, Preservación y Uso Sostenible de la Cuenca de los Ríos Ozama e Isabela y para el desarrollo de los asentamientos humanos de dicha cuenca. Esta comisión está integrada por instituciones del </w:t>
            </w:r>
            <w:r w:rsidRPr="00D31413">
              <w:rPr>
                <w:rFonts w:ascii="Times New Roman" w:hAnsi="Times New Roman"/>
                <w:sz w:val="24"/>
                <w:szCs w:val="24"/>
                <w:lang w:val="es-ES_tradnl"/>
              </w:rPr>
              <w:t xml:space="preserve">Gobierno Central, gobiernos locales, actores sociales y del sector privado. </w:t>
            </w:r>
          </w:p>
          <w:p w:rsidR="00B666EA" w:rsidRPr="00D31413" w:rsidRDefault="00B666EA" w:rsidP="00A34229">
            <w:pPr>
              <w:ind w:left="176"/>
              <w:rPr>
                <w:rFonts w:ascii="Times New Roman" w:hAnsi="Times New Roman"/>
                <w:b/>
                <w:lang w:val="es-ES_tradnl"/>
              </w:rPr>
            </w:pPr>
          </w:p>
        </w:tc>
      </w:tr>
      <w:tr w:rsidR="00B666EA" w:rsidRPr="00D31413" w:rsidTr="00A34229">
        <w:trPr>
          <w:trHeight w:val="348"/>
        </w:trPr>
        <w:tc>
          <w:tcPr>
            <w:tcW w:w="2666" w:type="dxa"/>
            <w:gridSpan w:val="3"/>
            <w:shd w:val="clear" w:color="auto" w:fill="auto"/>
          </w:tcPr>
          <w:p w:rsidR="00B666EA" w:rsidRPr="00D31413" w:rsidRDefault="00B666EA" w:rsidP="00A34229">
            <w:pPr>
              <w:ind w:right="34"/>
              <w:rPr>
                <w:rFonts w:ascii="Times New Roman" w:hAnsi="Times New Roman"/>
                <w:lang w:val="es-ES_tradnl"/>
              </w:rPr>
            </w:pPr>
            <w:r w:rsidRPr="00D31413">
              <w:rPr>
                <w:rFonts w:ascii="Times New Roman" w:hAnsi="Times New Roman"/>
                <w:b/>
                <w:bCs/>
                <w:sz w:val="28"/>
                <w:szCs w:val="28"/>
                <w:lang w:val="es-ES_tradnl"/>
              </w:rPr>
              <w:t>Impulso al desarrollo económico local</w:t>
            </w:r>
            <w:r w:rsidRPr="00D31413">
              <w:rPr>
                <w:rFonts w:ascii="Times New Roman" w:hAnsi="Times New Roman"/>
                <w:lang w:val="es-ES_tradnl"/>
              </w:rPr>
              <w:t xml:space="preserve"> </w:t>
            </w:r>
          </w:p>
        </w:tc>
        <w:tc>
          <w:tcPr>
            <w:tcW w:w="3543" w:type="dxa"/>
            <w:gridSpan w:val="3"/>
            <w:shd w:val="clear" w:color="auto" w:fill="auto"/>
          </w:tcPr>
          <w:p w:rsidR="00B666EA" w:rsidRPr="00D31413" w:rsidRDefault="00B666EA" w:rsidP="00A34229">
            <w:pPr>
              <w:pStyle w:val="Prrafodelista"/>
              <w:tabs>
                <w:tab w:val="left" w:pos="10053"/>
              </w:tabs>
              <w:ind w:left="175" w:right="33"/>
              <w:jc w:val="both"/>
              <w:rPr>
                <w:rFonts w:ascii="Times New Roman" w:hAnsi="Times New Roman"/>
                <w:iCs/>
                <w:sz w:val="24"/>
                <w:szCs w:val="24"/>
                <w:lang w:val="es-ES_tradnl"/>
              </w:rPr>
            </w:pPr>
            <w:r w:rsidRPr="00D31413">
              <w:rPr>
                <w:rFonts w:ascii="Times New Roman" w:hAnsi="Times New Roman"/>
                <w:sz w:val="24"/>
                <w:szCs w:val="24"/>
                <w:lang w:val="es-ES_tradnl"/>
              </w:rPr>
              <w:t>-</w:t>
            </w:r>
            <w:r w:rsidRPr="00D31413">
              <w:rPr>
                <w:rFonts w:ascii="Times New Roman" w:hAnsi="Times New Roman"/>
                <w:iCs/>
                <w:sz w:val="24"/>
                <w:szCs w:val="24"/>
                <w:lang w:val="es-ES_tradnl"/>
              </w:rPr>
              <w:t xml:space="preserve"> Diseñada con asesoría del BID y el PNUD la metodología de promoción del Desarrollo Económico Local, a partir de las variables y necesidades de los territorios priorizados en el marco de la estrategia Quisqueya Sin Miseria. </w:t>
            </w:r>
          </w:p>
          <w:p w:rsidR="00B666EA" w:rsidRPr="00D31413" w:rsidRDefault="00B666EA" w:rsidP="00A34229">
            <w:pPr>
              <w:pStyle w:val="Prrafodelista"/>
              <w:tabs>
                <w:tab w:val="left" w:pos="10053"/>
              </w:tabs>
              <w:ind w:left="175" w:right="175"/>
              <w:jc w:val="both"/>
              <w:rPr>
                <w:rFonts w:ascii="Times New Roman" w:hAnsi="Times New Roman"/>
                <w:iCs/>
                <w:sz w:val="24"/>
                <w:szCs w:val="24"/>
                <w:lang w:val="es-ES_tradnl"/>
              </w:rPr>
            </w:pPr>
            <w:r w:rsidRPr="00D31413">
              <w:rPr>
                <w:rFonts w:ascii="Times New Roman" w:hAnsi="Times New Roman"/>
                <w:iCs/>
                <w:sz w:val="24"/>
                <w:szCs w:val="24"/>
                <w:lang w:val="es-ES_tradnl"/>
              </w:rPr>
              <w:t xml:space="preserve">-Creado el Comité Nacional de Coordinación para el Desarrollo Local, encargado </w:t>
            </w:r>
            <w:r w:rsidRPr="00D31413">
              <w:rPr>
                <w:rFonts w:ascii="Times New Roman" w:hAnsi="Times New Roman"/>
                <w:iCs/>
                <w:sz w:val="24"/>
                <w:szCs w:val="24"/>
                <w:lang w:val="es-ES_tradnl"/>
              </w:rPr>
              <w:lastRenderedPageBreak/>
              <w:t xml:space="preserve">de fijar los lineamientos de coordinación y articulación interinstitucional, un espacio de comunicación y coordinación interinstitucional para el impulso de las acciones territoriales, apoyado por el Comité Técnico de Coordinación, encargado de los procesos técnicos y metodológicos en el diseño y la implementación de acciones para el Desarrollo Económico Local. </w:t>
            </w:r>
          </w:p>
          <w:p w:rsidR="00B666EA" w:rsidRPr="00D31413" w:rsidRDefault="00B666EA" w:rsidP="00A34229">
            <w:pPr>
              <w:pStyle w:val="Prrafodelista"/>
              <w:tabs>
                <w:tab w:val="left" w:pos="10053"/>
              </w:tabs>
              <w:ind w:left="175" w:right="175"/>
              <w:jc w:val="both"/>
              <w:rPr>
                <w:rFonts w:ascii="Times New Roman" w:hAnsi="Times New Roman"/>
                <w:iCs/>
                <w:sz w:val="24"/>
                <w:szCs w:val="24"/>
                <w:lang w:val="es-ES_tradnl"/>
              </w:rPr>
            </w:pPr>
            <w:r w:rsidRPr="00D31413">
              <w:rPr>
                <w:rFonts w:ascii="Times New Roman" w:hAnsi="Times New Roman"/>
                <w:iCs/>
                <w:sz w:val="24"/>
                <w:szCs w:val="24"/>
                <w:lang w:val="es-ES_tradnl"/>
              </w:rPr>
              <w:t xml:space="preserve">El Comité fue creado en Abril del 2014, por la DIGEPEP a través del plan QST, el Ministerio de Economía, Planificación y Desarrollo, a través del Viceministerio de Planificación y la DGODT, el Ministerio de Industria y Comercio, a través del Viceministerio de Pymes y la Dirección de Planificación, y se adhirió al trabajo el Ministerio de Agricultura, a través del Viceministerio de Planificación, </w:t>
            </w:r>
            <w:r w:rsidRPr="00D31413">
              <w:rPr>
                <w:rFonts w:ascii="Times New Roman" w:hAnsi="Times New Roman"/>
                <w:sz w:val="24"/>
                <w:szCs w:val="24"/>
                <w:lang w:val="es-ES_tradnl"/>
              </w:rPr>
              <w:t>con el apoyo del PNUD</w:t>
            </w:r>
            <w:r w:rsidRPr="00D31413">
              <w:rPr>
                <w:rFonts w:ascii="Times New Roman" w:hAnsi="Times New Roman"/>
                <w:iCs/>
                <w:sz w:val="24"/>
                <w:szCs w:val="24"/>
                <w:lang w:val="es-ES_tradnl"/>
              </w:rPr>
              <w:t>.</w:t>
            </w:r>
          </w:p>
          <w:p w:rsidR="00B666EA" w:rsidRPr="00D31413" w:rsidRDefault="00B666EA" w:rsidP="00A34229">
            <w:pPr>
              <w:pStyle w:val="Prrafodelista"/>
              <w:tabs>
                <w:tab w:val="left" w:pos="10053"/>
              </w:tabs>
              <w:ind w:left="175" w:right="175"/>
              <w:jc w:val="both"/>
              <w:rPr>
                <w:rFonts w:ascii="Times New Roman" w:hAnsi="Times New Roman"/>
                <w:iCs/>
                <w:sz w:val="24"/>
                <w:szCs w:val="24"/>
                <w:lang w:val="es-ES_tradnl"/>
              </w:rPr>
            </w:pPr>
          </w:p>
          <w:p w:rsidR="00B666EA" w:rsidRPr="00D31413" w:rsidRDefault="00B666EA" w:rsidP="00A34229">
            <w:pPr>
              <w:ind w:left="175" w:right="175"/>
              <w:rPr>
                <w:rFonts w:ascii="Times New Roman" w:hAnsi="Times New Roman"/>
                <w:sz w:val="24"/>
                <w:szCs w:val="24"/>
                <w:lang w:val="es-ES_tradnl"/>
              </w:rPr>
            </w:pPr>
          </w:p>
          <w:p w:rsidR="00B666EA" w:rsidRPr="00D31413" w:rsidRDefault="00B666EA" w:rsidP="00A34229">
            <w:pPr>
              <w:ind w:left="175" w:right="175"/>
              <w:rPr>
                <w:rFonts w:ascii="Times New Roman" w:hAnsi="Times New Roman"/>
                <w:sz w:val="24"/>
                <w:szCs w:val="24"/>
                <w:lang w:val="es-ES_tradnl"/>
              </w:rPr>
            </w:pPr>
          </w:p>
          <w:p w:rsidR="00B666EA" w:rsidRPr="00D31413" w:rsidRDefault="00B666EA" w:rsidP="00A34229">
            <w:pPr>
              <w:ind w:left="-284" w:right="-234"/>
              <w:rPr>
                <w:rFonts w:ascii="Times New Roman" w:hAnsi="Times New Roman"/>
                <w:sz w:val="24"/>
                <w:szCs w:val="24"/>
                <w:lang w:val="es-ES_tradnl"/>
              </w:rPr>
            </w:pPr>
            <w:r w:rsidRPr="00D31413">
              <w:rPr>
                <w:rFonts w:ascii="Times New Roman" w:hAnsi="Times New Roman"/>
                <w:sz w:val="24"/>
                <w:szCs w:val="24"/>
                <w:lang w:val="es-ES_tradnl"/>
              </w:rPr>
              <w:t>-</w:t>
            </w:r>
          </w:p>
          <w:p w:rsidR="00B666EA" w:rsidRPr="00D31413" w:rsidRDefault="00B666EA" w:rsidP="00A34229">
            <w:pPr>
              <w:ind w:left="-284" w:right="-234"/>
              <w:rPr>
                <w:rFonts w:ascii="Times New Roman" w:hAnsi="Times New Roman"/>
                <w:sz w:val="24"/>
                <w:szCs w:val="24"/>
                <w:lang w:val="es-ES_tradnl"/>
              </w:rPr>
            </w:pPr>
          </w:p>
          <w:p w:rsidR="00B666EA" w:rsidRPr="00D31413" w:rsidRDefault="00B666EA" w:rsidP="00A34229">
            <w:pPr>
              <w:pStyle w:val="Prrafodelista"/>
              <w:ind w:left="176"/>
              <w:jc w:val="both"/>
              <w:rPr>
                <w:rFonts w:ascii="Times New Roman" w:hAnsi="Times New Roman"/>
                <w:lang w:val="es-ES_tradnl"/>
              </w:rPr>
            </w:pPr>
          </w:p>
        </w:tc>
        <w:tc>
          <w:tcPr>
            <w:tcW w:w="3544" w:type="dxa"/>
            <w:gridSpan w:val="2"/>
            <w:shd w:val="clear" w:color="auto" w:fill="auto"/>
          </w:tcPr>
          <w:p w:rsidR="00B666EA" w:rsidRPr="00D31413" w:rsidRDefault="00B666EA" w:rsidP="00A34229">
            <w:pPr>
              <w:pStyle w:val="Prrafodelista"/>
              <w:tabs>
                <w:tab w:val="left" w:pos="10053"/>
              </w:tabs>
              <w:ind w:left="176" w:right="63"/>
              <w:jc w:val="both"/>
              <w:rPr>
                <w:rFonts w:ascii="Times New Roman" w:hAnsi="Times New Roman"/>
                <w:sz w:val="24"/>
                <w:szCs w:val="24"/>
                <w:lang w:val="es-ES_tradnl"/>
              </w:rPr>
            </w:pPr>
            <w:r w:rsidRPr="00D31413">
              <w:rPr>
                <w:rFonts w:ascii="Times New Roman" w:hAnsi="Times New Roman"/>
                <w:sz w:val="24"/>
                <w:szCs w:val="24"/>
                <w:lang w:val="es-ES_tradnl"/>
              </w:rPr>
              <w:lastRenderedPageBreak/>
              <w:t>Este espacio apoya seis Agencias de Desarrollo Económico Local en las provincias Barahona, Dajabón, El Seibo, Monte Plata, Independencia, Bahoruco y Sánchez Ramírez, además, apoya las comunidades de las cuencas baja, media y alta de los ríos Ozama e Isabela.</w:t>
            </w:r>
          </w:p>
          <w:p w:rsidR="00B666EA" w:rsidRPr="00D31413" w:rsidRDefault="00B666EA" w:rsidP="00A34229">
            <w:pPr>
              <w:pStyle w:val="Prrafodelista"/>
              <w:tabs>
                <w:tab w:val="left" w:pos="10053"/>
              </w:tabs>
              <w:ind w:left="176" w:right="63"/>
              <w:jc w:val="both"/>
              <w:rPr>
                <w:rFonts w:ascii="Times New Roman" w:hAnsi="Times New Roman"/>
                <w:sz w:val="24"/>
                <w:szCs w:val="24"/>
                <w:lang w:val="es-ES_tradnl"/>
              </w:rPr>
            </w:pPr>
          </w:p>
          <w:p w:rsidR="00B666EA" w:rsidRPr="00D31413" w:rsidRDefault="00B666EA" w:rsidP="00A34229">
            <w:pPr>
              <w:pStyle w:val="Prrafodelista"/>
              <w:tabs>
                <w:tab w:val="left" w:pos="10053"/>
              </w:tabs>
              <w:ind w:left="176" w:right="205"/>
              <w:jc w:val="both"/>
              <w:rPr>
                <w:rFonts w:ascii="Times New Roman" w:hAnsi="Times New Roman"/>
                <w:iCs/>
                <w:sz w:val="24"/>
                <w:szCs w:val="24"/>
                <w:lang w:val="es-ES_tradnl"/>
              </w:rPr>
            </w:pPr>
            <w:r w:rsidRPr="00D31413">
              <w:rPr>
                <w:rFonts w:ascii="Times New Roman" w:hAnsi="Times New Roman"/>
                <w:sz w:val="24"/>
                <w:szCs w:val="24"/>
                <w:lang w:val="es-ES_tradnl"/>
              </w:rPr>
              <w:lastRenderedPageBreak/>
              <w:t xml:space="preserve">La DIGEPEP a través de QST y conjuntamente con el Programa ART,  </w:t>
            </w:r>
            <w:r w:rsidRPr="00D31413">
              <w:rPr>
                <w:rFonts w:ascii="Times New Roman" w:hAnsi="Times New Roman"/>
                <w:iCs/>
                <w:sz w:val="24"/>
                <w:szCs w:val="24"/>
                <w:lang w:val="es-ES_tradnl"/>
              </w:rPr>
              <w:t xml:space="preserve">presentó a la Dirección General de Ganadería la implementación de una experiencia piloto de pasteurización de leche en la Provincia Dajabón, sensibilizando en la importancia de involucrar el enfoque de pequeñas lecherías y para lo cual CONALECHE, apoyó cinco proyectos de pasteurización en pequeñas plantas en respuesta a estas solicitudes de empresas locales. </w:t>
            </w:r>
          </w:p>
          <w:p w:rsidR="00B666EA" w:rsidRPr="00D31413" w:rsidRDefault="00B666EA" w:rsidP="00A34229">
            <w:pPr>
              <w:pStyle w:val="Prrafodelista"/>
              <w:tabs>
                <w:tab w:val="left" w:pos="10053"/>
              </w:tabs>
              <w:ind w:left="176" w:right="205"/>
              <w:jc w:val="both"/>
              <w:rPr>
                <w:rFonts w:ascii="Times New Roman" w:hAnsi="Times New Roman"/>
                <w:iCs/>
                <w:sz w:val="24"/>
                <w:szCs w:val="24"/>
                <w:lang w:val="es-ES_tradnl"/>
              </w:rPr>
            </w:pPr>
          </w:p>
          <w:p w:rsidR="00B666EA" w:rsidRPr="00D31413" w:rsidRDefault="00B666EA" w:rsidP="00A34229">
            <w:pPr>
              <w:pStyle w:val="Prrafodelista"/>
              <w:tabs>
                <w:tab w:val="left" w:pos="10053"/>
              </w:tabs>
              <w:ind w:left="176" w:right="205"/>
              <w:jc w:val="both"/>
              <w:rPr>
                <w:rFonts w:ascii="Times New Roman" w:hAnsi="Times New Roman"/>
                <w:iCs/>
                <w:sz w:val="24"/>
                <w:szCs w:val="24"/>
                <w:lang w:val="es-ES_tradnl"/>
              </w:rPr>
            </w:pPr>
            <w:r w:rsidRPr="00D31413">
              <w:rPr>
                <w:rFonts w:ascii="Times New Roman" w:hAnsi="Times New Roman"/>
                <w:iCs/>
                <w:sz w:val="24"/>
                <w:szCs w:val="24"/>
                <w:lang w:val="es-ES_tradnl"/>
              </w:rPr>
              <w:t xml:space="preserve">Diseñada una propuesta conjunta entre la Red de ADEL, el MIC y DIGEPEP, para la creación de una nueva ADEL en la Provincia Duarte en alianza con los actores locales y con la participación de la Universidad Nordestana en el nivel local y también en la Provincia de Barahona. </w:t>
            </w:r>
          </w:p>
          <w:p w:rsidR="00B666EA" w:rsidRPr="00D31413" w:rsidRDefault="00B666EA" w:rsidP="00A34229">
            <w:pPr>
              <w:pStyle w:val="Prrafodelista"/>
              <w:tabs>
                <w:tab w:val="left" w:pos="10053"/>
              </w:tabs>
              <w:ind w:left="-284" w:right="-234"/>
              <w:jc w:val="both"/>
              <w:rPr>
                <w:rFonts w:ascii="Times New Roman" w:hAnsi="Times New Roman"/>
                <w:iCs/>
                <w:sz w:val="24"/>
                <w:szCs w:val="24"/>
                <w:lang w:val="es-ES_tradnl"/>
              </w:rPr>
            </w:pPr>
          </w:p>
          <w:p w:rsidR="00B666EA" w:rsidRPr="00D31413" w:rsidRDefault="00B666EA" w:rsidP="00A34229">
            <w:pPr>
              <w:pStyle w:val="Prrafodelista"/>
              <w:tabs>
                <w:tab w:val="left" w:pos="10053"/>
              </w:tabs>
              <w:ind w:left="176" w:right="205"/>
              <w:jc w:val="both"/>
              <w:rPr>
                <w:rFonts w:ascii="Times New Roman" w:hAnsi="Times New Roman"/>
                <w:sz w:val="24"/>
                <w:szCs w:val="24"/>
                <w:lang w:val="es-ES_tradnl"/>
              </w:rPr>
            </w:pPr>
            <w:r w:rsidRPr="00D31413">
              <w:rPr>
                <w:rFonts w:ascii="Times New Roman" w:hAnsi="Times New Roman"/>
                <w:sz w:val="24"/>
                <w:szCs w:val="24"/>
                <w:lang w:val="es-ES_tradnl"/>
              </w:rPr>
              <w:t>Fueron capacitados 200 jóvenes en las provincias El Seibo e Independencia, en emprendedurismo, planes de negocio y proyectos, como base de soporte al diseño de proyectos de las organizaciones base de los territorios. Ha sido un proceso conjunto con el Ministerio de Industria y Comercio y Visión Mundial. Además, se está dando soporte a cuatro redes de jóvenes en alto riesgo en la Provincia Santo Domingo y el Distrito Nacional.</w:t>
            </w:r>
          </w:p>
          <w:p w:rsidR="00B666EA" w:rsidRPr="00D31413" w:rsidRDefault="00B666EA" w:rsidP="00A34229">
            <w:pPr>
              <w:ind w:left="-284" w:right="205"/>
              <w:jc w:val="both"/>
              <w:rPr>
                <w:rFonts w:ascii="Times New Roman" w:hAnsi="Times New Roman"/>
                <w:lang w:val="es-ES_tradnl"/>
              </w:rPr>
            </w:pPr>
          </w:p>
        </w:tc>
      </w:tr>
      <w:tr w:rsidR="00B666EA" w:rsidRPr="00D31413" w:rsidTr="00A34229">
        <w:trPr>
          <w:trHeight w:val="348"/>
        </w:trPr>
        <w:tc>
          <w:tcPr>
            <w:tcW w:w="2666" w:type="dxa"/>
            <w:gridSpan w:val="3"/>
            <w:shd w:val="clear" w:color="auto" w:fill="auto"/>
          </w:tcPr>
          <w:p w:rsidR="00B666EA" w:rsidRPr="00D31413" w:rsidRDefault="00B666EA" w:rsidP="00A34229">
            <w:pPr>
              <w:jc w:val="both"/>
              <w:rPr>
                <w:rFonts w:ascii="Times New Roman" w:hAnsi="Times New Roman"/>
                <w:lang w:val="es-ES_tradnl"/>
              </w:rPr>
            </w:pPr>
          </w:p>
          <w:p w:rsidR="00B666EA" w:rsidRPr="00D31413" w:rsidRDefault="00B666EA" w:rsidP="00A34229">
            <w:pPr>
              <w:pStyle w:val="Prrafodelista"/>
              <w:tabs>
                <w:tab w:val="left" w:pos="10053"/>
              </w:tabs>
              <w:ind w:left="147" w:right="176"/>
              <w:jc w:val="both"/>
              <w:rPr>
                <w:rFonts w:ascii="Times New Roman" w:hAnsi="Times New Roman"/>
                <w:b/>
                <w:sz w:val="28"/>
                <w:szCs w:val="28"/>
                <w:lang w:val="es-ES_tradnl"/>
              </w:rPr>
            </w:pPr>
            <w:r w:rsidRPr="00D31413">
              <w:rPr>
                <w:rFonts w:ascii="Times New Roman" w:hAnsi="Times New Roman"/>
                <w:b/>
                <w:sz w:val="28"/>
                <w:szCs w:val="28"/>
                <w:lang w:val="es-ES_tradnl"/>
              </w:rPr>
              <w:t>Alianzas y articulaciones institucionales e intersectoriales para el desarrollo local</w:t>
            </w:r>
          </w:p>
          <w:p w:rsidR="00B666EA" w:rsidRPr="00D31413" w:rsidRDefault="00B666EA" w:rsidP="00A34229">
            <w:pPr>
              <w:ind w:left="289"/>
              <w:jc w:val="both"/>
              <w:rPr>
                <w:rFonts w:ascii="Times New Roman" w:hAnsi="Times New Roman"/>
                <w:lang w:val="es-ES_tradnl"/>
              </w:rPr>
            </w:pPr>
          </w:p>
        </w:tc>
        <w:tc>
          <w:tcPr>
            <w:tcW w:w="3543" w:type="dxa"/>
            <w:gridSpan w:val="3"/>
            <w:shd w:val="clear" w:color="auto" w:fill="auto"/>
          </w:tcPr>
          <w:p w:rsidR="00B666EA" w:rsidRPr="00D31413" w:rsidRDefault="00B666EA" w:rsidP="00A34229">
            <w:pPr>
              <w:pStyle w:val="Prrafodelista"/>
              <w:tabs>
                <w:tab w:val="left" w:pos="10053"/>
              </w:tabs>
              <w:ind w:left="175" w:right="175"/>
              <w:jc w:val="both"/>
              <w:rPr>
                <w:rFonts w:ascii="Times New Roman" w:hAnsi="Times New Roman"/>
                <w:sz w:val="24"/>
                <w:szCs w:val="24"/>
                <w:lang w:val="es-ES_tradnl"/>
              </w:rPr>
            </w:pPr>
            <w:r w:rsidRPr="00D31413">
              <w:rPr>
                <w:rFonts w:ascii="Times New Roman" w:hAnsi="Times New Roman"/>
                <w:sz w:val="24"/>
                <w:szCs w:val="24"/>
                <w:lang w:val="es-ES_tradnl"/>
              </w:rPr>
              <w:t>Se establecieron convenios de trabajo conjunto con municipalidades del país para impulsar su desarrollo, mediante planes de desarrollo local.</w:t>
            </w:r>
          </w:p>
          <w:p w:rsidR="00B666EA" w:rsidRPr="00D31413" w:rsidRDefault="00B666EA" w:rsidP="00A34229">
            <w:pPr>
              <w:pStyle w:val="Prrafodelista"/>
              <w:tabs>
                <w:tab w:val="left" w:pos="10053"/>
              </w:tabs>
              <w:ind w:left="175" w:right="175"/>
              <w:jc w:val="both"/>
              <w:rPr>
                <w:rFonts w:ascii="Times New Roman" w:hAnsi="Times New Roman"/>
                <w:sz w:val="24"/>
                <w:szCs w:val="24"/>
                <w:lang w:val="es-ES_tradnl"/>
              </w:rPr>
            </w:pPr>
            <w:r w:rsidRPr="00D31413">
              <w:rPr>
                <w:rFonts w:ascii="Times New Roman" w:hAnsi="Times New Roman"/>
                <w:sz w:val="24"/>
                <w:szCs w:val="24"/>
                <w:lang w:val="es-ES_tradnl"/>
              </w:rPr>
              <w:t xml:space="preserve">Se fomentan los consejos de desarrollo municipal. </w:t>
            </w:r>
          </w:p>
          <w:p w:rsidR="00B666EA" w:rsidRPr="00D31413" w:rsidRDefault="00B666EA" w:rsidP="00A34229">
            <w:pPr>
              <w:pStyle w:val="Prrafodelista"/>
              <w:tabs>
                <w:tab w:val="left" w:pos="10053"/>
              </w:tabs>
              <w:ind w:left="175" w:right="175"/>
              <w:jc w:val="both"/>
              <w:rPr>
                <w:rFonts w:ascii="Times New Roman" w:hAnsi="Times New Roman"/>
                <w:sz w:val="24"/>
                <w:szCs w:val="24"/>
                <w:lang w:val="es-ES_tradnl"/>
              </w:rPr>
            </w:pPr>
            <w:r w:rsidRPr="00D31413">
              <w:rPr>
                <w:rFonts w:ascii="Times New Roman" w:hAnsi="Times New Roman"/>
                <w:sz w:val="24"/>
                <w:szCs w:val="24"/>
                <w:lang w:val="es-ES_tradnl"/>
              </w:rPr>
              <w:t xml:space="preserve">Desarrollada una relación de trabajo con otras siete municipalidades en la Región Enriquillo, a través de la Asociación de Municipios de la Región Enriquillo (ASOMURE). </w:t>
            </w:r>
          </w:p>
          <w:p w:rsidR="00B666EA" w:rsidRPr="00D31413" w:rsidRDefault="00B666EA" w:rsidP="00A34229">
            <w:pPr>
              <w:pStyle w:val="Prrafodelista"/>
              <w:tabs>
                <w:tab w:val="left" w:pos="10053"/>
              </w:tabs>
              <w:ind w:left="175" w:right="175"/>
              <w:jc w:val="both"/>
              <w:rPr>
                <w:rFonts w:ascii="Times New Roman" w:hAnsi="Times New Roman"/>
                <w:sz w:val="24"/>
                <w:szCs w:val="24"/>
                <w:lang w:val="es-ES_tradnl"/>
              </w:rPr>
            </w:pPr>
            <w:r w:rsidRPr="00D31413">
              <w:rPr>
                <w:rFonts w:ascii="Times New Roman" w:hAnsi="Times New Roman"/>
                <w:sz w:val="24"/>
                <w:szCs w:val="24"/>
                <w:lang w:val="es-ES_tradnl"/>
              </w:rPr>
              <w:t xml:space="preserve">Acciones concernientes a  formalizar convenios a principios de 2015 con: CONACOOP - Sector Cooperativo para el fomento del cooperativismo en las distintas comunidades priorizadas; Ayuntamiento Santo Domingo Este para fortalecer la intervención en los barrios de la cuenca del río Ozama (ya fue aprobado por la Sala Capitular se firmará en enero); Centro de Investigación y Apoyo Cultural, CIAC; Asociación de Municipio de la Región Enriquillo, ASOMURE para darle un enfoque más integral y estratégico a la intervención en esta región. Asimismo, se avanza </w:t>
            </w:r>
            <w:r w:rsidRPr="00D31413">
              <w:rPr>
                <w:rFonts w:ascii="Times New Roman" w:hAnsi="Times New Roman"/>
                <w:bCs/>
                <w:sz w:val="24"/>
                <w:szCs w:val="24"/>
                <w:lang w:val="es-ES_tradnl"/>
              </w:rPr>
              <w:t xml:space="preserve">hacia la conformación de una Mesa Nacional de Desarrollo Local en coordinación con la Federación Dominicana de Municipio, FEDOMU y otros actores sociales y estatales en un diálogo articulador entre el gobierno central y los gobiernos locales que permita el trabajo más coordinado y </w:t>
            </w:r>
            <w:r w:rsidRPr="00D31413">
              <w:rPr>
                <w:rFonts w:ascii="Times New Roman" w:hAnsi="Times New Roman"/>
                <w:bCs/>
                <w:sz w:val="24"/>
                <w:szCs w:val="24"/>
                <w:lang w:val="es-ES_tradnl"/>
              </w:rPr>
              <w:lastRenderedPageBreak/>
              <w:t>efectivo en los territorios entre estos dos ámbitos de gobierno.</w:t>
            </w:r>
            <w:r w:rsidRPr="00D31413">
              <w:rPr>
                <w:rFonts w:ascii="Times New Roman" w:hAnsi="Times New Roman"/>
                <w:sz w:val="24"/>
                <w:szCs w:val="24"/>
                <w:lang w:val="es-ES_tradnl"/>
              </w:rPr>
              <w:t xml:space="preserve"> </w:t>
            </w:r>
          </w:p>
          <w:p w:rsidR="00B666EA" w:rsidRPr="00D31413" w:rsidRDefault="00B666EA" w:rsidP="00A34229">
            <w:pPr>
              <w:pStyle w:val="Prrafodelista"/>
              <w:tabs>
                <w:tab w:val="left" w:pos="10053"/>
              </w:tabs>
              <w:ind w:left="175" w:right="175"/>
              <w:jc w:val="both"/>
              <w:rPr>
                <w:rFonts w:ascii="Times New Roman" w:hAnsi="Times New Roman"/>
                <w:lang w:val="es-ES_tradnl"/>
              </w:rPr>
            </w:pPr>
          </w:p>
        </w:tc>
        <w:tc>
          <w:tcPr>
            <w:tcW w:w="3544" w:type="dxa"/>
            <w:gridSpan w:val="2"/>
            <w:shd w:val="clear" w:color="auto" w:fill="auto"/>
          </w:tcPr>
          <w:p w:rsidR="00B666EA" w:rsidRPr="00D31413" w:rsidRDefault="00B666EA" w:rsidP="00A34229">
            <w:pPr>
              <w:pStyle w:val="Prrafodelista"/>
              <w:ind w:left="175"/>
              <w:jc w:val="both"/>
              <w:rPr>
                <w:rFonts w:ascii="Times New Roman" w:hAnsi="Times New Roman"/>
                <w:sz w:val="24"/>
                <w:szCs w:val="24"/>
                <w:lang w:val="es-ES_tradnl"/>
              </w:rPr>
            </w:pPr>
            <w:r w:rsidRPr="00D31413">
              <w:rPr>
                <w:rFonts w:ascii="Times New Roman" w:hAnsi="Times New Roman"/>
                <w:sz w:val="24"/>
                <w:szCs w:val="24"/>
                <w:lang w:val="es-ES_tradnl"/>
              </w:rPr>
              <w:lastRenderedPageBreak/>
              <w:t>Establecidos convenios con el ADN, ASDN, ASDE y con la Mancomunidad del Gran Santo Domingo.</w:t>
            </w:r>
          </w:p>
          <w:p w:rsidR="00B666EA" w:rsidRPr="00D31413" w:rsidRDefault="00B666EA" w:rsidP="00A34229">
            <w:pPr>
              <w:pStyle w:val="Prrafodelista"/>
              <w:tabs>
                <w:tab w:val="left" w:pos="10053"/>
              </w:tabs>
              <w:ind w:left="175" w:right="175"/>
              <w:jc w:val="both"/>
              <w:rPr>
                <w:rFonts w:ascii="Times New Roman" w:hAnsi="Times New Roman"/>
                <w:sz w:val="24"/>
                <w:szCs w:val="24"/>
                <w:lang w:val="es-ES_tradnl"/>
              </w:rPr>
            </w:pPr>
            <w:r w:rsidRPr="00D31413">
              <w:rPr>
                <w:rFonts w:ascii="Times New Roman" w:hAnsi="Times New Roman"/>
                <w:sz w:val="24"/>
                <w:szCs w:val="24"/>
                <w:lang w:val="es-ES_tradnl"/>
              </w:rPr>
              <w:t xml:space="preserve">Acuerdo para el mantenimiento y construcción de los caminos vecinales de la zona con el concurso del Ministerio de Obras Públicas y la Dirección General de Desarrollo Fronterizo. </w:t>
            </w:r>
          </w:p>
          <w:p w:rsidR="00B666EA" w:rsidRPr="00D31413" w:rsidRDefault="00B666EA" w:rsidP="00A34229">
            <w:pPr>
              <w:pStyle w:val="Prrafodelista"/>
              <w:tabs>
                <w:tab w:val="left" w:pos="10053"/>
              </w:tabs>
              <w:ind w:left="176" w:right="205"/>
              <w:jc w:val="both"/>
              <w:rPr>
                <w:rFonts w:ascii="Times New Roman" w:hAnsi="Times New Roman"/>
                <w:sz w:val="24"/>
                <w:szCs w:val="24"/>
                <w:lang w:val="es-ES_tradnl"/>
              </w:rPr>
            </w:pPr>
            <w:r w:rsidRPr="00D31413">
              <w:rPr>
                <w:rFonts w:ascii="Times New Roman" w:hAnsi="Times New Roman"/>
                <w:sz w:val="24"/>
                <w:szCs w:val="24"/>
                <w:lang w:val="es-ES_tradnl"/>
              </w:rPr>
              <w:t xml:space="preserve"> Establecido convenio de trabajo con entidades de la sociedad civil y el sector cooperativo en el marco de la gestión de los planes de Quisqueya Sin Miseria: ONG CESAL, en la Región Enriquillo, donde se trabaja con los Consejos de Desarrollo Municipal identificando las prioridades; y con la Fundación Solidaridad, en Santiago.</w:t>
            </w:r>
          </w:p>
          <w:p w:rsidR="00B666EA" w:rsidRPr="00D31413" w:rsidRDefault="00B666EA" w:rsidP="00A34229">
            <w:pPr>
              <w:pStyle w:val="Prrafodelista"/>
              <w:tabs>
                <w:tab w:val="left" w:pos="10053"/>
              </w:tabs>
              <w:ind w:left="-284" w:right="-234"/>
              <w:jc w:val="both"/>
              <w:rPr>
                <w:rFonts w:ascii="Times New Roman" w:hAnsi="Times New Roman"/>
                <w:bCs/>
                <w:lang w:val="es-ES_tradnl"/>
              </w:rPr>
            </w:pPr>
          </w:p>
          <w:p w:rsidR="00B666EA" w:rsidRPr="00D31413" w:rsidRDefault="00B666EA" w:rsidP="00A34229">
            <w:pPr>
              <w:pStyle w:val="Prrafodelista"/>
              <w:ind w:left="176" w:right="205"/>
              <w:contextualSpacing w:val="0"/>
              <w:jc w:val="both"/>
              <w:rPr>
                <w:rFonts w:ascii="Times New Roman" w:hAnsi="Times New Roman"/>
                <w:lang w:val="es-ES_tradnl"/>
              </w:rPr>
            </w:pPr>
            <w:r w:rsidRPr="00D31413">
              <w:rPr>
                <w:rFonts w:ascii="Times New Roman" w:hAnsi="Times New Roman"/>
                <w:iCs/>
                <w:sz w:val="24"/>
                <w:szCs w:val="24"/>
                <w:lang w:val="es-ES_tradnl"/>
              </w:rPr>
              <w:t>Junto a MEPYD-DGODT</w:t>
            </w:r>
            <w:r w:rsidRPr="00D31413">
              <w:rPr>
                <w:rFonts w:ascii="Times New Roman" w:hAnsi="Times New Roman"/>
                <w:bCs/>
                <w:sz w:val="24"/>
                <w:szCs w:val="24"/>
                <w:lang w:val="es-ES_tradnl"/>
              </w:rPr>
              <w:t xml:space="preserve"> se enriqueció la Guía de trabajo de los Consejos de Desarrollo </w:t>
            </w:r>
            <w:r w:rsidRPr="00D31413">
              <w:rPr>
                <w:rFonts w:ascii="Times New Roman" w:hAnsi="Times New Roman"/>
                <w:sz w:val="24"/>
                <w:szCs w:val="24"/>
                <w:lang w:val="es-ES_tradnl"/>
              </w:rPr>
              <w:t>Municipales y Provinciales a partir de las leyes 176-07 y 498-06, como marco de la planificación del desarrollo local y s</w:t>
            </w:r>
            <w:r w:rsidRPr="00D31413">
              <w:rPr>
                <w:rFonts w:ascii="Times New Roman" w:hAnsi="Times New Roman"/>
                <w:lang w:val="es-ES_tradnl"/>
              </w:rPr>
              <w:t xml:space="preserve">e participó en el equipo interinstitucional de revisión a la propuesta de ley de regionalización formulada desde este ministerio. </w:t>
            </w:r>
          </w:p>
          <w:p w:rsidR="00B666EA" w:rsidRPr="00D31413" w:rsidRDefault="00B666EA" w:rsidP="00A34229">
            <w:pPr>
              <w:pStyle w:val="Prrafodelista"/>
              <w:ind w:left="175"/>
              <w:jc w:val="both"/>
              <w:rPr>
                <w:rFonts w:ascii="Times New Roman" w:hAnsi="Times New Roman"/>
                <w:lang w:val="es-ES_tradnl"/>
              </w:rPr>
            </w:pPr>
            <w:r w:rsidRPr="00D31413">
              <w:rPr>
                <w:rFonts w:ascii="Times New Roman" w:hAnsi="Times New Roman"/>
                <w:sz w:val="24"/>
                <w:szCs w:val="24"/>
                <w:lang w:val="es-ES_tradnl"/>
              </w:rPr>
              <w:t xml:space="preserve">                   </w:t>
            </w:r>
          </w:p>
        </w:tc>
      </w:tr>
      <w:tr w:rsidR="00B666EA" w:rsidRPr="00D31413" w:rsidTr="00A34229">
        <w:trPr>
          <w:trHeight w:val="348"/>
        </w:trPr>
        <w:tc>
          <w:tcPr>
            <w:tcW w:w="2666" w:type="dxa"/>
            <w:gridSpan w:val="3"/>
            <w:shd w:val="clear" w:color="auto" w:fill="auto"/>
          </w:tcPr>
          <w:p w:rsidR="00B666EA" w:rsidRPr="00D31413" w:rsidRDefault="00B666EA" w:rsidP="00A34229">
            <w:pPr>
              <w:pStyle w:val="Prrafodelista"/>
              <w:ind w:left="289"/>
              <w:jc w:val="both"/>
              <w:rPr>
                <w:rFonts w:ascii="Times New Roman" w:hAnsi="Times New Roman"/>
                <w:lang w:val="es-ES_tradnl"/>
              </w:rPr>
            </w:pPr>
            <w:r w:rsidRPr="00D31413">
              <w:rPr>
                <w:rFonts w:ascii="Times New Roman" w:hAnsi="Times New Roman"/>
                <w:b/>
                <w:sz w:val="28"/>
                <w:szCs w:val="28"/>
                <w:lang w:val="es-ES_tradnl"/>
              </w:rPr>
              <w:t>Incidencia desde los temas transversales</w:t>
            </w:r>
          </w:p>
        </w:tc>
        <w:tc>
          <w:tcPr>
            <w:tcW w:w="3543" w:type="dxa"/>
            <w:gridSpan w:val="3"/>
            <w:shd w:val="clear" w:color="auto" w:fill="auto"/>
          </w:tcPr>
          <w:p w:rsidR="00B666EA" w:rsidRPr="00D31413" w:rsidRDefault="00B666EA" w:rsidP="00A34229">
            <w:pPr>
              <w:pStyle w:val="Prrafodelista"/>
              <w:tabs>
                <w:tab w:val="left" w:pos="10053"/>
              </w:tabs>
              <w:ind w:left="175" w:right="175"/>
              <w:jc w:val="both"/>
              <w:rPr>
                <w:rFonts w:ascii="Times New Roman" w:eastAsia="Times New Roman" w:hAnsi="Times New Roman"/>
                <w:sz w:val="24"/>
                <w:szCs w:val="24"/>
                <w:lang w:val="es-ES_tradnl" w:eastAsia="es-ES"/>
              </w:rPr>
            </w:pPr>
            <w:r w:rsidRPr="00D31413">
              <w:rPr>
                <w:rFonts w:ascii="Times New Roman" w:hAnsi="Times New Roman"/>
                <w:iCs/>
                <w:sz w:val="24"/>
                <w:szCs w:val="24"/>
                <w:lang w:val="es-ES_tradnl"/>
              </w:rPr>
              <w:t xml:space="preserve">Desarrollado el Seminario-Taller Nacional en Género y Desarrollo Local. El mismo se desarrolló conjuntamente con el Programa ART, la unidad de género del PNUD y el Ministerio de la Mujer. El evento contó con la participación de más de 40 instituciones nacionales, en el cual, se compartió sobre el enfoque de género y desarrollo local, se identificaron las mejores prácticas en la región sobre DEL y género, asimismo se realizó una inducción sobre guías metodológicas para la promoción del Desarrollo Económico Territorial. El evento contó con la facilitación de la </w:t>
            </w:r>
            <w:r w:rsidRPr="00D31413">
              <w:rPr>
                <w:rFonts w:ascii="Times New Roman" w:eastAsia="Times New Roman" w:hAnsi="Times New Roman"/>
                <w:sz w:val="24"/>
                <w:szCs w:val="24"/>
                <w:lang w:val="es-ES_tradnl" w:eastAsia="es-ES"/>
              </w:rPr>
              <w:t>Consultora en Sistemas de Igualdad de Género, Guillermina Martín, del PNUD, Regional Panamá, quien expuso los conceptos clave del enfoque de género, así como estrategias y buenas prácticas para fortalecer el desarrollo local desde una perspectiva de género.</w:t>
            </w:r>
          </w:p>
          <w:p w:rsidR="00B666EA" w:rsidRPr="00D31413" w:rsidRDefault="00B666EA" w:rsidP="00A34229">
            <w:pPr>
              <w:pStyle w:val="Prrafodelista"/>
              <w:tabs>
                <w:tab w:val="left" w:pos="10053"/>
              </w:tabs>
              <w:ind w:left="-284" w:right="-234"/>
              <w:jc w:val="both"/>
              <w:rPr>
                <w:rFonts w:ascii="Times New Roman" w:hAnsi="Times New Roman"/>
                <w:b/>
                <w:sz w:val="24"/>
                <w:szCs w:val="24"/>
                <w:lang w:val="es-ES_tradnl"/>
              </w:rPr>
            </w:pPr>
          </w:p>
          <w:p w:rsidR="00B666EA" w:rsidRPr="00D31413" w:rsidRDefault="00B666EA" w:rsidP="00A34229">
            <w:pPr>
              <w:pStyle w:val="Prrafodelista"/>
              <w:ind w:left="175"/>
              <w:rPr>
                <w:rFonts w:ascii="Times New Roman" w:hAnsi="Times New Roman"/>
                <w:lang w:val="es-ES_tradnl"/>
              </w:rPr>
            </w:pPr>
          </w:p>
          <w:p w:rsidR="00B666EA" w:rsidRPr="00D31413" w:rsidRDefault="00B666EA" w:rsidP="00A34229">
            <w:pPr>
              <w:ind w:left="146"/>
              <w:jc w:val="both"/>
              <w:rPr>
                <w:rFonts w:ascii="Times New Roman" w:hAnsi="Times New Roman"/>
                <w:lang w:val="es-ES_tradnl"/>
              </w:rPr>
            </w:pPr>
          </w:p>
        </w:tc>
        <w:tc>
          <w:tcPr>
            <w:tcW w:w="3544" w:type="dxa"/>
            <w:gridSpan w:val="2"/>
            <w:shd w:val="clear" w:color="auto" w:fill="auto"/>
          </w:tcPr>
          <w:p w:rsidR="00B666EA" w:rsidRPr="00D31413" w:rsidRDefault="00B666EA" w:rsidP="00A34229">
            <w:pPr>
              <w:pStyle w:val="Prrafodelista"/>
              <w:ind w:left="176"/>
              <w:jc w:val="both"/>
              <w:rPr>
                <w:rFonts w:ascii="Times New Roman" w:hAnsi="Times New Roman"/>
                <w:lang w:val="es-ES_tradnl"/>
              </w:rPr>
            </w:pPr>
          </w:p>
        </w:tc>
      </w:tr>
      <w:tr w:rsidR="00B666EA" w:rsidRPr="00D31413" w:rsidTr="00A34229">
        <w:trPr>
          <w:trHeight w:val="348"/>
        </w:trPr>
        <w:tc>
          <w:tcPr>
            <w:tcW w:w="2666" w:type="dxa"/>
            <w:gridSpan w:val="3"/>
            <w:shd w:val="clear" w:color="auto" w:fill="auto"/>
          </w:tcPr>
          <w:p w:rsidR="00B666EA" w:rsidRPr="00D31413" w:rsidRDefault="00B666EA" w:rsidP="00A34229">
            <w:pPr>
              <w:ind w:left="289"/>
              <w:jc w:val="both"/>
              <w:rPr>
                <w:rFonts w:ascii="Times New Roman" w:hAnsi="Times New Roman"/>
                <w:lang w:val="es-ES_tradnl"/>
              </w:rPr>
            </w:pPr>
            <w:r w:rsidRPr="00D31413">
              <w:rPr>
                <w:rFonts w:ascii="Times New Roman" w:hAnsi="Times New Roman"/>
                <w:b/>
                <w:sz w:val="28"/>
                <w:szCs w:val="28"/>
                <w:lang w:val="es-ES_tradnl"/>
              </w:rPr>
              <w:t xml:space="preserve">Desarrollo de </w:t>
            </w:r>
            <w:r w:rsidR="00DA0301" w:rsidRPr="00D31413">
              <w:rPr>
                <w:rFonts w:ascii="Times New Roman" w:hAnsi="Times New Roman"/>
                <w:b/>
                <w:sz w:val="28"/>
                <w:szCs w:val="28"/>
                <w:lang w:val="es-ES_tradnl"/>
              </w:rPr>
              <w:t>procesos y actividades inter-departamentales</w:t>
            </w:r>
          </w:p>
        </w:tc>
        <w:tc>
          <w:tcPr>
            <w:tcW w:w="3543" w:type="dxa"/>
            <w:gridSpan w:val="3"/>
            <w:shd w:val="clear" w:color="auto" w:fill="auto"/>
          </w:tcPr>
          <w:p w:rsidR="00B666EA" w:rsidRPr="00D31413" w:rsidRDefault="00B666EA" w:rsidP="00A34229">
            <w:pPr>
              <w:ind w:left="146"/>
              <w:jc w:val="both"/>
              <w:rPr>
                <w:rFonts w:ascii="Times New Roman" w:hAnsi="Times New Roman"/>
                <w:sz w:val="24"/>
                <w:szCs w:val="24"/>
                <w:lang w:val="es-ES_tradnl"/>
              </w:rPr>
            </w:pPr>
            <w:r w:rsidRPr="00D31413">
              <w:rPr>
                <w:rFonts w:ascii="Times New Roman" w:hAnsi="Times New Roman"/>
                <w:sz w:val="24"/>
                <w:szCs w:val="24"/>
                <w:lang w:val="es-ES_tradnl"/>
              </w:rPr>
              <w:t>Apoyo al plan QAC</w:t>
            </w: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sz w:val="24"/>
                <w:szCs w:val="24"/>
                <w:lang w:val="es-ES_tradnl"/>
              </w:rPr>
            </w:pPr>
          </w:p>
          <w:p w:rsidR="00B666EA" w:rsidRPr="00D31413" w:rsidRDefault="00B666EA" w:rsidP="00A34229">
            <w:pPr>
              <w:ind w:left="146"/>
              <w:jc w:val="both"/>
              <w:rPr>
                <w:rFonts w:ascii="Times New Roman" w:hAnsi="Times New Roman"/>
                <w:lang w:val="es-ES_tradnl"/>
              </w:rPr>
            </w:pPr>
            <w:r w:rsidRPr="00D31413">
              <w:rPr>
                <w:rFonts w:ascii="Times New Roman" w:hAnsi="Times New Roman"/>
                <w:sz w:val="24"/>
                <w:szCs w:val="24"/>
                <w:lang w:val="es-ES_tradnl"/>
              </w:rPr>
              <w:t>Apoyo al plan QEC</w:t>
            </w:r>
          </w:p>
        </w:tc>
        <w:tc>
          <w:tcPr>
            <w:tcW w:w="3544" w:type="dxa"/>
            <w:gridSpan w:val="2"/>
            <w:shd w:val="clear" w:color="auto" w:fill="auto"/>
          </w:tcPr>
          <w:p w:rsidR="00B666EA" w:rsidRPr="00D31413" w:rsidRDefault="00B666EA" w:rsidP="00A34229">
            <w:pPr>
              <w:pStyle w:val="Prrafodelista"/>
              <w:tabs>
                <w:tab w:val="left" w:pos="10053"/>
              </w:tabs>
              <w:ind w:left="176" w:right="205"/>
              <w:jc w:val="both"/>
              <w:rPr>
                <w:rFonts w:ascii="Times New Roman" w:hAnsi="Times New Roman"/>
                <w:sz w:val="24"/>
                <w:szCs w:val="24"/>
                <w:lang w:val="es-ES_tradnl"/>
              </w:rPr>
            </w:pPr>
            <w:r w:rsidRPr="00D31413">
              <w:rPr>
                <w:rFonts w:ascii="Times New Roman" w:hAnsi="Times New Roman"/>
                <w:sz w:val="24"/>
                <w:szCs w:val="24"/>
                <w:lang w:val="es-ES_tradnl"/>
              </w:rPr>
              <w:lastRenderedPageBreak/>
              <w:t>Entre los resultados del acompañamiento al plan de alfabetización destaca los siguientes:</w:t>
            </w:r>
          </w:p>
          <w:p w:rsidR="00B666EA" w:rsidRPr="00D31413" w:rsidRDefault="00B666EA" w:rsidP="00A34229">
            <w:pPr>
              <w:ind w:left="176" w:right="205"/>
              <w:jc w:val="both"/>
              <w:rPr>
                <w:rFonts w:ascii="Times New Roman" w:hAnsi="Times New Roman"/>
                <w:sz w:val="24"/>
                <w:szCs w:val="24"/>
                <w:lang w:val="es-ES_tradnl"/>
              </w:rPr>
            </w:pPr>
            <w:r w:rsidRPr="00D31413">
              <w:rPr>
                <w:rFonts w:ascii="Times New Roman" w:hAnsi="Times New Roman"/>
                <w:sz w:val="24"/>
                <w:szCs w:val="24"/>
                <w:lang w:val="es-ES_tradnl"/>
              </w:rPr>
              <w:t>Viabilizado diálogo y relacionamiento con actores municipales: FEDOMU, FEDODIM y LMD para el impulso del plan de alfabetización QAC.</w:t>
            </w:r>
          </w:p>
          <w:p w:rsidR="00B666EA" w:rsidRPr="00D31413" w:rsidRDefault="00B666EA" w:rsidP="00A34229">
            <w:pPr>
              <w:ind w:left="176" w:right="205"/>
              <w:jc w:val="both"/>
              <w:rPr>
                <w:rFonts w:ascii="Times New Roman" w:hAnsi="Times New Roman"/>
                <w:sz w:val="24"/>
                <w:szCs w:val="24"/>
                <w:lang w:val="es-ES_tradnl"/>
              </w:rPr>
            </w:pPr>
            <w:r w:rsidRPr="00D31413">
              <w:rPr>
                <w:rFonts w:ascii="Times New Roman" w:hAnsi="Times New Roman"/>
                <w:sz w:val="24"/>
                <w:szCs w:val="24"/>
                <w:lang w:val="es-ES_tradnl"/>
              </w:rPr>
              <w:lastRenderedPageBreak/>
              <w:t>Se aportó a la adaptación radiofónica de los materiales de QAC que realizó Radio Santa María.</w:t>
            </w:r>
          </w:p>
          <w:p w:rsidR="00B666EA" w:rsidRPr="00D31413" w:rsidRDefault="00B666EA" w:rsidP="00A34229">
            <w:pPr>
              <w:ind w:left="176" w:right="205"/>
              <w:jc w:val="both"/>
              <w:rPr>
                <w:rFonts w:ascii="Times New Roman" w:hAnsi="Times New Roman"/>
                <w:sz w:val="24"/>
                <w:szCs w:val="24"/>
                <w:lang w:val="es-ES_tradnl"/>
              </w:rPr>
            </w:pPr>
            <w:r w:rsidRPr="00D31413">
              <w:rPr>
                <w:rFonts w:ascii="Times New Roman" w:hAnsi="Times New Roman"/>
                <w:sz w:val="24"/>
                <w:szCs w:val="24"/>
                <w:lang w:val="es-ES_tradnl"/>
              </w:rPr>
              <w:t>Viabilizado relacionamiento con los distintos bloques de diputados para impulsar QAC en el Distrito Nacional.</w:t>
            </w:r>
          </w:p>
          <w:p w:rsidR="00B666EA" w:rsidRPr="00D31413" w:rsidRDefault="00B666EA" w:rsidP="00A34229">
            <w:pPr>
              <w:ind w:left="176" w:right="205"/>
              <w:jc w:val="both"/>
              <w:rPr>
                <w:rFonts w:ascii="Times New Roman" w:hAnsi="Times New Roman"/>
                <w:sz w:val="24"/>
                <w:szCs w:val="24"/>
                <w:lang w:val="es-ES_tradnl"/>
              </w:rPr>
            </w:pPr>
            <w:r w:rsidRPr="00D31413">
              <w:rPr>
                <w:rFonts w:ascii="Times New Roman" w:hAnsi="Times New Roman"/>
                <w:sz w:val="24"/>
                <w:szCs w:val="24"/>
                <w:lang w:val="es-ES_tradnl"/>
              </w:rPr>
              <w:t>Apoyada la participación de QAC en la feria del libro: con personal y preparación de dos conferencias.</w:t>
            </w:r>
          </w:p>
          <w:p w:rsidR="00B666EA" w:rsidRPr="00D31413" w:rsidRDefault="00B666EA" w:rsidP="00A34229">
            <w:pPr>
              <w:ind w:left="176" w:right="205"/>
              <w:jc w:val="both"/>
              <w:rPr>
                <w:rFonts w:ascii="Times New Roman" w:hAnsi="Times New Roman"/>
                <w:sz w:val="24"/>
                <w:szCs w:val="24"/>
                <w:lang w:val="es-ES_tradnl"/>
              </w:rPr>
            </w:pPr>
            <w:r w:rsidRPr="00D31413">
              <w:rPr>
                <w:rFonts w:ascii="Times New Roman" w:hAnsi="Times New Roman"/>
                <w:sz w:val="24"/>
                <w:szCs w:val="24"/>
                <w:lang w:val="es-ES_tradnl"/>
              </w:rPr>
              <w:t>Cinco de siete integrantes de QST asumieron como enlace o apoyaron a otros en el plan QAC, reactivando el desarrollo del mismo en: Barahona, Pedernales, San Pedro de Macorís, La Romana, La Altagracia, Duarte, Provincia Santo Domingo y Distrito Nacional.</w:t>
            </w:r>
          </w:p>
          <w:p w:rsidR="00B666EA" w:rsidRPr="00D31413" w:rsidRDefault="00B666EA" w:rsidP="00A34229">
            <w:pPr>
              <w:ind w:left="176" w:right="205"/>
              <w:jc w:val="both"/>
              <w:rPr>
                <w:rFonts w:ascii="Times New Roman" w:hAnsi="Times New Roman"/>
                <w:sz w:val="24"/>
                <w:szCs w:val="24"/>
                <w:lang w:val="es-ES_tradnl"/>
              </w:rPr>
            </w:pPr>
            <w:r w:rsidRPr="00D31413">
              <w:rPr>
                <w:rFonts w:ascii="Times New Roman" w:hAnsi="Times New Roman"/>
                <w:sz w:val="24"/>
                <w:szCs w:val="24"/>
                <w:lang w:val="es-ES_tradnl"/>
              </w:rPr>
              <w:t>Realizados 18 talleres de capacitación a animadores en las provincias donde se asume función de enlace, además de acompañar el proceso de montar las actividades de entrega de certificados a los egresado del plan.</w:t>
            </w:r>
          </w:p>
          <w:p w:rsidR="00B666EA" w:rsidRPr="00D31413" w:rsidRDefault="00B666EA" w:rsidP="00A34229">
            <w:pPr>
              <w:ind w:left="176" w:right="205"/>
              <w:jc w:val="both"/>
              <w:rPr>
                <w:rFonts w:ascii="Times New Roman" w:hAnsi="Times New Roman"/>
                <w:sz w:val="24"/>
                <w:szCs w:val="24"/>
                <w:lang w:val="es-ES_tradnl"/>
              </w:rPr>
            </w:pPr>
            <w:r w:rsidRPr="00D31413">
              <w:rPr>
                <w:rFonts w:ascii="Times New Roman" w:hAnsi="Times New Roman"/>
                <w:sz w:val="24"/>
                <w:szCs w:val="24"/>
                <w:lang w:val="es-ES_tradnl"/>
              </w:rPr>
              <w:t>Se participó en el proceso de lanzamiento de los Centro de Apoyo a la Infancia, de Base Familiar y Comunitaria del plan Quisqueya Empieza Contigo en Licey, Tamboril, Navarrete, Santiago, Haina, San Cristóbal, los barrios de la zona norte del Distrito Nacional, Guaricano y Boca Chica.</w:t>
            </w:r>
          </w:p>
          <w:p w:rsidR="00B666EA" w:rsidRPr="00D31413" w:rsidRDefault="00B666EA" w:rsidP="00A34229">
            <w:pPr>
              <w:ind w:left="176" w:right="175"/>
              <w:jc w:val="both"/>
              <w:rPr>
                <w:rFonts w:ascii="Times New Roman" w:hAnsi="Times New Roman"/>
                <w:sz w:val="24"/>
                <w:szCs w:val="24"/>
                <w:lang w:val="es-ES_tradnl"/>
              </w:rPr>
            </w:pPr>
            <w:r w:rsidRPr="00D31413">
              <w:rPr>
                <w:rFonts w:ascii="Times New Roman" w:hAnsi="Times New Roman"/>
                <w:sz w:val="24"/>
                <w:szCs w:val="24"/>
                <w:lang w:val="es-ES_tradnl"/>
              </w:rPr>
              <w:t>Desarrollado proceso de diálogo - negociación para viabilizar el plan QEC en los barrios Capotillo y Domingo Savio.</w:t>
            </w:r>
          </w:p>
          <w:p w:rsidR="00B666EA" w:rsidRPr="00D31413" w:rsidRDefault="00B666EA" w:rsidP="00A34229">
            <w:pPr>
              <w:ind w:left="176" w:right="175"/>
              <w:jc w:val="both"/>
              <w:rPr>
                <w:rFonts w:ascii="Times New Roman" w:hAnsi="Times New Roman"/>
                <w:sz w:val="24"/>
                <w:szCs w:val="24"/>
                <w:lang w:val="es-ES_tradnl"/>
              </w:rPr>
            </w:pPr>
            <w:r w:rsidRPr="00D31413">
              <w:rPr>
                <w:rFonts w:ascii="Times New Roman" w:hAnsi="Times New Roman"/>
                <w:sz w:val="24"/>
                <w:szCs w:val="24"/>
                <w:lang w:val="es-ES_tradnl"/>
              </w:rPr>
              <w:t xml:space="preserve">Cultivada relación con el </w:t>
            </w:r>
            <w:r w:rsidRPr="00D31413">
              <w:rPr>
                <w:rFonts w:ascii="Times New Roman" w:hAnsi="Times New Roman"/>
                <w:sz w:val="24"/>
                <w:szCs w:val="24"/>
                <w:lang w:val="es-ES_tradnl"/>
              </w:rPr>
              <w:lastRenderedPageBreak/>
              <w:t>Ayuntamiento de Boca Chica que llevó a la donación de un centro comunitario al plan QEC.</w:t>
            </w:r>
          </w:p>
          <w:p w:rsidR="00B666EA" w:rsidRPr="00D31413" w:rsidRDefault="00B666EA" w:rsidP="00A34229">
            <w:pPr>
              <w:ind w:left="176" w:right="175"/>
              <w:jc w:val="both"/>
              <w:rPr>
                <w:rFonts w:ascii="Times New Roman" w:hAnsi="Times New Roman"/>
                <w:sz w:val="24"/>
                <w:szCs w:val="24"/>
                <w:lang w:val="es-ES_tradnl"/>
              </w:rPr>
            </w:pPr>
            <w:r w:rsidRPr="00D31413">
              <w:rPr>
                <w:rFonts w:ascii="Times New Roman" w:hAnsi="Times New Roman"/>
                <w:sz w:val="24"/>
                <w:szCs w:val="24"/>
                <w:lang w:val="es-ES_tradnl"/>
              </w:rPr>
              <w:t>Diseñado un sistema de participación y cogestión junto a Articulación Territorial y QEC para el Programa de Base Familiar y Comunitaria.</w:t>
            </w:r>
          </w:p>
          <w:p w:rsidR="00B666EA" w:rsidRPr="00D31413" w:rsidRDefault="00B666EA" w:rsidP="00A34229">
            <w:pPr>
              <w:ind w:left="176" w:right="175"/>
              <w:jc w:val="both"/>
              <w:rPr>
                <w:rFonts w:ascii="Times New Roman" w:hAnsi="Times New Roman"/>
                <w:sz w:val="24"/>
                <w:szCs w:val="24"/>
                <w:lang w:val="es-ES_tradnl"/>
              </w:rPr>
            </w:pPr>
            <w:r w:rsidRPr="00D31413">
              <w:rPr>
                <w:rFonts w:ascii="Times New Roman" w:hAnsi="Times New Roman"/>
                <w:sz w:val="24"/>
                <w:szCs w:val="24"/>
                <w:lang w:val="es-ES_tradnl"/>
              </w:rPr>
              <w:t>Rediseñados los instrumentos para la obtención de informaciones de los planes QAC y QEC.</w:t>
            </w:r>
          </w:p>
          <w:p w:rsidR="00B666EA" w:rsidRPr="00D31413" w:rsidRDefault="00B666EA" w:rsidP="00A34229">
            <w:pPr>
              <w:pStyle w:val="Prrafodelista"/>
              <w:ind w:left="147" w:hanging="147"/>
              <w:jc w:val="both"/>
              <w:rPr>
                <w:rFonts w:ascii="Times New Roman" w:hAnsi="Times New Roman"/>
                <w:lang w:val="es-ES_tradnl"/>
              </w:rPr>
            </w:pPr>
          </w:p>
        </w:tc>
      </w:tr>
      <w:tr w:rsidR="00B666EA" w:rsidRPr="00D31413" w:rsidTr="00A34229">
        <w:trPr>
          <w:trHeight w:val="348"/>
        </w:trPr>
        <w:tc>
          <w:tcPr>
            <w:tcW w:w="7797" w:type="dxa"/>
            <w:gridSpan w:val="7"/>
            <w:shd w:val="clear" w:color="auto" w:fill="ACB9CA"/>
          </w:tcPr>
          <w:p w:rsidR="00B666EA" w:rsidRPr="00D31413" w:rsidRDefault="00B666EA" w:rsidP="00A34229">
            <w:pPr>
              <w:jc w:val="right"/>
              <w:rPr>
                <w:rFonts w:ascii="Times New Roman" w:hAnsi="Times New Roman"/>
                <w:b/>
                <w:lang w:val="es-ES_tradnl"/>
              </w:rPr>
            </w:pPr>
            <w:r w:rsidRPr="00D31413">
              <w:rPr>
                <w:rFonts w:ascii="Times New Roman" w:hAnsi="Times New Roman"/>
                <w:b/>
                <w:lang w:val="es-ES_tradnl"/>
              </w:rPr>
              <w:lastRenderedPageBreak/>
              <w:t>Porcentaje de Avance del Proyecto/Programa respecto al total planeado</w:t>
            </w:r>
          </w:p>
        </w:tc>
        <w:tc>
          <w:tcPr>
            <w:tcW w:w="1956" w:type="dxa"/>
            <w:shd w:val="clear" w:color="auto" w:fill="auto"/>
          </w:tcPr>
          <w:p w:rsidR="00B666EA" w:rsidRPr="00D31413" w:rsidRDefault="00B666EA" w:rsidP="00A34229">
            <w:pPr>
              <w:jc w:val="center"/>
              <w:rPr>
                <w:rFonts w:ascii="Times New Roman" w:hAnsi="Times New Roman"/>
                <w:b/>
                <w:lang w:val="es-ES_tradnl"/>
              </w:rPr>
            </w:pPr>
            <w:r w:rsidRPr="00D31413">
              <w:rPr>
                <w:rFonts w:ascii="Times New Roman" w:hAnsi="Times New Roman"/>
                <w:b/>
                <w:lang w:val="es-ES_tradnl"/>
              </w:rPr>
              <w:t>10%</w:t>
            </w:r>
          </w:p>
        </w:tc>
      </w:tr>
      <w:tr w:rsidR="00B666EA" w:rsidRPr="00D31413" w:rsidTr="00A34229">
        <w:trPr>
          <w:trHeight w:val="348"/>
        </w:trPr>
        <w:tc>
          <w:tcPr>
            <w:tcW w:w="9753" w:type="dxa"/>
            <w:gridSpan w:val="8"/>
            <w:shd w:val="clear" w:color="auto" w:fill="BFBFBF"/>
          </w:tcPr>
          <w:p w:rsidR="00B666EA" w:rsidRPr="00D31413" w:rsidRDefault="00B666EA" w:rsidP="00A34229">
            <w:pPr>
              <w:jc w:val="center"/>
              <w:rPr>
                <w:rFonts w:ascii="Times New Roman" w:hAnsi="Times New Roman"/>
                <w:b/>
                <w:lang w:val="es-ES_tradnl"/>
              </w:rPr>
            </w:pPr>
            <w:r w:rsidRPr="00D31413">
              <w:rPr>
                <w:rFonts w:ascii="Times New Roman" w:hAnsi="Times New Roman"/>
                <w:b/>
                <w:lang w:val="es-ES_tradnl"/>
              </w:rPr>
              <w:t xml:space="preserve">PROYECCIONES </w:t>
            </w:r>
          </w:p>
        </w:tc>
      </w:tr>
      <w:tr w:rsidR="00B666EA" w:rsidRPr="00D31413" w:rsidTr="00A34229">
        <w:trPr>
          <w:trHeight w:val="348"/>
        </w:trPr>
        <w:tc>
          <w:tcPr>
            <w:tcW w:w="3120" w:type="dxa"/>
            <w:gridSpan w:val="4"/>
            <w:shd w:val="clear" w:color="auto" w:fill="D9D9D9"/>
          </w:tcPr>
          <w:p w:rsidR="00B666EA" w:rsidRPr="00D31413" w:rsidRDefault="00B666EA" w:rsidP="00A34229">
            <w:pPr>
              <w:jc w:val="center"/>
              <w:rPr>
                <w:rFonts w:ascii="Times New Roman" w:hAnsi="Times New Roman"/>
                <w:b/>
                <w:lang w:val="es-ES_tradnl"/>
              </w:rPr>
            </w:pPr>
            <w:r w:rsidRPr="00D31413">
              <w:rPr>
                <w:rFonts w:ascii="Times New Roman" w:hAnsi="Times New Roman"/>
                <w:b/>
                <w:lang w:val="es-ES_tradnl"/>
              </w:rPr>
              <w:t>Producto</w:t>
            </w:r>
          </w:p>
        </w:tc>
        <w:tc>
          <w:tcPr>
            <w:tcW w:w="6633" w:type="dxa"/>
            <w:gridSpan w:val="4"/>
            <w:shd w:val="clear" w:color="auto" w:fill="D9D9D9"/>
          </w:tcPr>
          <w:p w:rsidR="00B666EA" w:rsidRPr="00D31413" w:rsidRDefault="00B666EA" w:rsidP="00A34229">
            <w:pPr>
              <w:jc w:val="center"/>
              <w:rPr>
                <w:rFonts w:ascii="Times New Roman" w:hAnsi="Times New Roman"/>
                <w:b/>
                <w:lang w:val="es-ES_tradnl"/>
              </w:rPr>
            </w:pPr>
            <w:r w:rsidRPr="00D31413">
              <w:rPr>
                <w:rFonts w:ascii="Times New Roman" w:hAnsi="Times New Roman"/>
                <w:b/>
                <w:lang w:val="es-ES_tradnl"/>
              </w:rPr>
              <w:t xml:space="preserve">Meta 2015 </w:t>
            </w:r>
          </w:p>
        </w:tc>
      </w:tr>
      <w:tr w:rsidR="00B666EA" w:rsidRPr="00D31413" w:rsidTr="00A34229">
        <w:trPr>
          <w:trHeight w:val="348"/>
        </w:trPr>
        <w:tc>
          <w:tcPr>
            <w:tcW w:w="3120" w:type="dxa"/>
            <w:gridSpan w:val="4"/>
            <w:shd w:val="clear" w:color="auto" w:fill="auto"/>
          </w:tcPr>
          <w:p w:rsidR="00B666EA" w:rsidRPr="00D31413" w:rsidRDefault="00B666EA" w:rsidP="00A34229">
            <w:pPr>
              <w:jc w:val="both"/>
              <w:rPr>
                <w:rFonts w:ascii="Times New Roman" w:hAnsi="Times New Roman"/>
                <w:b/>
                <w:lang w:val="es-ES_tradnl"/>
              </w:rPr>
            </w:pPr>
            <w:r w:rsidRPr="00D31413">
              <w:rPr>
                <w:rFonts w:ascii="Times New Roman" w:hAnsi="Times New Roman"/>
                <w:lang w:val="es-ES_tradnl"/>
              </w:rPr>
              <w:t>Saneamiento ambiental y equipamiento comunitario.</w:t>
            </w:r>
          </w:p>
        </w:tc>
        <w:tc>
          <w:tcPr>
            <w:tcW w:w="6633" w:type="dxa"/>
            <w:gridSpan w:val="4"/>
            <w:shd w:val="clear" w:color="auto" w:fill="auto"/>
          </w:tcPr>
          <w:p w:rsidR="00B666EA" w:rsidRPr="00D31413" w:rsidRDefault="00B666EA" w:rsidP="00B666EA">
            <w:pPr>
              <w:pStyle w:val="Prrafodelista"/>
              <w:numPr>
                <w:ilvl w:val="0"/>
                <w:numId w:val="66"/>
              </w:numPr>
              <w:jc w:val="both"/>
              <w:rPr>
                <w:rFonts w:ascii="Times New Roman" w:hAnsi="Times New Roman"/>
                <w:lang w:val="es-ES_tradnl"/>
              </w:rPr>
            </w:pPr>
            <w:r w:rsidRPr="00D31413">
              <w:rPr>
                <w:rFonts w:ascii="Times New Roman" w:hAnsi="Times New Roman"/>
                <w:lang w:val="es-ES_tradnl"/>
              </w:rPr>
              <w:t>10 contratos de intervenciones definidas.</w:t>
            </w:r>
          </w:p>
          <w:p w:rsidR="00B666EA" w:rsidRPr="00D31413" w:rsidRDefault="00B666EA" w:rsidP="00A34229">
            <w:pPr>
              <w:ind w:left="288"/>
              <w:jc w:val="both"/>
              <w:rPr>
                <w:rFonts w:ascii="Times New Roman" w:hAnsi="Times New Roman"/>
                <w:lang w:val="es-ES_tradnl"/>
              </w:rPr>
            </w:pPr>
          </w:p>
        </w:tc>
      </w:tr>
      <w:tr w:rsidR="00B666EA" w:rsidRPr="00D31413" w:rsidTr="00A34229">
        <w:trPr>
          <w:trHeight w:val="348"/>
        </w:trPr>
        <w:tc>
          <w:tcPr>
            <w:tcW w:w="3120" w:type="dxa"/>
            <w:gridSpan w:val="4"/>
            <w:shd w:val="clear" w:color="auto" w:fill="auto"/>
          </w:tcPr>
          <w:p w:rsidR="00B666EA" w:rsidRPr="00D31413" w:rsidRDefault="00B666EA" w:rsidP="00A34229">
            <w:pPr>
              <w:jc w:val="both"/>
              <w:rPr>
                <w:rFonts w:ascii="Times New Roman" w:hAnsi="Times New Roman"/>
                <w:lang w:val="es-ES_tradnl"/>
              </w:rPr>
            </w:pPr>
            <w:r w:rsidRPr="00D31413">
              <w:rPr>
                <w:rFonts w:ascii="Times New Roman" w:hAnsi="Times New Roman"/>
                <w:lang w:val="es-ES_tradnl"/>
              </w:rPr>
              <w:t>Mejoramiento de viviendas.</w:t>
            </w:r>
          </w:p>
        </w:tc>
        <w:tc>
          <w:tcPr>
            <w:tcW w:w="6633" w:type="dxa"/>
            <w:gridSpan w:val="4"/>
            <w:shd w:val="clear" w:color="auto" w:fill="auto"/>
          </w:tcPr>
          <w:p w:rsidR="00B666EA" w:rsidRPr="00D31413" w:rsidRDefault="00B666EA" w:rsidP="00B666EA">
            <w:pPr>
              <w:pStyle w:val="Prrafodelista"/>
              <w:numPr>
                <w:ilvl w:val="0"/>
                <w:numId w:val="66"/>
              </w:numPr>
              <w:jc w:val="both"/>
              <w:rPr>
                <w:rFonts w:ascii="Times New Roman" w:hAnsi="Times New Roman"/>
                <w:lang w:val="es-ES_tradnl"/>
              </w:rPr>
            </w:pPr>
            <w:r w:rsidRPr="00D31413">
              <w:rPr>
                <w:rFonts w:ascii="Times New Roman" w:hAnsi="Times New Roman"/>
                <w:lang w:val="es-ES_tradnl"/>
              </w:rPr>
              <w:t>300 viviendas mejoradas.</w:t>
            </w:r>
          </w:p>
          <w:p w:rsidR="00B666EA" w:rsidRPr="00D31413" w:rsidRDefault="00B666EA" w:rsidP="00A34229">
            <w:pPr>
              <w:ind w:left="146"/>
              <w:jc w:val="both"/>
              <w:rPr>
                <w:rFonts w:ascii="Times New Roman" w:hAnsi="Times New Roman"/>
                <w:lang w:val="es-ES_tradnl"/>
              </w:rPr>
            </w:pPr>
          </w:p>
        </w:tc>
      </w:tr>
      <w:tr w:rsidR="00B666EA" w:rsidRPr="00D31413" w:rsidTr="00A34229">
        <w:trPr>
          <w:trHeight w:val="1226"/>
        </w:trPr>
        <w:tc>
          <w:tcPr>
            <w:tcW w:w="3120" w:type="dxa"/>
            <w:gridSpan w:val="4"/>
            <w:shd w:val="clear" w:color="auto" w:fill="auto"/>
          </w:tcPr>
          <w:p w:rsidR="00B666EA" w:rsidRPr="00D31413" w:rsidRDefault="00B666EA" w:rsidP="00A34229">
            <w:pPr>
              <w:jc w:val="both"/>
              <w:rPr>
                <w:rFonts w:ascii="Times New Roman" w:hAnsi="Times New Roman"/>
                <w:lang w:val="es-ES_tradnl"/>
              </w:rPr>
            </w:pPr>
            <w:r w:rsidRPr="00D31413">
              <w:rPr>
                <w:rFonts w:ascii="Times New Roman" w:hAnsi="Times New Roman"/>
                <w:lang w:val="es-ES_tradnl"/>
              </w:rPr>
              <w:t>Fomento de la cultura autóctona.</w:t>
            </w:r>
          </w:p>
        </w:tc>
        <w:tc>
          <w:tcPr>
            <w:tcW w:w="6633" w:type="dxa"/>
            <w:gridSpan w:val="4"/>
            <w:shd w:val="clear" w:color="auto" w:fill="auto"/>
          </w:tcPr>
          <w:p w:rsidR="00B666EA" w:rsidRPr="00D31413" w:rsidRDefault="00B666EA" w:rsidP="00B666EA">
            <w:pPr>
              <w:pStyle w:val="Prrafodelista"/>
              <w:numPr>
                <w:ilvl w:val="0"/>
                <w:numId w:val="66"/>
              </w:numPr>
              <w:jc w:val="both"/>
              <w:rPr>
                <w:rFonts w:ascii="Times New Roman" w:hAnsi="Times New Roman"/>
                <w:lang w:val="es-ES_tradnl"/>
              </w:rPr>
            </w:pPr>
            <w:r w:rsidRPr="00D31413">
              <w:rPr>
                <w:rFonts w:ascii="Times New Roman" w:hAnsi="Times New Roman"/>
                <w:lang w:val="es-ES_tradnl"/>
              </w:rPr>
              <w:t xml:space="preserve"> 30 iniciativas culturales.</w:t>
            </w:r>
          </w:p>
        </w:tc>
      </w:tr>
      <w:tr w:rsidR="00B666EA" w:rsidRPr="00D31413" w:rsidTr="00A34229">
        <w:trPr>
          <w:trHeight w:val="348"/>
        </w:trPr>
        <w:tc>
          <w:tcPr>
            <w:tcW w:w="3120" w:type="dxa"/>
            <w:gridSpan w:val="4"/>
            <w:shd w:val="clear" w:color="auto" w:fill="auto"/>
          </w:tcPr>
          <w:p w:rsidR="00B666EA" w:rsidRPr="00D31413" w:rsidRDefault="00B666EA" w:rsidP="00A34229">
            <w:pPr>
              <w:jc w:val="both"/>
              <w:rPr>
                <w:rFonts w:ascii="Times New Roman" w:hAnsi="Times New Roman"/>
                <w:lang w:val="es-ES_tradnl"/>
              </w:rPr>
            </w:pPr>
            <w:r w:rsidRPr="00D31413">
              <w:rPr>
                <w:rFonts w:ascii="Times New Roman" w:hAnsi="Times New Roman"/>
                <w:lang w:val="es-ES_tradnl"/>
              </w:rPr>
              <w:t>Apoyo a Redes y Organizaciones  Juveniles.</w:t>
            </w:r>
          </w:p>
          <w:p w:rsidR="00B666EA" w:rsidRPr="00D31413" w:rsidRDefault="00B666EA" w:rsidP="00A34229">
            <w:pPr>
              <w:spacing w:after="200" w:line="276" w:lineRule="auto"/>
              <w:rPr>
                <w:rFonts w:ascii="Times New Roman" w:hAnsi="Times New Roman"/>
                <w:lang w:val="es-ES_tradnl"/>
              </w:rPr>
            </w:pPr>
          </w:p>
        </w:tc>
        <w:tc>
          <w:tcPr>
            <w:tcW w:w="6633" w:type="dxa"/>
            <w:gridSpan w:val="4"/>
            <w:shd w:val="clear" w:color="auto" w:fill="auto"/>
          </w:tcPr>
          <w:p w:rsidR="00B666EA" w:rsidRPr="00D31413" w:rsidRDefault="00B666EA" w:rsidP="00B666EA">
            <w:pPr>
              <w:pStyle w:val="Prrafodelista"/>
              <w:numPr>
                <w:ilvl w:val="0"/>
                <w:numId w:val="66"/>
              </w:numPr>
              <w:jc w:val="both"/>
              <w:rPr>
                <w:rFonts w:ascii="Times New Roman" w:hAnsi="Times New Roman"/>
                <w:lang w:val="es-ES_tradnl"/>
              </w:rPr>
            </w:pPr>
            <w:r w:rsidRPr="00D31413">
              <w:rPr>
                <w:rFonts w:ascii="Times New Roman" w:hAnsi="Times New Roman"/>
                <w:lang w:val="es-ES_tradnl"/>
              </w:rPr>
              <w:t xml:space="preserve">30 organizaciones no gubernamentales. </w:t>
            </w:r>
          </w:p>
        </w:tc>
      </w:tr>
      <w:tr w:rsidR="00B666EA" w:rsidRPr="00D31413" w:rsidTr="00A34229">
        <w:trPr>
          <w:trHeight w:val="348"/>
        </w:trPr>
        <w:tc>
          <w:tcPr>
            <w:tcW w:w="3120" w:type="dxa"/>
            <w:gridSpan w:val="4"/>
            <w:shd w:val="clear" w:color="auto" w:fill="auto"/>
          </w:tcPr>
          <w:p w:rsidR="00B666EA" w:rsidRPr="00D31413" w:rsidRDefault="00B666EA" w:rsidP="00A34229">
            <w:pPr>
              <w:jc w:val="both"/>
              <w:rPr>
                <w:rFonts w:ascii="Times New Roman" w:hAnsi="Times New Roman"/>
                <w:lang w:val="es-ES_tradnl"/>
              </w:rPr>
            </w:pPr>
            <w:r w:rsidRPr="00D31413">
              <w:rPr>
                <w:rFonts w:ascii="Times New Roman" w:hAnsi="Times New Roman"/>
                <w:lang w:val="es-ES_tradnl"/>
              </w:rPr>
              <w:t>Fortalecimiento del capital social en los territorios priorizados.</w:t>
            </w:r>
          </w:p>
        </w:tc>
        <w:tc>
          <w:tcPr>
            <w:tcW w:w="6633" w:type="dxa"/>
            <w:gridSpan w:val="4"/>
            <w:shd w:val="clear" w:color="auto" w:fill="auto"/>
          </w:tcPr>
          <w:p w:rsidR="00B666EA" w:rsidRPr="00D31413" w:rsidRDefault="00B666EA" w:rsidP="00B666EA">
            <w:pPr>
              <w:pStyle w:val="Prrafodelista"/>
              <w:numPr>
                <w:ilvl w:val="0"/>
                <w:numId w:val="18"/>
              </w:numPr>
              <w:jc w:val="both"/>
              <w:rPr>
                <w:rFonts w:ascii="Times New Roman" w:hAnsi="Times New Roman"/>
                <w:lang w:val="es-ES_tradnl"/>
              </w:rPr>
            </w:pPr>
            <w:r w:rsidRPr="00D31413">
              <w:rPr>
                <w:rFonts w:ascii="Times New Roman" w:hAnsi="Times New Roman"/>
                <w:lang w:val="es-ES_tradnl"/>
              </w:rPr>
              <w:t>30 Consejos Locales fortalecidos, 30 Planes de Desarrollo, 60 iniciativas de Desarrollo Local apoyadas, 30 Gobiernos locales acompañados.</w:t>
            </w:r>
          </w:p>
          <w:p w:rsidR="00B666EA" w:rsidRPr="00D31413" w:rsidRDefault="00B666EA" w:rsidP="00A34229">
            <w:pPr>
              <w:ind w:left="146"/>
              <w:jc w:val="both"/>
              <w:rPr>
                <w:rFonts w:ascii="Times New Roman" w:hAnsi="Times New Roman"/>
                <w:lang w:val="es-ES_tradnl"/>
              </w:rPr>
            </w:pPr>
          </w:p>
        </w:tc>
      </w:tr>
      <w:tr w:rsidR="00B666EA" w:rsidRPr="00D31413" w:rsidTr="00A34229">
        <w:trPr>
          <w:trHeight w:val="348"/>
        </w:trPr>
        <w:tc>
          <w:tcPr>
            <w:tcW w:w="3120" w:type="dxa"/>
            <w:gridSpan w:val="4"/>
            <w:shd w:val="clear" w:color="auto" w:fill="auto"/>
          </w:tcPr>
          <w:p w:rsidR="00B666EA" w:rsidRPr="00D31413" w:rsidRDefault="00B666EA" w:rsidP="00A34229">
            <w:pPr>
              <w:jc w:val="both"/>
              <w:rPr>
                <w:rFonts w:ascii="Times New Roman" w:hAnsi="Times New Roman"/>
                <w:lang w:val="es-ES_tradnl"/>
              </w:rPr>
            </w:pPr>
            <w:r w:rsidRPr="00D31413">
              <w:rPr>
                <w:rFonts w:ascii="Times New Roman" w:hAnsi="Times New Roman"/>
                <w:lang w:val="es-ES_tradnl"/>
              </w:rPr>
              <w:t xml:space="preserve">Apoyo a la Economía Asociativa y Solidaria. </w:t>
            </w:r>
          </w:p>
        </w:tc>
        <w:tc>
          <w:tcPr>
            <w:tcW w:w="6633" w:type="dxa"/>
            <w:gridSpan w:val="4"/>
            <w:shd w:val="clear" w:color="auto" w:fill="auto"/>
          </w:tcPr>
          <w:p w:rsidR="00B666EA" w:rsidRPr="00D31413" w:rsidRDefault="00B666EA" w:rsidP="00B666EA">
            <w:pPr>
              <w:pStyle w:val="Prrafodelista"/>
              <w:numPr>
                <w:ilvl w:val="0"/>
                <w:numId w:val="18"/>
              </w:numPr>
              <w:jc w:val="both"/>
              <w:rPr>
                <w:rFonts w:ascii="Times New Roman" w:hAnsi="Times New Roman"/>
                <w:lang w:val="es-ES_tradnl"/>
              </w:rPr>
            </w:pPr>
            <w:r w:rsidRPr="00D31413">
              <w:rPr>
                <w:rFonts w:ascii="Times New Roman" w:hAnsi="Times New Roman"/>
                <w:lang w:val="es-ES_tradnl"/>
              </w:rPr>
              <w:t>101 intervenciones realizadas.</w:t>
            </w:r>
          </w:p>
          <w:p w:rsidR="00B666EA" w:rsidRPr="00D31413" w:rsidRDefault="00B666EA" w:rsidP="00A34229">
            <w:pPr>
              <w:ind w:left="146"/>
              <w:jc w:val="both"/>
              <w:rPr>
                <w:rFonts w:ascii="Times New Roman" w:hAnsi="Times New Roman"/>
                <w:lang w:val="es-ES_tradnl"/>
              </w:rPr>
            </w:pPr>
          </w:p>
        </w:tc>
      </w:tr>
      <w:tr w:rsidR="00B666EA" w:rsidRPr="00D31413" w:rsidTr="00A34229">
        <w:trPr>
          <w:trHeight w:val="348"/>
        </w:trPr>
        <w:tc>
          <w:tcPr>
            <w:tcW w:w="3120" w:type="dxa"/>
            <w:gridSpan w:val="4"/>
            <w:shd w:val="clear" w:color="auto" w:fill="auto"/>
          </w:tcPr>
          <w:p w:rsidR="00B666EA" w:rsidRPr="00D31413" w:rsidRDefault="00B666EA" w:rsidP="00A34229">
            <w:pPr>
              <w:jc w:val="both"/>
              <w:rPr>
                <w:rFonts w:ascii="Times New Roman" w:hAnsi="Times New Roman"/>
                <w:lang w:val="es-ES_tradnl"/>
              </w:rPr>
            </w:pPr>
            <w:r w:rsidRPr="00D31413">
              <w:rPr>
                <w:rFonts w:ascii="Times New Roman" w:hAnsi="Times New Roman"/>
                <w:lang w:val="es-ES_tradnl"/>
              </w:rPr>
              <w:t>Fomento a la cultura emprendedora.</w:t>
            </w:r>
          </w:p>
          <w:p w:rsidR="00B666EA" w:rsidRPr="00D31413" w:rsidRDefault="00B666EA" w:rsidP="00A34229">
            <w:pPr>
              <w:jc w:val="both"/>
              <w:rPr>
                <w:rFonts w:ascii="Times New Roman" w:hAnsi="Times New Roman"/>
                <w:lang w:val="es-ES_tradnl"/>
              </w:rPr>
            </w:pPr>
          </w:p>
        </w:tc>
        <w:tc>
          <w:tcPr>
            <w:tcW w:w="6633" w:type="dxa"/>
            <w:gridSpan w:val="4"/>
            <w:shd w:val="clear" w:color="auto" w:fill="auto"/>
          </w:tcPr>
          <w:p w:rsidR="00B666EA" w:rsidRPr="00D31413" w:rsidRDefault="00B666EA" w:rsidP="00B666EA">
            <w:pPr>
              <w:pStyle w:val="Prrafodelista"/>
              <w:numPr>
                <w:ilvl w:val="0"/>
                <w:numId w:val="18"/>
              </w:numPr>
              <w:jc w:val="both"/>
              <w:rPr>
                <w:rFonts w:ascii="Times New Roman" w:hAnsi="Times New Roman"/>
                <w:lang w:val="es-ES_tradnl"/>
              </w:rPr>
            </w:pPr>
            <w:r w:rsidRPr="00D31413">
              <w:rPr>
                <w:rFonts w:ascii="Times New Roman" w:hAnsi="Times New Roman"/>
                <w:lang w:val="es-ES_tradnl"/>
              </w:rPr>
              <w:t>720 personas asesoradas</w:t>
            </w:r>
          </w:p>
        </w:tc>
      </w:tr>
      <w:tr w:rsidR="00B666EA" w:rsidRPr="00D31413" w:rsidTr="00A34229">
        <w:trPr>
          <w:trHeight w:val="348"/>
        </w:trPr>
        <w:tc>
          <w:tcPr>
            <w:tcW w:w="3120" w:type="dxa"/>
            <w:gridSpan w:val="4"/>
            <w:shd w:val="clear" w:color="auto" w:fill="auto"/>
          </w:tcPr>
          <w:p w:rsidR="00B666EA" w:rsidRPr="00D31413" w:rsidRDefault="00B666EA" w:rsidP="00A34229">
            <w:pPr>
              <w:jc w:val="both"/>
              <w:rPr>
                <w:rFonts w:ascii="Times New Roman" w:hAnsi="Times New Roman"/>
                <w:lang w:val="es-ES_tradnl"/>
              </w:rPr>
            </w:pPr>
            <w:r w:rsidRPr="00D31413">
              <w:rPr>
                <w:rFonts w:ascii="Times New Roman" w:hAnsi="Times New Roman"/>
                <w:lang w:val="es-ES_tradnl"/>
              </w:rPr>
              <w:t>Creación y consolidación de   espacios de concertación, para el desarrollo de políticas gubernamentales.</w:t>
            </w:r>
          </w:p>
          <w:p w:rsidR="00B666EA" w:rsidRPr="00D31413" w:rsidRDefault="00B666EA" w:rsidP="00A34229">
            <w:pPr>
              <w:pStyle w:val="Prrafodelista"/>
              <w:jc w:val="both"/>
              <w:rPr>
                <w:rFonts w:ascii="Times New Roman" w:hAnsi="Times New Roman"/>
                <w:lang w:val="es-ES_tradnl"/>
              </w:rPr>
            </w:pPr>
          </w:p>
        </w:tc>
        <w:tc>
          <w:tcPr>
            <w:tcW w:w="6633" w:type="dxa"/>
            <w:gridSpan w:val="4"/>
            <w:shd w:val="clear" w:color="auto" w:fill="auto"/>
          </w:tcPr>
          <w:p w:rsidR="00B666EA" w:rsidRPr="00D31413" w:rsidRDefault="00B666EA" w:rsidP="00B666EA">
            <w:pPr>
              <w:pStyle w:val="Prrafodelista"/>
              <w:numPr>
                <w:ilvl w:val="0"/>
                <w:numId w:val="18"/>
              </w:numPr>
              <w:jc w:val="both"/>
              <w:rPr>
                <w:rFonts w:ascii="Times New Roman" w:hAnsi="Times New Roman"/>
                <w:lang w:val="es-ES_tradnl"/>
              </w:rPr>
            </w:pPr>
            <w:r w:rsidRPr="00D31413">
              <w:rPr>
                <w:rFonts w:ascii="Times New Roman" w:hAnsi="Times New Roman"/>
                <w:lang w:val="es-ES_tradnl"/>
              </w:rPr>
              <w:t xml:space="preserve">5 espacios de concertación. </w:t>
            </w:r>
          </w:p>
        </w:tc>
      </w:tr>
      <w:tr w:rsidR="00B666EA" w:rsidRPr="00D31413" w:rsidTr="00A34229">
        <w:trPr>
          <w:trHeight w:val="348"/>
        </w:trPr>
        <w:tc>
          <w:tcPr>
            <w:tcW w:w="3120" w:type="dxa"/>
            <w:gridSpan w:val="4"/>
            <w:shd w:val="clear" w:color="auto" w:fill="auto"/>
          </w:tcPr>
          <w:p w:rsidR="00B666EA" w:rsidRPr="00D31413" w:rsidRDefault="00B666EA" w:rsidP="00A34229">
            <w:pPr>
              <w:jc w:val="both"/>
              <w:rPr>
                <w:rFonts w:ascii="Times New Roman" w:hAnsi="Times New Roman"/>
                <w:lang w:val="es-ES_tradnl"/>
              </w:rPr>
            </w:pPr>
            <w:r w:rsidRPr="00D31413">
              <w:rPr>
                <w:rFonts w:ascii="Times New Roman" w:hAnsi="Times New Roman"/>
                <w:lang w:val="es-ES_tradnl"/>
              </w:rPr>
              <w:t xml:space="preserve">Asistencia técnica a la Comisión Presidencial para la rehabilitación, saneamiento, preservación y uso sostenible de </w:t>
            </w:r>
            <w:r w:rsidRPr="00D31413">
              <w:rPr>
                <w:rFonts w:ascii="Times New Roman" w:hAnsi="Times New Roman"/>
                <w:lang w:val="es-ES_tradnl"/>
              </w:rPr>
              <w:lastRenderedPageBreak/>
              <w:t>la cuenca de los ríos Ozama e Isabela.</w:t>
            </w:r>
          </w:p>
        </w:tc>
        <w:tc>
          <w:tcPr>
            <w:tcW w:w="6633" w:type="dxa"/>
            <w:gridSpan w:val="4"/>
            <w:shd w:val="clear" w:color="auto" w:fill="auto"/>
          </w:tcPr>
          <w:p w:rsidR="00B666EA" w:rsidRPr="00D31413" w:rsidRDefault="00B666EA" w:rsidP="00B666EA">
            <w:pPr>
              <w:pStyle w:val="Prrafodelista"/>
              <w:numPr>
                <w:ilvl w:val="0"/>
                <w:numId w:val="18"/>
              </w:numPr>
              <w:jc w:val="both"/>
              <w:rPr>
                <w:rFonts w:ascii="Times New Roman" w:hAnsi="Times New Roman"/>
                <w:lang w:val="es-ES_tradnl"/>
              </w:rPr>
            </w:pPr>
            <w:r w:rsidRPr="00D31413">
              <w:rPr>
                <w:rFonts w:ascii="Times New Roman" w:hAnsi="Times New Roman"/>
                <w:lang w:val="es-ES_tradnl"/>
              </w:rPr>
              <w:lastRenderedPageBreak/>
              <w:t>Asistencia técnica realizada.</w:t>
            </w:r>
          </w:p>
        </w:tc>
      </w:tr>
      <w:tr w:rsidR="00B666EA" w:rsidRPr="00D31413" w:rsidTr="00A34229">
        <w:trPr>
          <w:trHeight w:val="348"/>
        </w:trPr>
        <w:tc>
          <w:tcPr>
            <w:tcW w:w="3120" w:type="dxa"/>
            <w:gridSpan w:val="4"/>
            <w:shd w:val="clear" w:color="auto" w:fill="auto"/>
          </w:tcPr>
          <w:p w:rsidR="00B666EA" w:rsidRPr="00D31413" w:rsidRDefault="00B666EA" w:rsidP="00A34229">
            <w:pPr>
              <w:jc w:val="both"/>
              <w:rPr>
                <w:rFonts w:ascii="Times New Roman" w:hAnsi="Times New Roman"/>
                <w:lang w:val="es-ES_tradnl"/>
              </w:rPr>
            </w:pPr>
            <w:r w:rsidRPr="00D31413">
              <w:rPr>
                <w:rFonts w:ascii="Times New Roman" w:hAnsi="Times New Roman"/>
                <w:lang w:val="es-ES_tradnl"/>
              </w:rPr>
              <w:t>Propiciado la relación de los actores de cada territorio, para la ejecución de las estrategias, planes de intervenciones de la  Dirección de Proyectos Especiales de la Presidencia.</w:t>
            </w:r>
          </w:p>
          <w:p w:rsidR="00B666EA" w:rsidRPr="00D31413" w:rsidRDefault="00B666EA" w:rsidP="00A34229">
            <w:pPr>
              <w:jc w:val="both"/>
              <w:rPr>
                <w:rFonts w:ascii="Times New Roman" w:hAnsi="Times New Roman"/>
                <w:lang w:val="es-ES_tradnl"/>
              </w:rPr>
            </w:pPr>
          </w:p>
        </w:tc>
        <w:tc>
          <w:tcPr>
            <w:tcW w:w="6633" w:type="dxa"/>
            <w:gridSpan w:val="4"/>
            <w:shd w:val="clear" w:color="auto" w:fill="auto"/>
          </w:tcPr>
          <w:p w:rsidR="00B666EA" w:rsidRPr="00D31413" w:rsidRDefault="00B666EA" w:rsidP="00B666EA">
            <w:pPr>
              <w:pStyle w:val="Prrafodelista"/>
              <w:numPr>
                <w:ilvl w:val="0"/>
                <w:numId w:val="18"/>
              </w:numPr>
              <w:jc w:val="both"/>
              <w:rPr>
                <w:rFonts w:ascii="Times New Roman" w:hAnsi="Times New Roman"/>
                <w:lang w:val="es-ES_tradnl"/>
              </w:rPr>
            </w:pPr>
            <w:r w:rsidRPr="00D31413">
              <w:rPr>
                <w:rFonts w:ascii="Times New Roman" w:hAnsi="Times New Roman"/>
                <w:lang w:val="es-ES_tradnl"/>
              </w:rPr>
              <w:t>5 Espacios de articulación en las representaciones territoriales.</w:t>
            </w:r>
          </w:p>
        </w:tc>
      </w:tr>
    </w:tbl>
    <w:p w:rsidR="00B666EA" w:rsidRPr="00D31413" w:rsidRDefault="00B666EA" w:rsidP="00F427F2">
      <w:pPr>
        <w:jc w:val="center"/>
        <w:rPr>
          <w:rFonts w:ascii="Times New Roman" w:hAnsi="Times New Roman"/>
          <w:b/>
          <w:sz w:val="28"/>
          <w:szCs w:val="28"/>
          <w:lang w:val="es-ES_tradnl"/>
        </w:rPr>
      </w:pPr>
    </w:p>
    <w:p w:rsidR="00B666EA" w:rsidRPr="00D31413" w:rsidRDefault="00B666EA" w:rsidP="00F427F2">
      <w:pPr>
        <w:jc w:val="center"/>
        <w:rPr>
          <w:rFonts w:ascii="Times New Roman" w:hAnsi="Times New Roman"/>
          <w:b/>
          <w:sz w:val="28"/>
          <w:szCs w:val="28"/>
          <w:lang w:val="es-ES_tradn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96"/>
        <w:gridCol w:w="171"/>
        <w:gridCol w:w="567"/>
        <w:gridCol w:w="567"/>
        <w:gridCol w:w="2664"/>
        <w:gridCol w:w="1446"/>
        <w:gridCol w:w="2127"/>
      </w:tblGrid>
      <w:tr w:rsidR="00C6024C" w:rsidRPr="00D31413" w:rsidTr="00A46527">
        <w:tc>
          <w:tcPr>
            <w:tcW w:w="3687" w:type="dxa"/>
            <w:gridSpan w:val="5"/>
            <w:shd w:val="clear" w:color="auto" w:fill="D9D9D9"/>
          </w:tcPr>
          <w:p w:rsidR="00C6024C" w:rsidRPr="00D31413" w:rsidRDefault="00C6024C" w:rsidP="00A46527">
            <w:pPr>
              <w:jc w:val="both"/>
              <w:rPr>
                <w:rFonts w:ascii="Times New Roman" w:hAnsi="Times New Roman"/>
                <w:sz w:val="24"/>
                <w:szCs w:val="24"/>
                <w:lang w:val="es-ES_tradnl"/>
              </w:rPr>
            </w:pPr>
          </w:p>
        </w:tc>
        <w:tc>
          <w:tcPr>
            <w:tcW w:w="6237" w:type="dxa"/>
            <w:gridSpan w:val="3"/>
          </w:tcPr>
          <w:p w:rsidR="00C6024C" w:rsidRPr="00D31413" w:rsidRDefault="00C6024C" w:rsidP="00A46527">
            <w:pPr>
              <w:jc w:val="both"/>
              <w:rPr>
                <w:rFonts w:ascii="Times New Roman" w:hAnsi="Times New Roman"/>
                <w:sz w:val="24"/>
                <w:szCs w:val="24"/>
                <w:lang w:val="es-ES_tradnl"/>
              </w:rPr>
            </w:pPr>
          </w:p>
        </w:tc>
      </w:tr>
      <w:tr w:rsidR="00C6024C" w:rsidRPr="00D31413" w:rsidTr="00A46527">
        <w:tc>
          <w:tcPr>
            <w:tcW w:w="2382" w:type="dxa"/>
            <w:gridSpan w:val="2"/>
            <w:shd w:val="clear" w:color="auto" w:fill="D9D9D9"/>
          </w:tcPr>
          <w:p w:rsidR="00C6024C" w:rsidRPr="00D31413" w:rsidRDefault="00C6024C" w:rsidP="00A46527">
            <w:pPr>
              <w:jc w:val="center"/>
              <w:rPr>
                <w:rFonts w:ascii="Times New Roman" w:hAnsi="Times New Roman"/>
                <w:b/>
                <w:sz w:val="24"/>
                <w:szCs w:val="24"/>
                <w:lang w:val="es-ES_tradnl"/>
              </w:rPr>
            </w:pPr>
          </w:p>
        </w:tc>
        <w:tc>
          <w:tcPr>
            <w:tcW w:w="7542" w:type="dxa"/>
            <w:gridSpan w:val="6"/>
          </w:tcPr>
          <w:p w:rsidR="00C6024C" w:rsidRPr="00D31413" w:rsidRDefault="00C6024C" w:rsidP="00A46527">
            <w:pPr>
              <w:pStyle w:val="Prrafodelista"/>
              <w:numPr>
                <w:ilvl w:val="0"/>
                <w:numId w:val="53"/>
              </w:numPr>
              <w:ind w:left="288" w:hanging="283"/>
              <w:jc w:val="both"/>
              <w:rPr>
                <w:rFonts w:ascii="Times New Roman" w:hAnsi="Times New Roman"/>
                <w:sz w:val="24"/>
                <w:szCs w:val="24"/>
                <w:lang w:val="es-ES_tradnl"/>
              </w:rPr>
            </w:pPr>
          </w:p>
        </w:tc>
      </w:tr>
      <w:tr w:rsidR="00C6024C" w:rsidRPr="00D31413" w:rsidTr="00A46527">
        <w:tc>
          <w:tcPr>
            <w:tcW w:w="1986" w:type="dxa"/>
            <w:shd w:val="clear" w:color="auto" w:fill="D9D9D9"/>
          </w:tcPr>
          <w:p w:rsidR="00C6024C" w:rsidRPr="00D31413" w:rsidRDefault="00C6024C" w:rsidP="00A46527">
            <w:pPr>
              <w:jc w:val="both"/>
              <w:rPr>
                <w:rFonts w:ascii="Times New Roman" w:hAnsi="Times New Roman"/>
                <w:sz w:val="24"/>
                <w:szCs w:val="24"/>
                <w:lang w:val="es-ES_tradnl"/>
              </w:rPr>
            </w:pPr>
          </w:p>
        </w:tc>
        <w:tc>
          <w:tcPr>
            <w:tcW w:w="7938" w:type="dxa"/>
            <w:gridSpan w:val="7"/>
          </w:tcPr>
          <w:p w:rsidR="00C6024C" w:rsidRPr="00D31413" w:rsidRDefault="00C6024C" w:rsidP="00A46527">
            <w:pPr>
              <w:jc w:val="both"/>
              <w:rPr>
                <w:rFonts w:ascii="Times New Roman" w:hAnsi="Times New Roman"/>
                <w:sz w:val="24"/>
                <w:szCs w:val="24"/>
                <w:lang w:val="es-ES_tradnl"/>
              </w:rPr>
            </w:pPr>
          </w:p>
        </w:tc>
      </w:tr>
      <w:tr w:rsidR="00C6024C" w:rsidRPr="00D31413" w:rsidTr="00A46527">
        <w:trPr>
          <w:trHeight w:val="348"/>
        </w:trPr>
        <w:tc>
          <w:tcPr>
            <w:tcW w:w="9924" w:type="dxa"/>
            <w:gridSpan w:val="8"/>
            <w:shd w:val="clear" w:color="auto" w:fill="BFBFBF"/>
          </w:tcPr>
          <w:p w:rsidR="00C6024C" w:rsidRPr="00D31413" w:rsidRDefault="00C6024C" w:rsidP="00A46527">
            <w:pPr>
              <w:jc w:val="center"/>
              <w:rPr>
                <w:rFonts w:ascii="Times New Roman" w:hAnsi="Times New Roman"/>
                <w:b/>
                <w:sz w:val="24"/>
                <w:szCs w:val="24"/>
                <w:lang w:val="es-ES_tradnl"/>
              </w:rPr>
            </w:pPr>
          </w:p>
        </w:tc>
      </w:tr>
      <w:tr w:rsidR="00C6024C" w:rsidRPr="00D31413" w:rsidTr="00A46527">
        <w:trPr>
          <w:trHeight w:val="348"/>
        </w:trPr>
        <w:tc>
          <w:tcPr>
            <w:tcW w:w="2553" w:type="dxa"/>
            <w:gridSpan w:val="3"/>
            <w:shd w:val="clear" w:color="auto" w:fill="D9D9D9"/>
          </w:tcPr>
          <w:p w:rsidR="00C6024C" w:rsidRPr="00D31413" w:rsidRDefault="00C6024C" w:rsidP="00A46527">
            <w:pPr>
              <w:jc w:val="center"/>
              <w:rPr>
                <w:rFonts w:ascii="Times New Roman" w:hAnsi="Times New Roman"/>
                <w:b/>
                <w:sz w:val="24"/>
                <w:szCs w:val="24"/>
                <w:lang w:val="es-ES_tradnl"/>
              </w:rPr>
            </w:pPr>
          </w:p>
        </w:tc>
        <w:tc>
          <w:tcPr>
            <w:tcW w:w="3798" w:type="dxa"/>
            <w:gridSpan w:val="3"/>
            <w:shd w:val="clear" w:color="auto" w:fill="D9D9D9"/>
          </w:tcPr>
          <w:p w:rsidR="00C6024C" w:rsidRPr="00D31413" w:rsidRDefault="00C6024C" w:rsidP="00A46527">
            <w:pPr>
              <w:jc w:val="center"/>
              <w:rPr>
                <w:rFonts w:ascii="Times New Roman" w:hAnsi="Times New Roman"/>
                <w:b/>
                <w:sz w:val="24"/>
                <w:szCs w:val="24"/>
                <w:lang w:val="es-ES_tradnl"/>
              </w:rPr>
            </w:pPr>
          </w:p>
        </w:tc>
        <w:tc>
          <w:tcPr>
            <w:tcW w:w="3573" w:type="dxa"/>
            <w:gridSpan w:val="2"/>
            <w:shd w:val="clear" w:color="auto" w:fill="D9D9D9"/>
          </w:tcPr>
          <w:p w:rsidR="00C6024C" w:rsidRPr="00D31413" w:rsidRDefault="00C6024C" w:rsidP="00A46527">
            <w:pPr>
              <w:jc w:val="center"/>
              <w:rPr>
                <w:rFonts w:ascii="Times New Roman" w:hAnsi="Times New Roman"/>
                <w:b/>
                <w:sz w:val="24"/>
                <w:szCs w:val="24"/>
                <w:lang w:val="es-ES_tradnl"/>
              </w:rPr>
            </w:pPr>
          </w:p>
        </w:tc>
      </w:tr>
      <w:tr w:rsidR="00C6024C" w:rsidRPr="00D31413" w:rsidTr="00A46527">
        <w:trPr>
          <w:trHeight w:val="348"/>
        </w:trPr>
        <w:tc>
          <w:tcPr>
            <w:tcW w:w="2553" w:type="dxa"/>
            <w:gridSpan w:val="3"/>
            <w:shd w:val="clear" w:color="auto" w:fill="auto"/>
          </w:tcPr>
          <w:p w:rsidR="00C6024C" w:rsidRPr="00D31413" w:rsidRDefault="00C6024C" w:rsidP="00A46527">
            <w:pPr>
              <w:ind w:left="289"/>
              <w:jc w:val="both"/>
              <w:rPr>
                <w:rFonts w:ascii="Times New Roman" w:hAnsi="Times New Roman"/>
                <w:sz w:val="24"/>
                <w:szCs w:val="24"/>
                <w:lang w:val="es-ES_tradnl"/>
              </w:rPr>
            </w:pPr>
          </w:p>
        </w:tc>
        <w:tc>
          <w:tcPr>
            <w:tcW w:w="3798" w:type="dxa"/>
            <w:gridSpan w:val="3"/>
            <w:shd w:val="clear" w:color="auto" w:fill="auto"/>
          </w:tcPr>
          <w:p w:rsidR="00C6024C" w:rsidRPr="00D31413" w:rsidRDefault="00C6024C" w:rsidP="00A46527">
            <w:pPr>
              <w:pStyle w:val="Prrafodelista"/>
              <w:numPr>
                <w:ilvl w:val="0"/>
                <w:numId w:val="17"/>
              </w:numPr>
              <w:ind w:left="176" w:hanging="142"/>
              <w:jc w:val="both"/>
              <w:rPr>
                <w:rFonts w:ascii="Times New Roman" w:hAnsi="Times New Roman"/>
                <w:sz w:val="24"/>
                <w:szCs w:val="24"/>
                <w:lang w:val="es-ES_tradnl"/>
              </w:rPr>
            </w:pPr>
          </w:p>
        </w:tc>
        <w:tc>
          <w:tcPr>
            <w:tcW w:w="3573" w:type="dxa"/>
            <w:gridSpan w:val="2"/>
            <w:shd w:val="clear" w:color="auto" w:fill="auto"/>
          </w:tcPr>
          <w:p w:rsidR="00C6024C" w:rsidRPr="00D31413" w:rsidRDefault="00C6024C" w:rsidP="00A46527">
            <w:pPr>
              <w:numPr>
                <w:ilvl w:val="0"/>
                <w:numId w:val="17"/>
              </w:numPr>
              <w:ind w:left="175" w:hanging="141"/>
              <w:jc w:val="both"/>
              <w:rPr>
                <w:rFonts w:ascii="Times New Roman" w:hAnsi="Times New Roman"/>
                <w:sz w:val="24"/>
                <w:szCs w:val="24"/>
                <w:lang w:val="es-ES_tradnl"/>
              </w:rPr>
            </w:pPr>
          </w:p>
        </w:tc>
      </w:tr>
      <w:tr w:rsidR="00C6024C" w:rsidRPr="00D31413" w:rsidTr="00A46527">
        <w:trPr>
          <w:trHeight w:val="348"/>
        </w:trPr>
        <w:tc>
          <w:tcPr>
            <w:tcW w:w="2553" w:type="dxa"/>
            <w:gridSpan w:val="3"/>
            <w:shd w:val="clear" w:color="auto" w:fill="auto"/>
          </w:tcPr>
          <w:p w:rsidR="00C6024C" w:rsidRPr="00D31413" w:rsidRDefault="00C6024C" w:rsidP="00A46527">
            <w:pPr>
              <w:pStyle w:val="Prrafodelista"/>
              <w:ind w:left="289" w:hanging="284"/>
              <w:jc w:val="both"/>
              <w:rPr>
                <w:rFonts w:ascii="Times New Roman" w:hAnsi="Times New Roman"/>
                <w:sz w:val="24"/>
                <w:szCs w:val="24"/>
                <w:lang w:val="es-ES_tradnl"/>
              </w:rPr>
            </w:pPr>
          </w:p>
        </w:tc>
        <w:tc>
          <w:tcPr>
            <w:tcW w:w="3798" w:type="dxa"/>
            <w:gridSpan w:val="3"/>
            <w:shd w:val="clear" w:color="auto" w:fill="auto"/>
          </w:tcPr>
          <w:p w:rsidR="00C6024C" w:rsidRPr="00D31413" w:rsidRDefault="00C6024C" w:rsidP="00A46527">
            <w:pPr>
              <w:numPr>
                <w:ilvl w:val="0"/>
                <w:numId w:val="17"/>
              </w:numPr>
              <w:ind w:left="146" w:hanging="141"/>
              <w:jc w:val="both"/>
              <w:rPr>
                <w:rFonts w:ascii="Times New Roman" w:hAnsi="Times New Roman"/>
                <w:sz w:val="24"/>
                <w:szCs w:val="24"/>
                <w:lang w:val="es-ES_tradnl"/>
              </w:rPr>
            </w:pPr>
          </w:p>
        </w:tc>
        <w:tc>
          <w:tcPr>
            <w:tcW w:w="3573" w:type="dxa"/>
            <w:gridSpan w:val="2"/>
            <w:shd w:val="clear" w:color="auto" w:fill="auto"/>
          </w:tcPr>
          <w:p w:rsidR="00C6024C" w:rsidRPr="00D31413" w:rsidRDefault="00C6024C" w:rsidP="00E30F37">
            <w:pPr>
              <w:pStyle w:val="Prrafodelista"/>
              <w:ind w:left="0"/>
              <w:jc w:val="both"/>
              <w:rPr>
                <w:rFonts w:ascii="Times New Roman" w:hAnsi="Times New Roman"/>
                <w:sz w:val="24"/>
                <w:szCs w:val="24"/>
                <w:lang w:val="es-ES_tradnl"/>
              </w:rPr>
            </w:pPr>
          </w:p>
        </w:tc>
      </w:tr>
      <w:tr w:rsidR="00C6024C" w:rsidRPr="00D31413" w:rsidTr="00A46527">
        <w:trPr>
          <w:trHeight w:val="348"/>
        </w:trPr>
        <w:tc>
          <w:tcPr>
            <w:tcW w:w="2553" w:type="dxa"/>
            <w:gridSpan w:val="3"/>
            <w:shd w:val="clear" w:color="auto" w:fill="auto"/>
          </w:tcPr>
          <w:p w:rsidR="00C6024C" w:rsidRPr="00D31413" w:rsidRDefault="00C6024C" w:rsidP="00A46527">
            <w:pPr>
              <w:ind w:left="289"/>
              <w:jc w:val="both"/>
              <w:rPr>
                <w:rFonts w:ascii="Times New Roman" w:hAnsi="Times New Roman"/>
                <w:sz w:val="24"/>
                <w:szCs w:val="24"/>
                <w:lang w:val="es-ES_tradnl"/>
              </w:rPr>
            </w:pPr>
          </w:p>
        </w:tc>
        <w:tc>
          <w:tcPr>
            <w:tcW w:w="3798" w:type="dxa"/>
            <w:gridSpan w:val="3"/>
            <w:shd w:val="clear" w:color="auto" w:fill="auto"/>
          </w:tcPr>
          <w:p w:rsidR="00C6024C" w:rsidRPr="00D31413" w:rsidRDefault="00C6024C" w:rsidP="00A46527">
            <w:pPr>
              <w:pStyle w:val="Prrafodelista"/>
              <w:tabs>
                <w:tab w:val="left" w:pos="10053"/>
              </w:tabs>
              <w:ind w:left="-284" w:right="-234"/>
              <w:jc w:val="both"/>
              <w:rPr>
                <w:rFonts w:ascii="Times New Roman" w:hAnsi="Times New Roman"/>
                <w:sz w:val="24"/>
                <w:szCs w:val="24"/>
                <w:lang w:val="es-ES_tradnl"/>
              </w:rPr>
            </w:pPr>
          </w:p>
        </w:tc>
        <w:tc>
          <w:tcPr>
            <w:tcW w:w="3573" w:type="dxa"/>
            <w:gridSpan w:val="2"/>
            <w:shd w:val="clear" w:color="auto" w:fill="auto"/>
          </w:tcPr>
          <w:p w:rsidR="00C6024C" w:rsidRPr="00D31413" w:rsidRDefault="00C6024C" w:rsidP="00A46527">
            <w:pPr>
              <w:pStyle w:val="Prrafodelista"/>
              <w:numPr>
                <w:ilvl w:val="0"/>
                <w:numId w:val="55"/>
              </w:numPr>
              <w:ind w:left="176" w:hanging="142"/>
              <w:jc w:val="both"/>
              <w:rPr>
                <w:rFonts w:ascii="Times New Roman" w:hAnsi="Times New Roman"/>
                <w:sz w:val="24"/>
                <w:szCs w:val="24"/>
                <w:lang w:val="es-ES_tradnl"/>
              </w:rPr>
            </w:pPr>
          </w:p>
        </w:tc>
      </w:tr>
      <w:tr w:rsidR="00C6024C" w:rsidRPr="00D31413" w:rsidTr="00A46527">
        <w:trPr>
          <w:trHeight w:val="348"/>
        </w:trPr>
        <w:tc>
          <w:tcPr>
            <w:tcW w:w="2553" w:type="dxa"/>
            <w:gridSpan w:val="3"/>
            <w:shd w:val="clear" w:color="auto" w:fill="auto"/>
          </w:tcPr>
          <w:p w:rsidR="00C6024C" w:rsidRPr="00D31413" w:rsidRDefault="00C6024C" w:rsidP="00A46527">
            <w:pPr>
              <w:pStyle w:val="Prrafodelista"/>
              <w:ind w:left="0"/>
              <w:jc w:val="both"/>
              <w:rPr>
                <w:rFonts w:ascii="Times New Roman" w:hAnsi="Times New Roman"/>
                <w:sz w:val="24"/>
                <w:szCs w:val="24"/>
                <w:lang w:val="es-ES_tradnl"/>
              </w:rPr>
            </w:pPr>
          </w:p>
        </w:tc>
        <w:tc>
          <w:tcPr>
            <w:tcW w:w="3798" w:type="dxa"/>
            <w:gridSpan w:val="3"/>
            <w:shd w:val="clear" w:color="auto" w:fill="auto"/>
          </w:tcPr>
          <w:p w:rsidR="00C6024C" w:rsidRPr="00D31413" w:rsidRDefault="00C6024C" w:rsidP="00A46527">
            <w:pPr>
              <w:ind w:left="146"/>
              <w:jc w:val="both"/>
              <w:rPr>
                <w:rFonts w:ascii="Times New Roman" w:hAnsi="Times New Roman"/>
                <w:sz w:val="24"/>
                <w:szCs w:val="24"/>
                <w:lang w:val="es-ES_tradnl"/>
              </w:rPr>
            </w:pPr>
          </w:p>
        </w:tc>
        <w:tc>
          <w:tcPr>
            <w:tcW w:w="3573" w:type="dxa"/>
            <w:gridSpan w:val="2"/>
            <w:shd w:val="clear" w:color="auto" w:fill="auto"/>
          </w:tcPr>
          <w:p w:rsidR="00C6024C" w:rsidRPr="00D31413" w:rsidRDefault="00C6024C" w:rsidP="00A46527">
            <w:pPr>
              <w:ind w:left="176"/>
              <w:jc w:val="both"/>
              <w:rPr>
                <w:rFonts w:ascii="Times New Roman" w:hAnsi="Times New Roman"/>
                <w:b/>
                <w:sz w:val="24"/>
                <w:szCs w:val="24"/>
                <w:lang w:val="es-ES_tradnl"/>
              </w:rPr>
            </w:pPr>
          </w:p>
        </w:tc>
      </w:tr>
      <w:tr w:rsidR="00C6024C" w:rsidRPr="00D31413" w:rsidTr="00A46527">
        <w:trPr>
          <w:trHeight w:val="348"/>
        </w:trPr>
        <w:tc>
          <w:tcPr>
            <w:tcW w:w="7797" w:type="dxa"/>
            <w:gridSpan w:val="7"/>
            <w:shd w:val="clear" w:color="auto" w:fill="ACB9CA"/>
          </w:tcPr>
          <w:p w:rsidR="00C6024C" w:rsidRPr="00D31413" w:rsidRDefault="00C6024C" w:rsidP="00A46527">
            <w:pPr>
              <w:jc w:val="right"/>
              <w:rPr>
                <w:rFonts w:ascii="Times New Roman" w:hAnsi="Times New Roman"/>
                <w:b/>
                <w:sz w:val="24"/>
                <w:szCs w:val="24"/>
                <w:lang w:val="es-ES_tradnl"/>
              </w:rPr>
            </w:pPr>
          </w:p>
        </w:tc>
        <w:tc>
          <w:tcPr>
            <w:tcW w:w="2127" w:type="dxa"/>
            <w:shd w:val="clear" w:color="auto" w:fill="auto"/>
          </w:tcPr>
          <w:p w:rsidR="00C6024C" w:rsidRPr="00D31413" w:rsidRDefault="00C6024C" w:rsidP="00A46527">
            <w:pPr>
              <w:jc w:val="center"/>
              <w:rPr>
                <w:rFonts w:ascii="Times New Roman" w:hAnsi="Times New Roman"/>
                <w:b/>
                <w:sz w:val="24"/>
                <w:szCs w:val="24"/>
                <w:lang w:val="es-ES_tradnl"/>
              </w:rPr>
            </w:pPr>
          </w:p>
        </w:tc>
      </w:tr>
      <w:tr w:rsidR="00C6024C" w:rsidRPr="00D31413" w:rsidTr="00A46527">
        <w:trPr>
          <w:trHeight w:val="348"/>
        </w:trPr>
        <w:tc>
          <w:tcPr>
            <w:tcW w:w="9924" w:type="dxa"/>
            <w:gridSpan w:val="8"/>
            <w:shd w:val="clear" w:color="auto" w:fill="BFBFBF"/>
          </w:tcPr>
          <w:p w:rsidR="00C6024C" w:rsidRPr="00D31413" w:rsidRDefault="00C6024C" w:rsidP="00A46527">
            <w:pPr>
              <w:jc w:val="center"/>
              <w:rPr>
                <w:rFonts w:ascii="Times New Roman" w:hAnsi="Times New Roman"/>
                <w:b/>
                <w:sz w:val="24"/>
                <w:szCs w:val="24"/>
                <w:lang w:val="es-ES_tradnl"/>
              </w:rPr>
            </w:pPr>
          </w:p>
        </w:tc>
      </w:tr>
      <w:tr w:rsidR="00C6024C" w:rsidRPr="00D31413" w:rsidTr="00A46527">
        <w:trPr>
          <w:trHeight w:val="348"/>
        </w:trPr>
        <w:tc>
          <w:tcPr>
            <w:tcW w:w="3120" w:type="dxa"/>
            <w:gridSpan w:val="4"/>
            <w:shd w:val="clear" w:color="auto" w:fill="D9D9D9"/>
          </w:tcPr>
          <w:p w:rsidR="00C6024C" w:rsidRPr="00D31413" w:rsidRDefault="00C6024C" w:rsidP="00A46527">
            <w:pPr>
              <w:jc w:val="center"/>
              <w:rPr>
                <w:rFonts w:ascii="Times New Roman" w:hAnsi="Times New Roman"/>
                <w:b/>
                <w:sz w:val="24"/>
                <w:szCs w:val="24"/>
                <w:lang w:val="es-ES_tradnl"/>
              </w:rPr>
            </w:pPr>
          </w:p>
        </w:tc>
        <w:tc>
          <w:tcPr>
            <w:tcW w:w="6804" w:type="dxa"/>
            <w:gridSpan w:val="4"/>
            <w:shd w:val="clear" w:color="auto" w:fill="D9D9D9"/>
          </w:tcPr>
          <w:p w:rsidR="00C6024C" w:rsidRPr="00D31413" w:rsidRDefault="00C6024C" w:rsidP="00A46527">
            <w:pPr>
              <w:jc w:val="center"/>
              <w:rPr>
                <w:rFonts w:ascii="Times New Roman" w:hAnsi="Times New Roman"/>
                <w:b/>
                <w:sz w:val="24"/>
                <w:szCs w:val="24"/>
                <w:lang w:val="es-ES_tradnl"/>
              </w:rPr>
            </w:pPr>
          </w:p>
        </w:tc>
      </w:tr>
      <w:tr w:rsidR="00C6024C" w:rsidRPr="00D31413" w:rsidTr="00A46527">
        <w:trPr>
          <w:trHeight w:val="348"/>
        </w:trPr>
        <w:tc>
          <w:tcPr>
            <w:tcW w:w="3120" w:type="dxa"/>
            <w:gridSpan w:val="4"/>
            <w:shd w:val="clear" w:color="auto" w:fill="auto"/>
          </w:tcPr>
          <w:p w:rsidR="00C6024C" w:rsidRPr="00D31413" w:rsidRDefault="00C6024C" w:rsidP="00A46527">
            <w:pPr>
              <w:numPr>
                <w:ilvl w:val="0"/>
                <w:numId w:val="38"/>
              </w:numPr>
              <w:ind w:left="289" w:hanging="284"/>
              <w:jc w:val="both"/>
              <w:rPr>
                <w:rFonts w:ascii="Times New Roman" w:hAnsi="Times New Roman"/>
                <w:sz w:val="24"/>
                <w:szCs w:val="24"/>
                <w:lang w:val="es-ES_tradnl"/>
              </w:rPr>
            </w:pPr>
          </w:p>
        </w:tc>
        <w:tc>
          <w:tcPr>
            <w:tcW w:w="6804" w:type="dxa"/>
            <w:gridSpan w:val="4"/>
            <w:shd w:val="clear" w:color="auto" w:fill="auto"/>
          </w:tcPr>
          <w:p w:rsidR="00C6024C" w:rsidRPr="00D31413" w:rsidRDefault="00C6024C" w:rsidP="00A46527">
            <w:pPr>
              <w:numPr>
                <w:ilvl w:val="0"/>
                <w:numId w:val="18"/>
              </w:numPr>
              <w:ind w:left="288" w:hanging="283"/>
              <w:jc w:val="both"/>
              <w:rPr>
                <w:rFonts w:ascii="Times New Roman" w:hAnsi="Times New Roman"/>
                <w:sz w:val="24"/>
                <w:szCs w:val="24"/>
                <w:lang w:val="es-ES_tradnl"/>
              </w:rPr>
            </w:pPr>
          </w:p>
        </w:tc>
      </w:tr>
      <w:tr w:rsidR="00C6024C" w:rsidRPr="00D31413" w:rsidTr="00A46527">
        <w:trPr>
          <w:trHeight w:val="348"/>
        </w:trPr>
        <w:tc>
          <w:tcPr>
            <w:tcW w:w="3120" w:type="dxa"/>
            <w:gridSpan w:val="4"/>
            <w:shd w:val="clear" w:color="auto" w:fill="auto"/>
          </w:tcPr>
          <w:p w:rsidR="00C6024C" w:rsidRPr="00D31413" w:rsidRDefault="00C6024C" w:rsidP="00A46527">
            <w:pPr>
              <w:numPr>
                <w:ilvl w:val="0"/>
                <w:numId w:val="38"/>
              </w:numPr>
              <w:ind w:left="289" w:hanging="284"/>
              <w:jc w:val="both"/>
              <w:rPr>
                <w:rFonts w:ascii="Times New Roman" w:hAnsi="Times New Roman"/>
                <w:sz w:val="24"/>
                <w:szCs w:val="24"/>
                <w:lang w:val="es-ES_tradnl"/>
              </w:rPr>
            </w:pPr>
          </w:p>
        </w:tc>
        <w:tc>
          <w:tcPr>
            <w:tcW w:w="6804" w:type="dxa"/>
            <w:gridSpan w:val="4"/>
            <w:shd w:val="clear" w:color="auto" w:fill="auto"/>
          </w:tcPr>
          <w:p w:rsidR="00C6024C" w:rsidRPr="00D31413" w:rsidRDefault="00C6024C" w:rsidP="00A46527">
            <w:pPr>
              <w:numPr>
                <w:ilvl w:val="0"/>
                <w:numId w:val="18"/>
              </w:numPr>
              <w:ind w:left="146" w:hanging="141"/>
              <w:jc w:val="both"/>
              <w:rPr>
                <w:rFonts w:ascii="Times New Roman" w:hAnsi="Times New Roman"/>
                <w:sz w:val="24"/>
                <w:szCs w:val="24"/>
                <w:lang w:val="es-ES_tradnl"/>
              </w:rPr>
            </w:pPr>
          </w:p>
        </w:tc>
      </w:tr>
      <w:tr w:rsidR="00C6024C" w:rsidRPr="00D31413" w:rsidTr="00A46527">
        <w:trPr>
          <w:trHeight w:val="1226"/>
        </w:trPr>
        <w:tc>
          <w:tcPr>
            <w:tcW w:w="3120" w:type="dxa"/>
            <w:gridSpan w:val="4"/>
            <w:shd w:val="clear" w:color="auto" w:fill="auto"/>
          </w:tcPr>
          <w:p w:rsidR="00C6024C" w:rsidRPr="00D31413" w:rsidRDefault="00C6024C" w:rsidP="00A46527">
            <w:pPr>
              <w:numPr>
                <w:ilvl w:val="0"/>
                <w:numId w:val="38"/>
              </w:numPr>
              <w:ind w:left="289" w:hanging="284"/>
              <w:jc w:val="both"/>
              <w:rPr>
                <w:rFonts w:ascii="Times New Roman" w:hAnsi="Times New Roman"/>
                <w:sz w:val="24"/>
                <w:szCs w:val="24"/>
                <w:lang w:val="es-ES_tradnl"/>
              </w:rPr>
            </w:pPr>
          </w:p>
        </w:tc>
        <w:tc>
          <w:tcPr>
            <w:tcW w:w="6804" w:type="dxa"/>
            <w:gridSpan w:val="4"/>
            <w:shd w:val="clear" w:color="auto" w:fill="auto"/>
          </w:tcPr>
          <w:p w:rsidR="00C6024C" w:rsidRPr="00D31413" w:rsidRDefault="00C6024C" w:rsidP="00A46527">
            <w:pPr>
              <w:numPr>
                <w:ilvl w:val="0"/>
                <w:numId w:val="18"/>
              </w:numPr>
              <w:ind w:left="147" w:hanging="147"/>
              <w:jc w:val="both"/>
              <w:rPr>
                <w:rFonts w:ascii="Times New Roman" w:hAnsi="Times New Roman"/>
                <w:sz w:val="24"/>
                <w:szCs w:val="24"/>
                <w:lang w:val="es-ES_tradnl"/>
              </w:rPr>
            </w:pPr>
          </w:p>
        </w:tc>
      </w:tr>
      <w:tr w:rsidR="00C6024C" w:rsidRPr="00D31413" w:rsidTr="00A46527">
        <w:trPr>
          <w:trHeight w:val="348"/>
        </w:trPr>
        <w:tc>
          <w:tcPr>
            <w:tcW w:w="3120" w:type="dxa"/>
            <w:gridSpan w:val="4"/>
            <w:shd w:val="clear" w:color="auto" w:fill="auto"/>
          </w:tcPr>
          <w:p w:rsidR="00C6024C" w:rsidRPr="00D31413" w:rsidRDefault="00C6024C" w:rsidP="00A46527">
            <w:pPr>
              <w:numPr>
                <w:ilvl w:val="0"/>
                <w:numId w:val="38"/>
              </w:numPr>
              <w:ind w:left="289" w:hanging="289"/>
              <w:jc w:val="both"/>
              <w:rPr>
                <w:rFonts w:ascii="Times New Roman" w:hAnsi="Times New Roman"/>
                <w:sz w:val="24"/>
                <w:szCs w:val="24"/>
                <w:lang w:val="es-ES_tradnl"/>
              </w:rPr>
            </w:pPr>
          </w:p>
        </w:tc>
        <w:tc>
          <w:tcPr>
            <w:tcW w:w="6804" w:type="dxa"/>
            <w:gridSpan w:val="4"/>
            <w:shd w:val="clear" w:color="auto" w:fill="auto"/>
          </w:tcPr>
          <w:p w:rsidR="00C6024C" w:rsidRPr="00D31413" w:rsidRDefault="00C6024C" w:rsidP="00A46527">
            <w:pPr>
              <w:numPr>
                <w:ilvl w:val="0"/>
                <w:numId w:val="18"/>
              </w:numPr>
              <w:ind w:left="146" w:hanging="141"/>
              <w:jc w:val="both"/>
              <w:rPr>
                <w:rFonts w:ascii="Times New Roman" w:hAnsi="Times New Roman"/>
                <w:sz w:val="24"/>
                <w:szCs w:val="24"/>
                <w:lang w:val="es-ES_tradnl"/>
              </w:rPr>
            </w:pPr>
          </w:p>
        </w:tc>
      </w:tr>
      <w:tr w:rsidR="00C6024C" w:rsidRPr="00D31413" w:rsidTr="00A46527">
        <w:trPr>
          <w:trHeight w:val="348"/>
        </w:trPr>
        <w:tc>
          <w:tcPr>
            <w:tcW w:w="3120" w:type="dxa"/>
            <w:gridSpan w:val="4"/>
            <w:shd w:val="clear" w:color="auto" w:fill="auto"/>
          </w:tcPr>
          <w:p w:rsidR="00C6024C" w:rsidRPr="00D31413" w:rsidRDefault="00C6024C" w:rsidP="00A46527">
            <w:pPr>
              <w:numPr>
                <w:ilvl w:val="0"/>
                <w:numId w:val="38"/>
              </w:numPr>
              <w:ind w:left="289" w:hanging="284"/>
              <w:jc w:val="both"/>
              <w:rPr>
                <w:rFonts w:ascii="Times New Roman" w:hAnsi="Times New Roman"/>
                <w:sz w:val="24"/>
                <w:szCs w:val="24"/>
                <w:lang w:val="es-ES_tradnl"/>
              </w:rPr>
            </w:pPr>
          </w:p>
        </w:tc>
        <w:tc>
          <w:tcPr>
            <w:tcW w:w="6804" w:type="dxa"/>
            <w:gridSpan w:val="4"/>
            <w:shd w:val="clear" w:color="auto" w:fill="auto"/>
          </w:tcPr>
          <w:p w:rsidR="00C6024C" w:rsidRPr="00D31413" w:rsidRDefault="00C6024C" w:rsidP="00A46527">
            <w:pPr>
              <w:numPr>
                <w:ilvl w:val="0"/>
                <w:numId w:val="18"/>
              </w:numPr>
              <w:ind w:left="146" w:hanging="141"/>
              <w:jc w:val="both"/>
              <w:rPr>
                <w:rFonts w:ascii="Times New Roman" w:hAnsi="Times New Roman"/>
                <w:sz w:val="24"/>
                <w:szCs w:val="24"/>
                <w:lang w:val="es-ES_tradnl"/>
              </w:rPr>
            </w:pPr>
          </w:p>
        </w:tc>
      </w:tr>
      <w:tr w:rsidR="00C6024C" w:rsidRPr="00D31413" w:rsidTr="00A46527">
        <w:trPr>
          <w:trHeight w:val="348"/>
        </w:trPr>
        <w:tc>
          <w:tcPr>
            <w:tcW w:w="3120" w:type="dxa"/>
            <w:gridSpan w:val="4"/>
            <w:shd w:val="clear" w:color="auto" w:fill="auto"/>
          </w:tcPr>
          <w:p w:rsidR="00C6024C" w:rsidRPr="00D31413" w:rsidRDefault="00C6024C" w:rsidP="00A46527">
            <w:pPr>
              <w:numPr>
                <w:ilvl w:val="0"/>
                <w:numId w:val="38"/>
              </w:numPr>
              <w:ind w:left="289" w:hanging="284"/>
              <w:jc w:val="both"/>
              <w:rPr>
                <w:rFonts w:ascii="Times New Roman" w:hAnsi="Times New Roman"/>
                <w:sz w:val="24"/>
                <w:szCs w:val="24"/>
                <w:lang w:val="es-ES_tradnl"/>
              </w:rPr>
            </w:pPr>
          </w:p>
        </w:tc>
        <w:tc>
          <w:tcPr>
            <w:tcW w:w="6804" w:type="dxa"/>
            <w:gridSpan w:val="4"/>
            <w:shd w:val="clear" w:color="auto" w:fill="auto"/>
          </w:tcPr>
          <w:p w:rsidR="00C6024C" w:rsidRPr="00D31413" w:rsidRDefault="00C6024C" w:rsidP="00A46527">
            <w:pPr>
              <w:numPr>
                <w:ilvl w:val="0"/>
                <w:numId w:val="18"/>
              </w:numPr>
              <w:ind w:left="146" w:hanging="141"/>
              <w:jc w:val="both"/>
              <w:rPr>
                <w:rFonts w:ascii="Times New Roman" w:hAnsi="Times New Roman"/>
                <w:sz w:val="24"/>
                <w:szCs w:val="24"/>
                <w:lang w:val="es-ES_tradnl"/>
              </w:rPr>
            </w:pPr>
          </w:p>
        </w:tc>
      </w:tr>
      <w:tr w:rsidR="00C6024C" w:rsidRPr="00D31413" w:rsidTr="00A46527">
        <w:trPr>
          <w:trHeight w:val="348"/>
        </w:trPr>
        <w:tc>
          <w:tcPr>
            <w:tcW w:w="3120" w:type="dxa"/>
            <w:gridSpan w:val="4"/>
            <w:shd w:val="clear" w:color="auto" w:fill="auto"/>
          </w:tcPr>
          <w:p w:rsidR="00C6024C" w:rsidRPr="00D31413" w:rsidRDefault="00C6024C" w:rsidP="00A46527">
            <w:pPr>
              <w:numPr>
                <w:ilvl w:val="0"/>
                <w:numId w:val="38"/>
              </w:numPr>
              <w:ind w:left="289" w:hanging="284"/>
              <w:jc w:val="both"/>
              <w:rPr>
                <w:rFonts w:ascii="Times New Roman" w:hAnsi="Times New Roman"/>
                <w:sz w:val="24"/>
                <w:szCs w:val="24"/>
                <w:lang w:val="es-ES_tradnl"/>
              </w:rPr>
            </w:pPr>
          </w:p>
        </w:tc>
        <w:tc>
          <w:tcPr>
            <w:tcW w:w="6804" w:type="dxa"/>
            <w:gridSpan w:val="4"/>
            <w:shd w:val="clear" w:color="auto" w:fill="auto"/>
          </w:tcPr>
          <w:p w:rsidR="00C6024C" w:rsidRPr="00D31413" w:rsidRDefault="00C6024C" w:rsidP="00A46527">
            <w:pPr>
              <w:numPr>
                <w:ilvl w:val="0"/>
                <w:numId w:val="18"/>
              </w:numPr>
              <w:ind w:left="146" w:hanging="141"/>
              <w:jc w:val="both"/>
              <w:rPr>
                <w:rFonts w:ascii="Times New Roman" w:hAnsi="Times New Roman"/>
                <w:sz w:val="24"/>
                <w:szCs w:val="24"/>
                <w:lang w:val="es-ES_tradnl"/>
              </w:rPr>
            </w:pPr>
          </w:p>
        </w:tc>
      </w:tr>
    </w:tbl>
    <w:p w:rsidR="00A200AF" w:rsidRPr="00D31413" w:rsidRDefault="00A200AF" w:rsidP="00C6024C">
      <w:pPr>
        <w:rPr>
          <w:rFonts w:ascii="Times New Roman" w:hAnsi="Times New Roman"/>
          <w:b/>
          <w:sz w:val="28"/>
          <w:szCs w:val="28"/>
          <w:lang w:val="es-ES_tradnl"/>
        </w:rPr>
      </w:pPr>
    </w:p>
    <w:p w:rsidR="00A200AF" w:rsidRPr="00D31413" w:rsidRDefault="00A200AF" w:rsidP="00F427F2">
      <w:pPr>
        <w:jc w:val="center"/>
        <w:rPr>
          <w:rFonts w:ascii="Times New Roman" w:hAnsi="Times New Roman"/>
          <w:b/>
          <w:sz w:val="28"/>
          <w:szCs w:val="28"/>
          <w:lang w:val="es-ES_tradnl"/>
        </w:rPr>
      </w:pPr>
    </w:p>
    <w:p w:rsidR="00A200AF" w:rsidRPr="00D31413" w:rsidRDefault="00A200AF" w:rsidP="00C6024C">
      <w:pPr>
        <w:rPr>
          <w:rFonts w:ascii="Times New Roman" w:hAnsi="Times New Roman"/>
          <w:b/>
          <w:sz w:val="28"/>
          <w:szCs w:val="28"/>
          <w:lang w:val="es-ES_tradnl"/>
        </w:rPr>
      </w:pPr>
    </w:p>
    <w:p w:rsidR="00A200AF" w:rsidRPr="00D31413" w:rsidRDefault="00A200AF" w:rsidP="00F427F2">
      <w:pPr>
        <w:jc w:val="center"/>
        <w:rPr>
          <w:rFonts w:ascii="Times New Roman" w:hAnsi="Times New Roman"/>
          <w:b/>
          <w:sz w:val="28"/>
          <w:szCs w:val="28"/>
          <w:lang w:val="es-ES_tradnl"/>
        </w:rPr>
      </w:pPr>
    </w:p>
    <w:p w:rsidR="00A200AF" w:rsidRPr="00D31413" w:rsidRDefault="00A200AF" w:rsidP="00F427F2">
      <w:pPr>
        <w:jc w:val="center"/>
        <w:rPr>
          <w:rFonts w:ascii="Times New Roman" w:hAnsi="Times New Roman"/>
          <w:b/>
          <w:sz w:val="28"/>
          <w:szCs w:val="28"/>
          <w:lang w:val="es-ES_tradnl"/>
        </w:rPr>
      </w:pPr>
    </w:p>
    <w:p w:rsidR="00A200AF" w:rsidRPr="00D31413" w:rsidRDefault="00A200AF" w:rsidP="00F427F2">
      <w:pPr>
        <w:jc w:val="center"/>
        <w:rPr>
          <w:rFonts w:ascii="Times New Roman" w:hAnsi="Times New Roman"/>
          <w:b/>
          <w:sz w:val="28"/>
          <w:szCs w:val="28"/>
          <w:lang w:val="es-ES_tradnl"/>
        </w:rPr>
      </w:pPr>
    </w:p>
    <w:p w:rsidR="00A200AF" w:rsidRPr="00D31413" w:rsidRDefault="00A200AF" w:rsidP="00F427F2">
      <w:pPr>
        <w:jc w:val="center"/>
        <w:rPr>
          <w:rFonts w:ascii="Times New Roman" w:hAnsi="Times New Roman"/>
          <w:b/>
          <w:sz w:val="28"/>
          <w:szCs w:val="28"/>
          <w:lang w:val="es-ES_tradnl"/>
        </w:rPr>
      </w:pPr>
    </w:p>
    <w:p w:rsidR="00A200AF" w:rsidRPr="00D31413" w:rsidRDefault="00A200AF" w:rsidP="00F427F2">
      <w:pPr>
        <w:jc w:val="center"/>
        <w:rPr>
          <w:rFonts w:ascii="Times New Roman" w:hAnsi="Times New Roman"/>
          <w:b/>
          <w:sz w:val="28"/>
          <w:szCs w:val="28"/>
          <w:lang w:val="es-ES_tradnl"/>
        </w:rPr>
      </w:pPr>
    </w:p>
    <w:p w:rsidR="00A200AF" w:rsidRPr="00D31413" w:rsidRDefault="00A200AF" w:rsidP="00F427F2">
      <w:pPr>
        <w:jc w:val="center"/>
        <w:rPr>
          <w:rFonts w:ascii="Times New Roman" w:hAnsi="Times New Roman"/>
          <w:b/>
          <w:sz w:val="28"/>
          <w:szCs w:val="28"/>
          <w:lang w:val="es-ES_tradnl"/>
        </w:rPr>
      </w:pPr>
    </w:p>
    <w:p w:rsidR="00A200AF" w:rsidRPr="00D31413" w:rsidRDefault="00A200AF" w:rsidP="00F427F2">
      <w:pPr>
        <w:jc w:val="center"/>
        <w:rPr>
          <w:rFonts w:ascii="Times New Roman" w:hAnsi="Times New Roman"/>
          <w:b/>
          <w:sz w:val="28"/>
          <w:szCs w:val="28"/>
          <w:lang w:val="es-ES_tradnl"/>
        </w:rPr>
      </w:pPr>
    </w:p>
    <w:p w:rsidR="009878D2" w:rsidRPr="00D31413" w:rsidRDefault="009878D2" w:rsidP="00F427F2">
      <w:pPr>
        <w:jc w:val="center"/>
        <w:rPr>
          <w:rFonts w:ascii="Times New Roman" w:hAnsi="Times New Roman"/>
          <w:b/>
          <w:sz w:val="28"/>
          <w:szCs w:val="28"/>
          <w:lang w:val="es-ES_tradnl"/>
        </w:rPr>
      </w:pPr>
    </w:p>
    <w:p w:rsidR="009878D2" w:rsidRPr="00D31413" w:rsidRDefault="009878D2" w:rsidP="00F427F2">
      <w:pPr>
        <w:jc w:val="center"/>
        <w:rPr>
          <w:rFonts w:ascii="Times New Roman" w:hAnsi="Times New Roman"/>
          <w:b/>
          <w:sz w:val="28"/>
          <w:szCs w:val="28"/>
          <w:lang w:val="es-ES_tradnl"/>
        </w:rPr>
      </w:pPr>
    </w:p>
    <w:p w:rsidR="009878D2" w:rsidRPr="00D31413" w:rsidRDefault="009878D2" w:rsidP="00F427F2">
      <w:pPr>
        <w:jc w:val="center"/>
        <w:rPr>
          <w:rFonts w:ascii="Times New Roman" w:hAnsi="Times New Roman"/>
          <w:b/>
          <w:sz w:val="28"/>
          <w:szCs w:val="28"/>
          <w:lang w:val="es-ES_tradnl"/>
        </w:rPr>
      </w:pPr>
    </w:p>
    <w:p w:rsidR="009878D2" w:rsidRPr="00D31413" w:rsidRDefault="009878D2" w:rsidP="00F427F2">
      <w:pPr>
        <w:jc w:val="center"/>
        <w:rPr>
          <w:rFonts w:ascii="Times New Roman" w:hAnsi="Times New Roman"/>
          <w:b/>
          <w:sz w:val="28"/>
          <w:szCs w:val="28"/>
          <w:lang w:val="es-ES_tradnl"/>
        </w:rPr>
      </w:pPr>
    </w:p>
    <w:p w:rsidR="00A200AF" w:rsidRPr="00D31413" w:rsidRDefault="00A200AF" w:rsidP="00F427F2">
      <w:pPr>
        <w:jc w:val="center"/>
        <w:rPr>
          <w:rFonts w:ascii="Times New Roman" w:hAnsi="Times New Roman"/>
          <w:b/>
          <w:sz w:val="28"/>
          <w:szCs w:val="28"/>
          <w:lang w:val="es-ES_tradnl"/>
        </w:rPr>
      </w:pPr>
    </w:p>
    <w:p w:rsidR="00A200AF" w:rsidRPr="00D31413" w:rsidRDefault="00A200AF" w:rsidP="00F427F2">
      <w:pPr>
        <w:jc w:val="center"/>
        <w:rPr>
          <w:rFonts w:ascii="Times New Roman" w:hAnsi="Times New Roman"/>
          <w:b/>
          <w:sz w:val="28"/>
          <w:szCs w:val="28"/>
          <w:lang w:val="es-ES_tradnl"/>
        </w:rPr>
      </w:pPr>
    </w:p>
    <w:p w:rsidR="00A200AF" w:rsidRPr="00D31413" w:rsidRDefault="00A200AF" w:rsidP="00F427F2">
      <w:pPr>
        <w:jc w:val="center"/>
        <w:rPr>
          <w:rFonts w:ascii="Times New Roman" w:hAnsi="Times New Roman"/>
          <w:b/>
          <w:sz w:val="28"/>
          <w:szCs w:val="28"/>
          <w:lang w:val="es-ES_tradnl"/>
        </w:rPr>
      </w:pPr>
    </w:p>
    <w:p w:rsidR="00F427F2" w:rsidRPr="00D31413" w:rsidRDefault="00F427F2" w:rsidP="00F427F2">
      <w:pPr>
        <w:jc w:val="center"/>
        <w:rPr>
          <w:rFonts w:ascii="Times New Roman" w:hAnsi="Times New Roman"/>
          <w:b/>
          <w:sz w:val="28"/>
          <w:szCs w:val="28"/>
          <w:lang w:val="es-ES_tradnl"/>
        </w:rPr>
      </w:pPr>
      <w:r w:rsidRPr="00D31413">
        <w:rPr>
          <w:rFonts w:ascii="Times New Roman" w:hAnsi="Times New Roman"/>
          <w:b/>
          <w:sz w:val="28"/>
          <w:szCs w:val="28"/>
          <w:lang w:val="es-ES_tradnl"/>
        </w:rPr>
        <w:t>Plan Nacional de Alfabetización ¨Quisqueya Aprende Contigo¨</w:t>
      </w:r>
    </w:p>
    <w:p w:rsidR="000B235B" w:rsidRPr="00D31413" w:rsidRDefault="000B235B" w:rsidP="00F427F2">
      <w:pPr>
        <w:jc w:val="center"/>
        <w:rPr>
          <w:lang w:val="es-ES_tradnl"/>
        </w:rPr>
      </w:pPr>
    </w:p>
    <w:p w:rsidR="000B235B" w:rsidRPr="00D31413" w:rsidRDefault="000B235B" w:rsidP="001D3512">
      <w:pPr>
        <w:rPr>
          <w:lang w:val="es-ES_tradnl"/>
        </w:rPr>
      </w:pPr>
    </w:p>
    <w:p w:rsidR="00F427F2" w:rsidRPr="00D31413" w:rsidRDefault="008403FB" w:rsidP="007C20C2">
      <w:pPr>
        <w:spacing w:line="480" w:lineRule="auto"/>
        <w:jc w:val="both"/>
        <w:rPr>
          <w:rFonts w:ascii="Times New Roman" w:eastAsia="Times New Roman" w:hAnsi="Times New Roman"/>
          <w:sz w:val="24"/>
          <w:szCs w:val="24"/>
          <w:lang w:val="es-ES_tradnl" w:eastAsia="es-DO"/>
        </w:rPr>
      </w:pPr>
      <w:r w:rsidRPr="00D31413">
        <w:rPr>
          <w:rFonts w:ascii="Times New Roman" w:hAnsi="Times New Roman"/>
          <w:noProof/>
          <w:sz w:val="24"/>
          <w:szCs w:val="24"/>
          <w:lang w:eastAsia="es-DO"/>
        </w:rPr>
        <w:drawing>
          <wp:inline distT="0" distB="0" distL="0" distR="0">
            <wp:extent cx="5614035" cy="5103495"/>
            <wp:effectExtent l="1905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614035" cy="5103495"/>
                    </a:xfrm>
                    <a:prstGeom prst="rect">
                      <a:avLst/>
                    </a:prstGeom>
                    <a:noFill/>
                    <a:ln w="9525">
                      <a:noFill/>
                      <a:miter lim="800000"/>
                      <a:headEnd/>
                      <a:tailEnd/>
                    </a:ln>
                  </pic:spPr>
                </pic:pic>
              </a:graphicData>
            </a:graphic>
          </wp:inline>
        </w:drawing>
      </w:r>
    </w:p>
    <w:p w:rsidR="0071760B" w:rsidRPr="00D31413" w:rsidRDefault="0071760B" w:rsidP="007C20C2">
      <w:pPr>
        <w:spacing w:line="480" w:lineRule="auto"/>
        <w:jc w:val="both"/>
        <w:rPr>
          <w:rFonts w:ascii="Times New Roman" w:eastAsia="Times New Roman" w:hAnsi="Times New Roman"/>
          <w:sz w:val="24"/>
          <w:szCs w:val="24"/>
          <w:lang w:val="es-ES_tradnl" w:eastAsia="es-DO"/>
        </w:rPr>
      </w:pPr>
    </w:p>
    <w:p w:rsidR="0071760B" w:rsidRPr="00D31413" w:rsidRDefault="0071760B" w:rsidP="007C20C2">
      <w:pPr>
        <w:spacing w:line="480" w:lineRule="auto"/>
        <w:jc w:val="both"/>
        <w:rPr>
          <w:rFonts w:ascii="Times New Roman" w:eastAsia="Times New Roman" w:hAnsi="Times New Roman"/>
          <w:sz w:val="24"/>
          <w:szCs w:val="24"/>
          <w:lang w:val="es-ES_tradnl" w:eastAsia="es-DO"/>
        </w:rPr>
      </w:pPr>
    </w:p>
    <w:p w:rsidR="00A200AF" w:rsidRPr="00D31413" w:rsidRDefault="00A200AF" w:rsidP="007C20C2">
      <w:pPr>
        <w:spacing w:line="480" w:lineRule="auto"/>
        <w:jc w:val="both"/>
        <w:rPr>
          <w:rFonts w:ascii="Times New Roman" w:eastAsia="Times New Roman" w:hAnsi="Times New Roman"/>
          <w:sz w:val="24"/>
          <w:szCs w:val="24"/>
          <w:lang w:val="es-ES_tradnl" w:eastAsia="es-DO"/>
        </w:rPr>
      </w:pPr>
    </w:p>
    <w:p w:rsidR="007C20C2" w:rsidRPr="00D31413" w:rsidRDefault="007C20C2" w:rsidP="007C20C2">
      <w:pPr>
        <w:spacing w:line="480" w:lineRule="auto"/>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 xml:space="preserve">ANEXO. </w:t>
      </w:r>
    </w:p>
    <w:p w:rsidR="007C20C2" w:rsidRPr="00D31413" w:rsidRDefault="007C20C2" w:rsidP="00E30F37">
      <w:pPr>
        <w:spacing w:line="480" w:lineRule="auto"/>
        <w:jc w:val="center"/>
        <w:rPr>
          <w:rFonts w:ascii="Times New Roman" w:hAnsi="Times New Roman"/>
          <w:b/>
          <w:bCs/>
          <w:iCs/>
          <w:sz w:val="24"/>
          <w:szCs w:val="24"/>
          <w:lang w:val="es-ES_tradnl"/>
        </w:rPr>
      </w:pPr>
      <w:r w:rsidRPr="00D31413">
        <w:rPr>
          <w:rFonts w:ascii="Times New Roman" w:hAnsi="Times New Roman"/>
          <w:b/>
          <w:bCs/>
          <w:iCs/>
          <w:sz w:val="24"/>
          <w:szCs w:val="24"/>
          <w:lang w:val="es-ES_tradnl"/>
        </w:rPr>
        <w:t xml:space="preserve">Principales fechas relacionadas al </w:t>
      </w:r>
      <w:r w:rsidRPr="00D31413">
        <w:rPr>
          <w:rFonts w:ascii="Times New Roman" w:hAnsi="Times New Roman"/>
          <w:b/>
          <w:bCs/>
          <w:iCs/>
          <w:sz w:val="24"/>
          <w:szCs w:val="24"/>
          <w:lang w:val="es-ES_tradnl"/>
        </w:rPr>
        <w:br/>
        <w:t>Plan Nacional de Alfabetización “Quisqueya Aprende Contigo”</w:t>
      </w:r>
    </w:p>
    <w:p w:rsidR="00E30F37" w:rsidRPr="00D31413" w:rsidRDefault="00E30F37" w:rsidP="0017616B">
      <w:pPr>
        <w:jc w:val="center"/>
        <w:rPr>
          <w:rFonts w:ascii="Times New Roman" w:hAnsi="Times New Roman"/>
          <w:b/>
          <w:bCs/>
          <w:iCs/>
          <w:sz w:val="24"/>
          <w:szCs w:val="24"/>
          <w:lang w:val="es-ES_tradnl"/>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16 de agosto 2012</w:t>
      </w:r>
      <w:r w:rsidRPr="00D31413">
        <w:rPr>
          <w:rFonts w:ascii="Times New Roman" w:hAnsi="Times New Roman"/>
          <w:bCs/>
          <w:iCs/>
          <w:sz w:val="24"/>
          <w:szCs w:val="24"/>
          <w:lang w:val="es-ES_tradnl"/>
        </w:rPr>
        <w:tab/>
        <w:t>En su juramentación como Presidente Constitucional de la República Dominicana, el Lic. Danilo Medina reiteró en su discurso ante la Asamblea Nacional de Legisladores y frente al país, su compromiso por superar el analfabetismo en la República Dominicana en un plazo de dos años.  Este ofrecimiento lo había hecho unos meses antes durante la campaña electoral precedente.</w:t>
      </w:r>
    </w:p>
    <w:p w:rsidR="00E30F37" w:rsidRPr="00D31413" w:rsidRDefault="00E30F37" w:rsidP="0017616B">
      <w:pPr>
        <w:ind w:left="2880" w:hanging="2880"/>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7 de septiembre de 2012</w:t>
      </w:r>
      <w:r w:rsidRPr="00D31413">
        <w:rPr>
          <w:rFonts w:ascii="Times New Roman" w:hAnsi="Times New Roman"/>
          <w:bCs/>
          <w:iCs/>
          <w:sz w:val="24"/>
          <w:szCs w:val="24"/>
          <w:lang w:val="es-ES_tradnl"/>
        </w:rPr>
        <w:tab/>
        <w:t>Emisión del Decreto 546-12 que declara de alto interés nacional la alfabetización de las personas de 15 años y más, y la superación del analfabetismo en todo el territorio nacional, en un período no mayor de dos años.</w:t>
      </w:r>
    </w:p>
    <w:p w:rsidR="007C20C2" w:rsidRPr="00D31413" w:rsidRDefault="007C20C2" w:rsidP="0017616B">
      <w:pPr>
        <w:ind w:left="2880" w:hanging="2880"/>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10 de septiembre de 2012</w:t>
      </w:r>
      <w:r w:rsidRPr="00D31413">
        <w:rPr>
          <w:rFonts w:ascii="Times New Roman" w:hAnsi="Times New Roman"/>
          <w:bCs/>
          <w:iCs/>
          <w:sz w:val="24"/>
          <w:szCs w:val="24"/>
          <w:lang w:val="es-ES_tradnl"/>
        </w:rPr>
        <w:tab/>
        <w:t>El Presidente Medina anuncia al país el Plan Nacional de Alfabetización que lleva por lema “Quisqueya Aprende Contigo”, así como la creación de la Junta Nacional de Alfabetización y el Equipo Técnico de la Junta.</w:t>
      </w:r>
    </w:p>
    <w:p w:rsidR="007C20C2" w:rsidRPr="00D31413" w:rsidRDefault="007C20C2" w:rsidP="0017616B">
      <w:pPr>
        <w:ind w:left="2880" w:hanging="2880"/>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18 de septiembre de 2012</w:t>
      </w:r>
      <w:r w:rsidRPr="00D31413">
        <w:rPr>
          <w:rFonts w:ascii="Times New Roman" w:hAnsi="Times New Roman"/>
          <w:bCs/>
          <w:iCs/>
          <w:sz w:val="24"/>
          <w:szCs w:val="24"/>
          <w:lang w:val="es-ES_tradnl"/>
        </w:rPr>
        <w:tab/>
        <w:t>Taller de Planificación del Equipo Técnico del Plan Nacional de Alfabetización.</w:t>
      </w:r>
    </w:p>
    <w:p w:rsidR="007C20C2" w:rsidRPr="00D31413" w:rsidRDefault="007C20C2" w:rsidP="0017616B">
      <w:pPr>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12 de octubre de 2012</w:t>
      </w:r>
      <w:r w:rsidRPr="00D31413">
        <w:rPr>
          <w:rFonts w:ascii="Times New Roman" w:hAnsi="Times New Roman"/>
          <w:bCs/>
          <w:iCs/>
          <w:sz w:val="24"/>
          <w:szCs w:val="24"/>
          <w:lang w:val="es-ES_tradnl"/>
        </w:rPr>
        <w:tab/>
        <w:t>Presentación del Plan Nacional de Alfabetización al honorable Consejo Nacional de Educación.</w:t>
      </w:r>
    </w:p>
    <w:p w:rsidR="007C20C2" w:rsidRPr="00D31413" w:rsidRDefault="007C20C2" w:rsidP="0017616B">
      <w:pPr>
        <w:ind w:left="2880" w:hanging="2880"/>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20 de octubre de 2012</w:t>
      </w:r>
      <w:r w:rsidRPr="00D31413">
        <w:rPr>
          <w:rFonts w:ascii="Times New Roman" w:hAnsi="Times New Roman"/>
          <w:bCs/>
          <w:iCs/>
          <w:sz w:val="24"/>
          <w:szCs w:val="24"/>
          <w:lang w:val="es-ES_tradnl"/>
        </w:rPr>
        <w:tab/>
        <w:t>Presentación al Presidente de la República, Lic. Danilo Medina la propuesta de diseño operativo del Plan Nacional de Alfabetización “Quisqueya Aprende Contigo” y discusión de las principales estrategias y cronograma para su ejecución.</w:t>
      </w:r>
    </w:p>
    <w:p w:rsidR="007C20C2" w:rsidRPr="00D31413" w:rsidRDefault="007C20C2" w:rsidP="0017616B">
      <w:pPr>
        <w:ind w:left="2880" w:hanging="2880"/>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25 de octubre de 2012</w:t>
      </w:r>
      <w:r w:rsidRPr="00D31413">
        <w:rPr>
          <w:rFonts w:ascii="Times New Roman" w:hAnsi="Times New Roman"/>
          <w:bCs/>
          <w:iCs/>
          <w:sz w:val="24"/>
          <w:szCs w:val="24"/>
          <w:lang w:val="es-ES_tradnl"/>
        </w:rPr>
        <w:tab/>
        <w:t>Publicación de la Licitación para la impresión de los Materiales de Alfabetización y compra de suministros básicos.</w:t>
      </w:r>
    </w:p>
    <w:p w:rsidR="007C20C2" w:rsidRPr="00D31413" w:rsidRDefault="007C20C2" w:rsidP="0017616B">
      <w:pPr>
        <w:ind w:left="2880" w:hanging="2880"/>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6 de noviembre de 2012</w:t>
      </w:r>
      <w:r w:rsidRPr="00D31413">
        <w:rPr>
          <w:rFonts w:ascii="Times New Roman" w:hAnsi="Times New Roman"/>
          <w:bCs/>
          <w:iCs/>
          <w:sz w:val="24"/>
          <w:szCs w:val="24"/>
          <w:lang w:val="es-ES_tradnl"/>
        </w:rPr>
        <w:tab/>
        <w:t>Primera reunión de la Junta Nacional de Alfabetización.</w:t>
      </w:r>
    </w:p>
    <w:p w:rsidR="007C20C2" w:rsidRPr="00D31413" w:rsidRDefault="007C20C2" w:rsidP="0017616B">
      <w:pPr>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Noviembre 2012</w:t>
      </w:r>
      <w:r w:rsidRPr="00D31413">
        <w:rPr>
          <w:rFonts w:ascii="Times New Roman" w:hAnsi="Times New Roman"/>
          <w:bCs/>
          <w:iCs/>
          <w:sz w:val="24"/>
          <w:szCs w:val="24"/>
          <w:lang w:val="es-ES_tradnl"/>
        </w:rPr>
        <w:tab/>
        <w:t xml:space="preserve">Formación de 35 Formadores de Capacitadores de Alfabetizadores.  Estos Formadores tuvieron la responsabilidad de formar a los Capacitadores de todas las </w:t>
      </w:r>
      <w:r w:rsidRPr="00D31413">
        <w:rPr>
          <w:rFonts w:ascii="Times New Roman" w:hAnsi="Times New Roman"/>
          <w:bCs/>
          <w:iCs/>
          <w:sz w:val="24"/>
          <w:szCs w:val="24"/>
          <w:lang w:val="es-ES_tradnl"/>
        </w:rPr>
        <w:lastRenderedPageBreak/>
        <w:t>provincias que a su vez han tenido la responsabilidad de capacitar a las personas que fungirán como Alfabetizadoras en todo el territorio nacional.</w:t>
      </w:r>
    </w:p>
    <w:p w:rsidR="007C20C2" w:rsidRPr="00D31413" w:rsidRDefault="007C20C2" w:rsidP="0017616B">
      <w:pPr>
        <w:ind w:left="2880" w:hanging="2880"/>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13 de diciembre 2012</w:t>
      </w:r>
      <w:r w:rsidRPr="00D31413">
        <w:rPr>
          <w:rFonts w:ascii="Times New Roman" w:hAnsi="Times New Roman"/>
          <w:bCs/>
          <w:iCs/>
          <w:sz w:val="24"/>
          <w:szCs w:val="24"/>
          <w:lang w:val="es-ES_tradnl"/>
        </w:rPr>
        <w:tab/>
        <w:t>Formación de 580 Capacitadores de Alfabetizadores.  Estos Formadores han tenido la responsabilidad de formar a las personas que se desempeñarán como Alfabetizadoras en todos los municipios del país.</w:t>
      </w:r>
    </w:p>
    <w:p w:rsidR="007C20C2" w:rsidRPr="00D31413" w:rsidRDefault="007C20C2" w:rsidP="0017616B">
      <w:pPr>
        <w:ind w:left="2880" w:hanging="2880"/>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Enero a marzo de 2013</w:t>
      </w:r>
      <w:r w:rsidRPr="00D31413">
        <w:rPr>
          <w:rFonts w:ascii="Times New Roman" w:hAnsi="Times New Roman"/>
          <w:bCs/>
          <w:iCs/>
          <w:sz w:val="24"/>
          <w:szCs w:val="24"/>
          <w:lang w:val="es-ES_tradnl"/>
        </w:rPr>
        <w:tab/>
        <w:t>Conformación de todas las Juntas de Alfabetización Provinciales y la del Distrito Nacional, así como la mayoría de las Juntas de Alfabetización Municipales y algunas de Distritos Municipales.</w:t>
      </w:r>
    </w:p>
    <w:p w:rsidR="007C20C2" w:rsidRPr="00D31413" w:rsidRDefault="007C20C2" w:rsidP="0017616B">
      <w:pPr>
        <w:ind w:left="2880" w:hanging="2880"/>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2 de enero de 2013</w:t>
      </w:r>
      <w:r w:rsidRPr="00D31413">
        <w:rPr>
          <w:rFonts w:ascii="Times New Roman" w:hAnsi="Times New Roman"/>
          <w:bCs/>
          <w:iCs/>
          <w:sz w:val="24"/>
          <w:szCs w:val="24"/>
          <w:lang w:val="es-ES_tradnl"/>
        </w:rPr>
        <w:tab/>
        <w:t>Inicio de la capacitación de personas Alfabetizadoras que iniciaron en todo el territorio nacional las acciones de alfabetización con los primeros Núcleos de Aprendizajes que iniciaron el 7 de enero de 2013.</w:t>
      </w:r>
    </w:p>
    <w:p w:rsidR="007C20C2" w:rsidRPr="00D31413" w:rsidRDefault="007C20C2" w:rsidP="0017616B">
      <w:pPr>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2 de enero 2013</w:t>
      </w:r>
      <w:r w:rsidRPr="00D31413">
        <w:rPr>
          <w:rFonts w:ascii="Times New Roman" w:hAnsi="Times New Roman"/>
          <w:bCs/>
          <w:iCs/>
          <w:sz w:val="24"/>
          <w:szCs w:val="24"/>
          <w:lang w:val="es-ES_tradnl"/>
        </w:rPr>
        <w:tab/>
        <w:t>Comienza el registro de los Núcleos de Aprendizajes.</w:t>
      </w:r>
    </w:p>
    <w:p w:rsidR="007C20C2" w:rsidRPr="00D31413" w:rsidRDefault="007C20C2" w:rsidP="0017616B">
      <w:pPr>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2 de enero 2013</w:t>
      </w:r>
      <w:r w:rsidRPr="00D31413">
        <w:rPr>
          <w:rFonts w:ascii="Times New Roman" w:hAnsi="Times New Roman"/>
          <w:bCs/>
          <w:iCs/>
          <w:sz w:val="24"/>
          <w:szCs w:val="24"/>
          <w:lang w:val="es-ES_tradnl"/>
        </w:rPr>
        <w:tab/>
        <w:t>Se comienzan a recibir los materiales de alfabetización de los suplidores contratados.</w:t>
      </w:r>
    </w:p>
    <w:p w:rsidR="007C20C2" w:rsidRPr="00D31413" w:rsidRDefault="007C20C2" w:rsidP="0017616B">
      <w:pPr>
        <w:ind w:left="2880" w:hanging="2880"/>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4 de enero 2013</w:t>
      </w:r>
      <w:r w:rsidRPr="00D31413">
        <w:rPr>
          <w:rFonts w:ascii="Times New Roman" w:hAnsi="Times New Roman"/>
          <w:bCs/>
          <w:iCs/>
          <w:sz w:val="24"/>
          <w:szCs w:val="24"/>
          <w:lang w:val="es-ES_tradnl"/>
        </w:rPr>
        <w:tab/>
        <w:t>Inicia el proceso de clasificación de los materiales de alfabetización recibidos, así como la preparación de los Kits que contienen los materiales de alfabetización para cada uno de los Núcleos de Aprendizajes que iniciarían el 7 de enero.</w:t>
      </w:r>
    </w:p>
    <w:p w:rsidR="007C20C2" w:rsidRPr="00D31413" w:rsidRDefault="007C20C2" w:rsidP="0017616B">
      <w:pPr>
        <w:ind w:left="2880" w:hanging="2880"/>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7 de enero de 2013</w:t>
      </w:r>
      <w:r w:rsidRPr="00D31413">
        <w:rPr>
          <w:rFonts w:ascii="Times New Roman" w:hAnsi="Times New Roman"/>
          <w:bCs/>
          <w:iCs/>
          <w:sz w:val="24"/>
          <w:szCs w:val="24"/>
          <w:lang w:val="es-ES_tradnl"/>
        </w:rPr>
        <w:tab/>
        <w:t>Celebración del inicio de las acciones de alfabetización en todas las Provincias del país y en el Distrito Nacional.  El Presidente Medina asistió al acto celebrado en la Provincia Santo Domingo.</w:t>
      </w:r>
    </w:p>
    <w:p w:rsidR="007C20C2" w:rsidRPr="00D31413" w:rsidRDefault="007C20C2" w:rsidP="0017616B">
      <w:pPr>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 de febrero de 2013</w:t>
      </w:r>
      <w:r w:rsidRPr="00D31413">
        <w:rPr>
          <w:rFonts w:ascii="Times New Roman" w:eastAsia="Times New Roman" w:hAnsi="Times New Roman"/>
          <w:sz w:val="24"/>
          <w:szCs w:val="24"/>
          <w:lang w:val="es-ES_tradnl" w:eastAsia="es-DO"/>
        </w:rPr>
        <w:tab/>
        <w:t>Firma de un Acuerdo entre el Ministerio de la Presidencia, el Ministerio de Educación de República Dominicana y</w:t>
      </w:r>
      <w:r w:rsidR="00DA0301" w:rsidRPr="00D31413">
        <w:rPr>
          <w:rFonts w:ascii="Times New Roman" w:eastAsia="Times New Roman" w:hAnsi="Times New Roman"/>
          <w:sz w:val="24"/>
          <w:szCs w:val="24"/>
          <w:lang w:val="es-ES_tradnl" w:eastAsia="es-DO"/>
        </w:rPr>
        <w:t xml:space="preserve"> </w:t>
      </w:r>
      <w:r w:rsidRPr="00D31413">
        <w:rPr>
          <w:rFonts w:ascii="Times New Roman" w:eastAsia="Times New Roman" w:hAnsi="Times New Roman"/>
          <w:sz w:val="24"/>
          <w:szCs w:val="24"/>
          <w:lang w:val="es-ES_tradnl" w:eastAsia="es-DO"/>
        </w:rPr>
        <w:t>la Organización de Estados Iberoamericanos para la Educación, la Ciencia y</w:t>
      </w:r>
      <w:r w:rsidR="00DA0301" w:rsidRPr="00D31413">
        <w:rPr>
          <w:rFonts w:ascii="Times New Roman" w:eastAsia="Times New Roman" w:hAnsi="Times New Roman"/>
          <w:sz w:val="24"/>
          <w:szCs w:val="24"/>
          <w:lang w:val="es-ES_tradnl" w:eastAsia="es-DO"/>
        </w:rPr>
        <w:t xml:space="preserve"> </w:t>
      </w:r>
      <w:r w:rsidRPr="00D31413">
        <w:rPr>
          <w:rFonts w:ascii="Times New Roman" w:eastAsia="Times New Roman" w:hAnsi="Times New Roman"/>
          <w:sz w:val="24"/>
          <w:szCs w:val="24"/>
          <w:lang w:val="es-ES_tradnl" w:eastAsia="es-DO"/>
        </w:rPr>
        <w:t>la Cultura por el que se establece el Marco de Colaboración en el Plan Nacional de Alfabetización “Quisqueya Aprende Contigo”.</w:t>
      </w:r>
    </w:p>
    <w:p w:rsidR="007C20C2" w:rsidRPr="00D31413" w:rsidRDefault="007C20C2" w:rsidP="0017616B">
      <w:pPr>
        <w:jc w:val="both"/>
        <w:rPr>
          <w:rFonts w:ascii="Times New Roman" w:hAnsi="Times New Roman"/>
          <w:bCs/>
          <w:iCs/>
          <w:sz w:val="24"/>
          <w:szCs w:val="24"/>
          <w:lang w:val="es-ES_tradnl"/>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 de febrero de 2013</w:t>
      </w:r>
      <w:r w:rsidRPr="00D31413">
        <w:rPr>
          <w:rFonts w:ascii="Times New Roman" w:eastAsia="Times New Roman" w:hAnsi="Times New Roman"/>
          <w:sz w:val="24"/>
          <w:szCs w:val="24"/>
          <w:lang w:val="es-ES_tradnl" w:eastAsia="es-DO"/>
        </w:rPr>
        <w:tab/>
        <w:t>Lanzamiento de la Cátedra de la OEI de Alfabetización y Educación Permanente, organizada conjuntamente por el Ministerio de la Presidencia, Ministerio de Educación, el Ministerio de Educación Superior Ciencia y Tecnología y la Organización de Estados Iberoamericanos para la Educación, la Ciencia y la Cultura (OEI).</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20 de febrero de 2013</w:t>
      </w:r>
      <w:r w:rsidRPr="00D31413">
        <w:rPr>
          <w:rFonts w:ascii="Times New Roman" w:eastAsia="Times New Roman" w:hAnsi="Times New Roman"/>
          <w:sz w:val="24"/>
          <w:szCs w:val="24"/>
          <w:lang w:val="es-ES_tradnl" w:eastAsia="es-DO"/>
        </w:rPr>
        <w:tab/>
        <w:t>Presentación del Plan a los Encargados de Recursos Humanos de las Instituciones Públicas, en coordinación con el Ministerio de Administración Pública (MAP).  En esta reunión se solicitó a las Instituciones Públicas su incorporación al Plan.</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21 y 22 de febrero 2013</w:t>
      </w:r>
      <w:r w:rsidRPr="00D31413">
        <w:rPr>
          <w:rFonts w:ascii="Times New Roman" w:eastAsia="Times New Roman" w:hAnsi="Times New Roman"/>
          <w:sz w:val="24"/>
          <w:szCs w:val="24"/>
          <w:lang w:val="es-ES_tradnl" w:eastAsia="es-DO"/>
        </w:rPr>
        <w:tab/>
        <w:t>Taller de Entrenamiento a los Coordinadores Provinciales.</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hAnsi="Times New Roman"/>
          <w:bCs/>
          <w:iCs/>
          <w:sz w:val="24"/>
          <w:szCs w:val="24"/>
          <w:lang w:val="es-ES_tradnl"/>
        </w:rPr>
      </w:pPr>
      <w:r w:rsidRPr="00D31413">
        <w:rPr>
          <w:rFonts w:ascii="Times New Roman" w:hAnsi="Times New Roman"/>
          <w:bCs/>
          <w:iCs/>
          <w:sz w:val="24"/>
          <w:szCs w:val="24"/>
          <w:lang w:val="es-ES_tradnl"/>
        </w:rPr>
        <w:t>15 de marzo 2013</w:t>
      </w:r>
      <w:r w:rsidRPr="00D31413">
        <w:rPr>
          <w:rFonts w:ascii="Times New Roman" w:hAnsi="Times New Roman"/>
          <w:bCs/>
          <w:iCs/>
          <w:sz w:val="24"/>
          <w:szCs w:val="24"/>
          <w:lang w:val="es-ES_tradnl"/>
        </w:rPr>
        <w:tab/>
        <w:t xml:space="preserve">Inicio de la Capacitación de nuevos Alfabetizadores de personas jóvenes y adultas (Segunda Etapa).  </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15 de abril de 2013</w:t>
      </w:r>
      <w:r w:rsidRPr="00D31413">
        <w:rPr>
          <w:rFonts w:ascii="Times New Roman" w:eastAsia="Times New Roman" w:hAnsi="Times New Roman"/>
          <w:sz w:val="24"/>
          <w:szCs w:val="24"/>
          <w:lang w:val="es-ES_tradnl" w:eastAsia="es-DO"/>
        </w:rPr>
        <w:tab/>
        <w:t>Inicio de los Talleres de Fortalecimiento de las Juntas Municipales de Alfabetización en todo el territorio nacional.</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18 de abril de 2013</w:t>
      </w:r>
      <w:r w:rsidRPr="00D31413">
        <w:rPr>
          <w:rFonts w:ascii="Times New Roman" w:eastAsia="Times New Roman" w:hAnsi="Times New Roman"/>
          <w:sz w:val="24"/>
          <w:szCs w:val="24"/>
          <w:lang w:val="es-ES_tradnl" w:eastAsia="es-DO"/>
        </w:rPr>
        <w:tab/>
        <w:t>Acto de Inicio de las Acciones de Alfabetización para Personas con Discapacidad.  Presentación de los Materiales de Alfabetización en su versión en Braille para personas con discapacidad visual.</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5 de mayo de 2013</w:t>
      </w:r>
      <w:r w:rsidRPr="00D31413">
        <w:rPr>
          <w:rFonts w:ascii="Times New Roman" w:eastAsia="Times New Roman" w:hAnsi="Times New Roman"/>
          <w:sz w:val="24"/>
          <w:szCs w:val="24"/>
          <w:lang w:val="es-ES_tradnl" w:eastAsia="es-DO"/>
        </w:rPr>
        <w:tab/>
        <w:t>Conformación de la Junta de Alfabetización de Personas Dominicanas en la ciudad de New York, Estados Unidos.</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6 de mayo de 2013</w:t>
      </w:r>
      <w:r w:rsidRPr="00D31413">
        <w:rPr>
          <w:rFonts w:ascii="Times New Roman" w:eastAsia="Times New Roman" w:hAnsi="Times New Roman"/>
          <w:sz w:val="24"/>
          <w:szCs w:val="24"/>
          <w:lang w:val="es-ES_tradnl" w:eastAsia="es-DO"/>
        </w:rPr>
        <w:tab/>
        <w:t>Conformación de la Junta de Alfabetización de Personas Dominicanas en la ciudad de Miami, Estados Unidos.</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31 de mayo del 2013</w:t>
      </w:r>
      <w:r w:rsidRPr="00D31413">
        <w:rPr>
          <w:rFonts w:ascii="Times New Roman" w:eastAsia="Times New Roman" w:hAnsi="Times New Roman"/>
          <w:sz w:val="24"/>
          <w:szCs w:val="24"/>
          <w:lang w:val="es-ES_tradnl" w:eastAsia="es-DO"/>
        </w:rPr>
        <w:tab/>
        <w:t>Firma de Acuerdos de Colaboración con la Confederación Autónoma Sindical Clasista (CASC).</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10 de junio de 2013</w:t>
      </w:r>
      <w:r w:rsidRPr="00D31413">
        <w:rPr>
          <w:rFonts w:ascii="Times New Roman" w:eastAsia="Times New Roman" w:hAnsi="Times New Roman"/>
          <w:sz w:val="24"/>
          <w:szCs w:val="24"/>
          <w:lang w:val="es-ES_tradnl" w:eastAsia="es-DO"/>
        </w:rPr>
        <w:tab/>
        <w:t>Firma de Acuerdos de Colaboración con el Consejo Nacional de Unidad Evangélica (CODUE).</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10 de junio de 2013</w:t>
      </w:r>
      <w:r w:rsidRPr="00D31413">
        <w:rPr>
          <w:rFonts w:ascii="Times New Roman" w:eastAsia="Times New Roman" w:hAnsi="Times New Roman"/>
          <w:sz w:val="24"/>
          <w:szCs w:val="24"/>
          <w:lang w:val="es-ES_tradnl" w:eastAsia="es-DO"/>
        </w:rPr>
        <w:tab/>
        <w:t>Firma de Acuerdos de Colaboración con el CONACOPE.</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19 de junio de 2013</w:t>
      </w:r>
      <w:r w:rsidRPr="00D31413">
        <w:rPr>
          <w:rFonts w:ascii="Times New Roman" w:eastAsia="Times New Roman" w:hAnsi="Times New Roman"/>
          <w:sz w:val="24"/>
          <w:szCs w:val="24"/>
          <w:lang w:val="es-ES_tradnl" w:eastAsia="es-DO"/>
        </w:rPr>
        <w:tab/>
        <w:t>Firma de Acuerdos de Colaboración con el Ministerio  de la Juventud.</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24 de junio de 2013</w:t>
      </w:r>
      <w:r w:rsidRPr="00D31413">
        <w:rPr>
          <w:rFonts w:ascii="Times New Roman" w:eastAsia="Times New Roman" w:hAnsi="Times New Roman"/>
          <w:sz w:val="24"/>
          <w:szCs w:val="24"/>
          <w:lang w:val="es-ES_tradnl" w:eastAsia="es-DO"/>
        </w:rPr>
        <w:tab/>
        <w:t>Firma de Acuerdos de Colaboración con Comité para la Defensa de los Derechos Barriales (COPADEBA) y Ciudad Alternativa.</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2 de julio de 2013</w:t>
      </w:r>
      <w:r w:rsidRPr="00D31413">
        <w:rPr>
          <w:rFonts w:ascii="Times New Roman" w:eastAsia="Times New Roman" w:hAnsi="Times New Roman"/>
          <w:sz w:val="24"/>
          <w:szCs w:val="24"/>
          <w:lang w:val="es-ES_tradnl" w:eastAsia="es-DO"/>
        </w:rPr>
        <w:tab/>
        <w:t xml:space="preserve">Firma de Acuerdos de Colaboración con la Fundación Sur Futuro, Inc. </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5 de julio de 2013</w:t>
      </w:r>
      <w:r w:rsidRPr="00D31413">
        <w:rPr>
          <w:rFonts w:ascii="Times New Roman" w:eastAsia="Times New Roman" w:hAnsi="Times New Roman"/>
          <w:sz w:val="24"/>
          <w:szCs w:val="24"/>
          <w:lang w:val="es-ES_tradnl" w:eastAsia="es-DO"/>
        </w:rPr>
        <w:tab/>
        <w:t>Firma de Acuerdos de Colaboración con la Junta Central Electoral (JCE).</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lastRenderedPageBreak/>
        <w:t>12 de julio de 2013</w:t>
      </w:r>
      <w:r w:rsidRPr="00D31413">
        <w:rPr>
          <w:rFonts w:ascii="Times New Roman" w:eastAsia="Times New Roman" w:hAnsi="Times New Roman"/>
          <w:sz w:val="24"/>
          <w:szCs w:val="24"/>
          <w:lang w:val="es-ES_tradnl" w:eastAsia="es-DO"/>
        </w:rPr>
        <w:tab/>
        <w:t>Emisión del Boletín de Alerta Semanal No. 23, en el cual se refleja la superación de la primera meta intermedia al 31 de julio de 2013.</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1ro. de agosto de 2013</w:t>
      </w:r>
      <w:r w:rsidRPr="00D31413">
        <w:rPr>
          <w:rFonts w:ascii="Times New Roman" w:eastAsia="Times New Roman" w:hAnsi="Times New Roman"/>
          <w:sz w:val="24"/>
          <w:szCs w:val="24"/>
          <w:lang w:val="es-ES_tradnl" w:eastAsia="es-DO"/>
        </w:rPr>
        <w:tab/>
        <w:t>Firma de Acuerdos de Colaboración con el Club San Carlos, Inc.</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2 de agosto de 2013</w:t>
      </w:r>
      <w:r w:rsidRPr="00D31413">
        <w:rPr>
          <w:rFonts w:ascii="Times New Roman" w:eastAsia="Times New Roman" w:hAnsi="Times New Roman"/>
          <w:sz w:val="24"/>
          <w:szCs w:val="24"/>
          <w:lang w:val="es-ES_tradnl" w:eastAsia="es-DO"/>
        </w:rPr>
        <w:tab/>
        <w:t>Conformación de la Junta de Alfabetización de Personas Dominicanas en el Estado Libre de Puerto Rico, Estados Unidos.</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7 de agosto de 2013</w:t>
      </w:r>
      <w:r w:rsidRPr="00D31413">
        <w:rPr>
          <w:rFonts w:ascii="Times New Roman" w:eastAsia="Times New Roman" w:hAnsi="Times New Roman"/>
          <w:sz w:val="24"/>
          <w:szCs w:val="24"/>
          <w:lang w:val="es-ES_tradnl" w:eastAsia="es-DO"/>
        </w:rPr>
        <w:tab/>
        <w:t>Firma de Acuerdos de Colaboración con el Partido Quisqueyano Demócrata Cristiano (PQDC).</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15 de agosto de 2013</w:t>
      </w:r>
      <w:r w:rsidRPr="00D31413">
        <w:rPr>
          <w:rFonts w:ascii="Times New Roman" w:eastAsia="Times New Roman" w:hAnsi="Times New Roman"/>
          <w:sz w:val="24"/>
          <w:szCs w:val="24"/>
          <w:lang w:val="es-ES_tradnl" w:eastAsia="es-DO"/>
        </w:rPr>
        <w:tab/>
        <w:t>Acto de reconocimiento a las primeras personas que concluyeron el programa básico de alfabetización, en el Plan Quisqueya Aprende Contigo, con la asistencia del Señor Presidente de la República.</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28 de agosto de 2013</w:t>
      </w:r>
      <w:r w:rsidRPr="00D31413">
        <w:rPr>
          <w:rFonts w:ascii="Times New Roman" w:eastAsia="Times New Roman" w:hAnsi="Times New Roman"/>
          <w:sz w:val="24"/>
          <w:szCs w:val="24"/>
          <w:lang w:val="es-ES_tradnl" w:eastAsia="es-DO"/>
        </w:rPr>
        <w:tab/>
        <w:t>Acto de Celebración del Inicio de las Acciones de Alfabetización de las Personas Privadas de Libertad.</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11 de septiembre de 2013</w:t>
      </w:r>
      <w:r w:rsidRPr="00D31413">
        <w:rPr>
          <w:rFonts w:ascii="Times New Roman" w:eastAsia="Times New Roman" w:hAnsi="Times New Roman"/>
          <w:sz w:val="24"/>
          <w:szCs w:val="24"/>
          <w:lang w:val="es-ES_tradnl" w:eastAsia="es-DO"/>
        </w:rPr>
        <w:tab/>
        <w:t>Firma de Acuerdos de Colaboración con Confederación Nacional de Productores Agropecuarios (CONFENAGRO).</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5 de octubre de 2013</w:t>
      </w:r>
      <w:r w:rsidRPr="00D31413">
        <w:rPr>
          <w:rFonts w:ascii="Times New Roman" w:eastAsia="Times New Roman" w:hAnsi="Times New Roman"/>
          <w:sz w:val="24"/>
          <w:szCs w:val="24"/>
          <w:lang w:val="es-ES_tradnl" w:eastAsia="es-DO"/>
        </w:rPr>
        <w:tab/>
        <w:t>Firma de Acuerdos de Colaboración con la Conferencia del Episcopado Dominicano.</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7 al 11 de octubre de 2013</w:t>
      </w:r>
      <w:r w:rsidRPr="00D31413">
        <w:rPr>
          <w:rFonts w:ascii="Times New Roman" w:eastAsia="Times New Roman" w:hAnsi="Times New Roman"/>
          <w:sz w:val="24"/>
          <w:szCs w:val="24"/>
          <w:lang w:val="es-ES_tradnl" w:eastAsia="es-DO"/>
        </w:rPr>
        <w:tab/>
        <w:t>Formación de las Capacitadoras de Alfabetizadores de New York de Estados Unidos.</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19 de octubre de 2013</w:t>
      </w:r>
      <w:r w:rsidRPr="00D31413">
        <w:rPr>
          <w:rFonts w:ascii="Times New Roman" w:eastAsia="Times New Roman" w:hAnsi="Times New Roman"/>
          <w:sz w:val="24"/>
          <w:szCs w:val="24"/>
          <w:lang w:val="es-ES_tradnl" w:eastAsia="es-DO"/>
        </w:rPr>
        <w:tab/>
        <w:t>Conformación de la Junta de Alfabetización de Personas Dominicanas en la ciudad de Boston, Estados Unidos.</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 xml:space="preserve">31 de octubre de 2013 </w:t>
      </w:r>
      <w:r w:rsidRPr="00D31413">
        <w:rPr>
          <w:rFonts w:ascii="Times New Roman" w:eastAsia="Times New Roman" w:hAnsi="Times New Roman"/>
          <w:sz w:val="24"/>
          <w:szCs w:val="24"/>
          <w:lang w:val="es-ES_tradnl" w:eastAsia="es-DO"/>
        </w:rPr>
        <w:tab/>
        <w:t>Firma de Acuerdos de Colaboración con la Mesa del Diálogo Evangélico.</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14 de noviembre de 2013</w:t>
      </w:r>
      <w:r w:rsidRPr="00D31413">
        <w:rPr>
          <w:rFonts w:ascii="Times New Roman" w:eastAsia="Times New Roman" w:hAnsi="Times New Roman"/>
          <w:sz w:val="24"/>
          <w:szCs w:val="24"/>
          <w:lang w:val="es-ES_tradnl" w:eastAsia="es-DO"/>
        </w:rPr>
        <w:tab/>
        <w:t>Firma de Acuerdos de Colaboración con el Instituto Dominicano de Aviación Civil (IDAC).</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18 al 23 de noviembre de 2013</w:t>
      </w:r>
      <w:r w:rsidRPr="00D31413">
        <w:rPr>
          <w:rFonts w:ascii="Times New Roman" w:eastAsia="Times New Roman" w:hAnsi="Times New Roman"/>
          <w:sz w:val="24"/>
          <w:szCs w:val="24"/>
          <w:lang w:val="es-ES_tradnl" w:eastAsia="es-DO"/>
        </w:rPr>
        <w:tab/>
        <w:t>Formación de las Capacitadoras de Alfabetizadores de Miami, de Estados Unidos.</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27 de noviembre de 2013</w:t>
      </w:r>
      <w:r w:rsidRPr="00D31413">
        <w:rPr>
          <w:rFonts w:ascii="Times New Roman" w:eastAsia="Times New Roman" w:hAnsi="Times New Roman"/>
          <w:sz w:val="24"/>
          <w:szCs w:val="24"/>
          <w:lang w:val="es-ES_tradnl" w:eastAsia="es-DO"/>
        </w:rPr>
        <w:tab/>
        <w:t>Firma de Acuerdos de Colaboración con la Comisión de Trabajo Ecuménico Dominicano, Inc. (COTEDO).</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lastRenderedPageBreak/>
        <w:t>1ro. de diciembre de 2013</w:t>
      </w:r>
      <w:r w:rsidRPr="00D31413">
        <w:rPr>
          <w:rFonts w:ascii="Times New Roman" w:eastAsia="Times New Roman" w:hAnsi="Times New Roman"/>
          <w:sz w:val="24"/>
          <w:szCs w:val="24"/>
          <w:lang w:val="es-ES_tradnl" w:eastAsia="es-DO"/>
        </w:rPr>
        <w:tab/>
        <w:t>Conformación de la Junta de Alfabetización de Personas Dominicanas en la ciudad de Madrid, España.</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6 de diciembre de 2013</w:t>
      </w:r>
      <w:r w:rsidRPr="00D31413">
        <w:rPr>
          <w:rFonts w:ascii="Times New Roman" w:eastAsia="Times New Roman" w:hAnsi="Times New Roman"/>
          <w:sz w:val="24"/>
          <w:szCs w:val="24"/>
          <w:lang w:val="es-ES_tradnl" w:eastAsia="es-DO"/>
        </w:rPr>
        <w:tab/>
        <w:t>Conformación de la Junta de Alfabetización de Personas Dominicanas en la ciudad de Valencia, España.</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9 de diciembre de 2013</w:t>
      </w:r>
      <w:r w:rsidRPr="00D31413">
        <w:rPr>
          <w:rFonts w:ascii="Times New Roman" w:eastAsia="Times New Roman" w:hAnsi="Times New Roman"/>
          <w:sz w:val="24"/>
          <w:szCs w:val="24"/>
          <w:lang w:val="es-ES_tradnl" w:eastAsia="es-DO"/>
        </w:rPr>
        <w:tab/>
        <w:t>Conformación de la Junta de Alfabetización de Personas Dominicanas en la ciudad de Barcelona, España.</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9 al 13 de diciembre de 2013</w:t>
      </w:r>
      <w:r w:rsidRPr="00D31413">
        <w:rPr>
          <w:rFonts w:ascii="Times New Roman" w:eastAsia="Times New Roman" w:hAnsi="Times New Roman"/>
          <w:sz w:val="24"/>
          <w:szCs w:val="24"/>
          <w:lang w:val="es-ES_tradnl" w:eastAsia="es-DO"/>
        </w:rPr>
        <w:tab/>
        <w:t>Formación de las Capacitadoras de Alfabetizadores de Boston, de Estados Unidos.</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16 de diciembre de 2013</w:t>
      </w:r>
      <w:r w:rsidRPr="00D31413">
        <w:rPr>
          <w:rFonts w:ascii="Times New Roman" w:eastAsia="Times New Roman" w:hAnsi="Times New Roman"/>
          <w:sz w:val="24"/>
          <w:szCs w:val="24"/>
          <w:lang w:val="es-ES_tradnl" w:eastAsia="es-DO"/>
        </w:rPr>
        <w:tab/>
        <w:t>Firma de Acuerdos de Colaboración con el Rotary International.</w:t>
      </w:r>
    </w:p>
    <w:p w:rsidR="007C20C2" w:rsidRPr="00D31413" w:rsidRDefault="007C20C2" w:rsidP="0017616B">
      <w:pPr>
        <w:ind w:left="2880" w:hanging="2880"/>
        <w:jc w:val="both"/>
        <w:rPr>
          <w:rFonts w:ascii="Times New Roman" w:eastAsia="Times New Roman" w:hAnsi="Times New Roman"/>
          <w:sz w:val="24"/>
          <w:szCs w:val="24"/>
          <w:lang w:val="es-ES_tradnl" w:eastAsia="es-DO"/>
        </w:rPr>
      </w:pPr>
    </w:p>
    <w:p w:rsidR="007C20C2" w:rsidRPr="00D31413" w:rsidRDefault="007C20C2" w:rsidP="0017616B">
      <w:pPr>
        <w:ind w:left="2880" w:hanging="2880"/>
        <w:jc w:val="both"/>
        <w:rPr>
          <w:rFonts w:ascii="Times New Roman" w:eastAsia="Times New Roman" w:hAnsi="Times New Roman"/>
          <w:sz w:val="24"/>
          <w:szCs w:val="24"/>
          <w:lang w:val="es-ES_tradnl" w:eastAsia="es-DO"/>
        </w:rPr>
      </w:pPr>
      <w:r w:rsidRPr="00D31413">
        <w:rPr>
          <w:rFonts w:ascii="Times New Roman" w:eastAsia="Times New Roman" w:hAnsi="Times New Roman"/>
          <w:sz w:val="24"/>
          <w:szCs w:val="24"/>
          <w:lang w:val="es-ES_tradnl" w:eastAsia="es-DO"/>
        </w:rPr>
        <w:t>26 de diciembre de 2013</w:t>
      </w:r>
      <w:r w:rsidRPr="00D31413">
        <w:rPr>
          <w:rFonts w:ascii="Times New Roman" w:eastAsia="Times New Roman" w:hAnsi="Times New Roman"/>
          <w:sz w:val="24"/>
          <w:szCs w:val="24"/>
          <w:lang w:val="es-ES_tradnl" w:eastAsia="es-DO"/>
        </w:rPr>
        <w:tab/>
        <w:t>Acto Conjunto de las Juntas Nacional, Provinciales y Municipales de Alfabetización, celebración de la superación de la segunda meta intermedia al 31 de diciembre de 2013, con la asistencia del Señor Presidente de la República, en el Salón de las Cariátides del Palacio Nacional.</w:t>
      </w:r>
    </w:p>
    <w:p w:rsidR="007C20C2" w:rsidRPr="00D31413" w:rsidRDefault="007C20C2" w:rsidP="0017616B">
      <w:pPr>
        <w:rPr>
          <w:rFonts w:ascii="Times New Roman" w:hAnsi="Times New Roman"/>
          <w:sz w:val="24"/>
          <w:szCs w:val="24"/>
          <w:lang w:val="es-ES_tradnl"/>
        </w:rPr>
      </w:pPr>
    </w:p>
    <w:sectPr w:rsidR="007C20C2" w:rsidRPr="00D31413" w:rsidSect="000A6A5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4D" w:rsidRDefault="005D4B4D" w:rsidP="0018746C">
      <w:r>
        <w:separator/>
      </w:r>
    </w:p>
  </w:endnote>
  <w:endnote w:type="continuationSeparator" w:id="0">
    <w:p w:rsidR="005D4B4D" w:rsidRDefault="005D4B4D" w:rsidP="0018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DefSpec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C2" w:rsidRDefault="005C58FF">
    <w:pPr>
      <w:pStyle w:val="Piedepgina"/>
      <w:jc w:val="right"/>
    </w:pPr>
    <w:r>
      <w:fldChar w:fldCharType="begin"/>
    </w:r>
    <w:r w:rsidR="00AC04C2">
      <w:instrText>PAGE   \* MERGEFORMAT</w:instrText>
    </w:r>
    <w:r>
      <w:fldChar w:fldCharType="separate"/>
    </w:r>
    <w:r w:rsidR="00A11A93" w:rsidRPr="00A11A93">
      <w:rPr>
        <w:noProof/>
        <w:lang w:val="es-ES"/>
      </w:rPr>
      <w:t>1</w:t>
    </w:r>
    <w:r>
      <w:rPr>
        <w:noProof/>
        <w:lang w:val="es-ES"/>
      </w:rPr>
      <w:fldChar w:fldCharType="end"/>
    </w:r>
  </w:p>
  <w:p w:rsidR="00AC04C2" w:rsidRDefault="00AC04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4D" w:rsidRDefault="005D4B4D" w:rsidP="0018746C">
      <w:r>
        <w:separator/>
      </w:r>
    </w:p>
  </w:footnote>
  <w:footnote w:type="continuationSeparator" w:id="0">
    <w:p w:rsidR="005D4B4D" w:rsidRDefault="005D4B4D" w:rsidP="00187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57E"/>
    <w:multiLevelType w:val="hybridMultilevel"/>
    <w:tmpl w:val="2F60040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1735A4B"/>
    <w:multiLevelType w:val="hybridMultilevel"/>
    <w:tmpl w:val="976C86D4"/>
    <w:lvl w:ilvl="0" w:tplc="BCAA4CBE">
      <w:start w:val="1"/>
      <w:numFmt w:val="bullet"/>
      <w:lvlText w:val="-"/>
      <w:lvlJc w:val="left"/>
      <w:pPr>
        <w:ind w:left="436" w:hanging="360"/>
      </w:pPr>
      <w:rPr>
        <w:rFonts w:ascii="Times New Roman" w:hAnsi="Times New Roman" w:hint="default"/>
      </w:rPr>
    </w:lvl>
    <w:lvl w:ilvl="1" w:tplc="1C0A0003" w:tentative="1">
      <w:start w:val="1"/>
      <w:numFmt w:val="bullet"/>
      <w:lvlText w:val="o"/>
      <w:lvlJc w:val="left"/>
      <w:pPr>
        <w:ind w:left="1156" w:hanging="360"/>
      </w:pPr>
      <w:rPr>
        <w:rFonts w:ascii="Courier New" w:hAnsi="Courier New" w:cs="Courier New" w:hint="default"/>
      </w:rPr>
    </w:lvl>
    <w:lvl w:ilvl="2" w:tplc="1C0A0005" w:tentative="1">
      <w:start w:val="1"/>
      <w:numFmt w:val="bullet"/>
      <w:lvlText w:val=""/>
      <w:lvlJc w:val="left"/>
      <w:pPr>
        <w:ind w:left="1876" w:hanging="360"/>
      </w:pPr>
      <w:rPr>
        <w:rFonts w:ascii="Wingdings" w:hAnsi="Wingdings" w:hint="default"/>
      </w:rPr>
    </w:lvl>
    <w:lvl w:ilvl="3" w:tplc="1C0A0001" w:tentative="1">
      <w:start w:val="1"/>
      <w:numFmt w:val="bullet"/>
      <w:lvlText w:val=""/>
      <w:lvlJc w:val="left"/>
      <w:pPr>
        <w:ind w:left="2596" w:hanging="360"/>
      </w:pPr>
      <w:rPr>
        <w:rFonts w:ascii="Symbol" w:hAnsi="Symbol" w:hint="default"/>
      </w:rPr>
    </w:lvl>
    <w:lvl w:ilvl="4" w:tplc="1C0A0003" w:tentative="1">
      <w:start w:val="1"/>
      <w:numFmt w:val="bullet"/>
      <w:lvlText w:val="o"/>
      <w:lvlJc w:val="left"/>
      <w:pPr>
        <w:ind w:left="3316" w:hanging="360"/>
      </w:pPr>
      <w:rPr>
        <w:rFonts w:ascii="Courier New" w:hAnsi="Courier New" w:cs="Courier New" w:hint="default"/>
      </w:rPr>
    </w:lvl>
    <w:lvl w:ilvl="5" w:tplc="1C0A0005" w:tentative="1">
      <w:start w:val="1"/>
      <w:numFmt w:val="bullet"/>
      <w:lvlText w:val=""/>
      <w:lvlJc w:val="left"/>
      <w:pPr>
        <w:ind w:left="4036" w:hanging="360"/>
      </w:pPr>
      <w:rPr>
        <w:rFonts w:ascii="Wingdings" w:hAnsi="Wingdings" w:hint="default"/>
      </w:rPr>
    </w:lvl>
    <w:lvl w:ilvl="6" w:tplc="1C0A0001" w:tentative="1">
      <w:start w:val="1"/>
      <w:numFmt w:val="bullet"/>
      <w:lvlText w:val=""/>
      <w:lvlJc w:val="left"/>
      <w:pPr>
        <w:ind w:left="4756" w:hanging="360"/>
      </w:pPr>
      <w:rPr>
        <w:rFonts w:ascii="Symbol" w:hAnsi="Symbol" w:hint="default"/>
      </w:rPr>
    </w:lvl>
    <w:lvl w:ilvl="7" w:tplc="1C0A0003" w:tentative="1">
      <w:start w:val="1"/>
      <w:numFmt w:val="bullet"/>
      <w:lvlText w:val="o"/>
      <w:lvlJc w:val="left"/>
      <w:pPr>
        <w:ind w:left="5476" w:hanging="360"/>
      </w:pPr>
      <w:rPr>
        <w:rFonts w:ascii="Courier New" w:hAnsi="Courier New" w:cs="Courier New" w:hint="default"/>
      </w:rPr>
    </w:lvl>
    <w:lvl w:ilvl="8" w:tplc="1C0A0005" w:tentative="1">
      <w:start w:val="1"/>
      <w:numFmt w:val="bullet"/>
      <w:lvlText w:val=""/>
      <w:lvlJc w:val="left"/>
      <w:pPr>
        <w:ind w:left="6196" w:hanging="360"/>
      </w:pPr>
      <w:rPr>
        <w:rFonts w:ascii="Wingdings" w:hAnsi="Wingdings" w:hint="default"/>
      </w:rPr>
    </w:lvl>
  </w:abstractNum>
  <w:abstractNum w:abstractNumId="2" w15:restartNumberingAfterBreak="0">
    <w:nsid w:val="02AA599F"/>
    <w:multiLevelType w:val="hybridMultilevel"/>
    <w:tmpl w:val="04CC75A8"/>
    <w:lvl w:ilvl="0" w:tplc="1C0A001B">
      <w:start w:val="1"/>
      <w:numFmt w:val="lowerRoman"/>
      <w:lvlText w:val="%1."/>
      <w:lvlJc w:val="right"/>
      <w:pPr>
        <w:ind w:left="1416" w:hanging="360"/>
      </w:pPr>
    </w:lvl>
    <w:lvl w:ilvl="1" w:tplc="1C0A0019" w:tentative="1">
      <w:start w:val="1"/>
      <w:numFmt w:val="lowerLetter"/>
      <w:lvlText w:val="%2."/>
      <w:lvlJc w:val="left"/>
      <w:pPr>
        <w:ind w:left="2136" w:hanging="360"/>
      </w:pPr>
    </w:lvl>
    <w:lvl w:ilvl="2" w:tplc="1C0A001B" w:tentative="1">
      <w:start w:val="1"/>
      <w:numFmt w:val="lowerRoman"/>
      <w:lvlText w:val="%3."/>
      <w:lvlJc w:val="right"/>
      <w:pPr>
        <w:ind w:left="2856" w:hanging="180"/>
      </w:pPr>
    </w:lvl>
    <w:lvl w:ilvl="3" w:tplc="1C0A000F" w:tentative="1">
      <w:start w:val="1"/>
      <w:numFmt w:val="decimal"/>
      <w:lvlText w:val="%4."/>
      <w:lvlJc w:val="left"/>
      <w:pPr>
        <w:ind w:left="3576" w:hanging="360"/>
      </w:pPr>
    </w:lvl>
    <w:lvl w:ilvl="4" w:tplc="1C0A0019" w:tentative="1">
      <w:start w:val="1"/>
      <w:numFmt w:val="lowerLetter"/>
      <w:lvlText w:val="%5."/>
      <w:lvlJc w:val="left"/>
      <w:pPr>
        <w:ind w:left="4296" w:hanging="360"/>
      </w:pPr>
    </w:lvl>
    <w:lvl w:ilvl="5" w:tplc="1C0A001B" w:tentative="1">
      <w:start w:val="1"/>
      <w:numFmt w:val="lowerRoman"/>
      <w:lvlText w:val="%6."/>
      <w:lvlJc w:val="right"/>
      <w:pPr>
        <w:ind w:left="5016" w:hanging="180"/>
      </w:pPr>
    </w:lvl>
    <w:lvl w:ilvl="6" w:tplc="1C0A000F" w:tentative="1">
      <w:start w:val="1"/>
      <w:numFmt w:val="decimal"/>
      <w:lvlText w:val="%7."/>
      <w:lvlJc w:val="left"/>
      <w:pPr>
        <w:ind w:left="5736" w:hanging="360"/>
      </w:pPr>
    </w:lvl>
    <w:lvl w:ilvl="7" w:tplc="1C0A0019" w:tentative="1">
      <w:start w:val="1"/>
      <w:numFmt w:val="lowerLetter"/>
      <w:lvlText w:val="%8."/>
      <w:lvlJc w:val="left"/>
      <w:pPr>
        <w:ind w:left="6456" w:hanging="360"/>
      </w:pPr>
    </w:lvl>
    <w:lvl w:ilvl="8" w:tplc="1C0A001B" w:tentative="1">
      <w:start w:val="1"/>
      <w:numFmt w:val="lowerRoman"/>
      <w:lvlText w:val="%9."/>
      <w:lvlJc w:val="right"/>
      <w:pPr>
        <w:ind w:left="7176" w:hanging="180"/>
      </w:pPr>
    </w:lvl>
  </w:abstractNum>
  <w:abstractNum w:abstractNumId="3" w15:restartNumberingAfterBreak="0">
    <w:nsid w:val="05CF05C8"/>
    <w:multiLevelType w:val="hybridMultilevel"/>
    <w:tmpl w:val="0EECBA8A"/>
    <w:lvl w:ilvl="0" w:tplc="C5B67136">
      <w:start w:val="2"/>
      <w:numFmt w:val="bullet"/>
      <w:lvlText w:val="-"/>
      <w:lvlJc w:val="left"/>
      <w:pPr>
        <w:ind w:left="749" w:hanging="360"/>
      </w:pPr>
      <w:rPr>
        <w:rFonts w:ascii="Calibri" w:eastAsia="Calibri" w:hAnsi="Calibri" w:cs="Times New Roman" w:hint="default"/>
      </w:rPr>
    </w:lvl>
    <w:lvl w:ilvl="1" w:tplc="1C0A0003" w:tentative="1">
      <w:start w:val="1"/>
      <w:numFmt w:val="bullet"/>
      <w:lvlText w:val="o"/>
      <w:lvlJc w:val="left"/>
      <w:pPr>
        <w:ind w:left="1469" w:hanging="360"/>
      </w:pPr>
      <w:rPr>
        <w:rFonts w:ascii="Courier New" w:hAnsi="Courier New" w:cs="Courier New" w:hint="default"/>
      </w:rPr>
    </w:lvl>
    <w:lvl w:ilvl="2" w:tplc="1C0A0005" w:tentative="1">
      <w:start w:val="1"/>
      <w:numFmt w:val="bullet"/>
      <w:lvlText w:val=""/>
      <w:lvlJc w:val="left"/>
      <w:pPr>
        <w:ind w:left="2189" w:hanging="360"/>
      </w:pPr>
      <w:rPr>
        <w:rFonts w:ascii="Wingdings" w:hAnsi="Wingdings" w:hint="default"/>
      </w:rPr>
    </w:lvl>
    <w:lvl w:ilvl="3" w:tplc="1C0A0001" w:tentative="1">
      <w:start w:val="1"/>
      <w:numFmt w:val="bullet"/>
      <w:lvlText w:val=""/>
      <w:lvlJc w:val="left"/>
      <w:pPr>
        <w:ind w:left="2909" w:hanging="360"/>
      </w:pPr>
      <w:rPr>
        <w:rFonts w:ascii="Symbol" w:hAnsi="Symbol" w:hint="default"/>
      </w:rPr>
    </w:lvl>
    <w:lvl w:ilvl="4" w:tplc="1C0A0003" w:tentative="1">
      <w:start w:val="1"/>
      <w:numFmt w:val="bullet"/>
      <w:lvlText w:val="o"/>
      <w:lvlJc w:val="left"/>
      <w:pPr>
        <w:ind w:left="3629" w:hanging="360"/>
      </w:pPr>
      <w:rPr>
        <w:rFonts w:ascii="Courier New" w:hAnsi="Courier New" w:cs="Courier New" w:hint="default"/>
      </w:rPr>
    </w:lvl>
    <w:lvl w:ilvl="5" w:tplc="1C0A0005" w:tentative="1">
      <w:start w:val="1"/>
      <w:numFmt w:val="bullet"/>
      <w:lvlText w:val=""/>
      <w:lvlJc w:val="left"/>
      <w:pPr>
        <w:ind w:left="4349" w:hanging="360"/>
      </w:pPr>
      <w:rPr>
        <w:rFonts w:ascii="Wingdings" w:hAnsi="Wingdings" w:hint="default"/>
      </w:rPr>
    </w:lvl>
    <w:lvl w:ilvl="6" w:tplc="1C0A0001" w:tentative="1">
      <w:start w:val="1"/>
      <w:numFmt w:val="bullet"/>
      <w:lvlText w:val=""/>
      <w:lvlJc w:val="left"/>
      <w:pPr>
        <w:ind w:left="5069" w:hanging="360"/>
      </w:pPr>
      <w:rPr>
        <w:rFonts w:ascii="Symbol" w:hAnsi="Symbol" w:hint="default"/>
      </w:rPr>
    </w:lvl>
    <w:lvl w:ilvl="7" w:tplc="1C0A0003" w:tentative="1">
      <w:start w:val="1"/>
      <w:numFmt w:val="bullet"/>
      <w:lvlText w:val="o"/>
      <w:lvlJc w:val="left"/>
      <w:pPr>
        <w:ind w:left="5789" w:hanging="360"/>
      </w:pPr>
      <w:rPr>
        <w:rFonts w:ascii="Courier New" w:hAnsi="Courier New" w:cs="Courier New" w:hint="default"/>
      </w:rPr>
    </w:lvl>
    <w:lvl w:ilvl="8" w:tplc="1C0A0005" w:tentative="1">
      <w:start w:val="1"/>
      <w:numFmt w:val="bullet"/>
      <w:lvlText w:val=""/>
      <w:lvlJc w:val="left"/>
      <w:pPr>
        <w:ind w:left="6509" w:hanging="360"/>
      </w:pPr>
      <w:rPr>
        <w:rFonts w:ascii="Wingdings" w:hAnsi="Wingdings" w:hint="default"/>
      </w:rPr>
    </w:lvl>
  </w:abstractNum>
  <w:abstractNum w:abstractNumId="4" w15:restartNumberingAfterBreak="0">
    <w:nsid w:val="07C374F9"/>
    <w:multiLevelType w:val="hybridMultilevel"/>
    <w:tmpl w:val="A8821C74"/>
    <w:lvl w:ilvl="0" w:tplc="39C49490">
      <w:start w:val="1"/>
      <w:numFmt w:val="upperRoman"/>
      <w:lvlText w:val="%1."/>
      <w:lvlJc w:val="left"/>
      <w:pPr>
        <w:ind w:left="1080" w:hanging="720"/>
      </w:pPr>
      <w:rPr>
        <w:rFonts w:hint="default"/>
      </w:rPr>
    </w:lvl>
    <w:lvl w:ilvl="1" w:tplc="1C0A0017">
      <w:start w:val="1"/>
      <w:numFmt w:val="lowerLetter"/>
      <w:lvlText w:val="%2)"/>
      <w:lvlJc w:val="left"/>
      <w:pPr>
        <w:ind w:left="1440" w:hanging="360"/>
      </w:pPr>
    </w:lvl>
    <w:lvl w:ilvl="2" w:tplc="57B8B386">
      <w:start w:val="2"/>
      <w:numFmt w:val="upperLetter"/>
      <w:lvlText w:val="%3)"/>
      <w:lvlJc w:val="left"/>
      <w:pPr>
        <w:ind w:left="2340" w:hanging="360"/>
      </w:pPr>
      <w:rPr>
        <w:rFonts w:hint="default"/>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080B4B7B"/>
    <w:multiLevelType w:val="hybridMultilevel"/>
    <w:tmpl w:val="A1E8AD68"/>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09BF0273"/>
    <w:multiLevelType w:val="hybridMultilevel"/>
    <w:tmpl w:val="2572C8C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0BD3400C"/>
    <w:multiLevelType w:val="hybridMultilevel"/>
    <w:tmpl w:val="8B7EDA22"/>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E284AC3"/>
    <w:multiLevelType w:val="hybridMultilevel"/>
    <w:tmpl w:val="A1BE7314"/>
    <w:lvl w:ilvl="0" w:tplc="25C8C1A4">
      <w:start w:val="1"/>
      <w:numFmt w:val="lowerLetter"/>
      <w:lvlText w:val="%1)"/>
      <w:lvlJc w:val="left"/>
      <w:pPr>
        <w:ind w:left="1428" w:hanging="360"/>
      </w:pPr>
      <w:rPr>
        <w:rFonts w:ascii="Times New Roman" w:eastAsia="Calibri" w:hAnsi="Times New Roman" w:cs="Times New Roman"/>
      </w:rPr>
    </w:lvl>
    <w:lvl w:ilvl="1" w:tplc="1C0A0019" w:tentative="1">
      <w:start w:val="1"/>
      <w:numFmt w:val="lowerLetter"/>
      <w:lvlText w:val="%2."/>
      <w:lvlJc w:val="left"/>
      <w:pPr>
        <w:ind w:left="2148" w:hanging="360"/>
      </w:pPr>
    </w:lvl>
    <w:lvl w:ilvl="2" w:tplc="1C0A001B" w:tentative="1">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9" w15:restartNumberingAfterBreak="0">
    <w:nsid w:val="10681554"/>
    <w:multiLevelType w:val="hybridMultilevel"/>
    <w:tmpl w:val="D98E96A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21E44F1"/>
    <w:multiLevelType w:val="hybridMultilevel"/>
    <w:tmpl w:val="633099EA"/>
    <w:lvl w:ilvl="0" w:tplc="1C0A0017">
      <w:start w:val="1"/>
      <w:numFmt w:val="lowerLetter"/>
      <w:lvlText w:val="%1)"/>
      <w:lvlJc w:val="left"/>
      <w:pPr>
        <w:ind w:left="1428" w:hanging="720"/>
      </w:pPr>
      <w:rPr>
        <w:rFonts w:hint="default"/>
      </w:rPr>
    </w:lvl>
    <w:lvl w:ilvl="1" w:tplc="1C0A0019">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1" w15:restartNumberingAfterBreak="0">
    <w:nsid w:val="140E0B37"/>
    <w:multiLevelType w:val="hybridMultilevel"/>
    <w:tmpl w:val="BBA89616"/>
    <w:lvl w:ilvl="0" w:tplc="1C0A000F">
      <w:start w:val="1"/>
      <w:numFmt w:val="decimal"/>
      <w:lvlText w:val="%1."/>
      <w:lvlJc w:val="left"/>
      <w:pPr>
        <w:ind w:left="720" w:hanging="360"/>
      </w:pPr>
    </w:lvl>
    <w:lvl w:ilvl="1" w:tplc="1C0A000F">
      <w:start w:val="1"/>
      <w:numFmt w:val="decimal"/>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16BD0ABD"/>
    <w:multiLevelType w:val="hybridMultilevel"/>
    <w:tmpl w:val="2CDAEEE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18DE3E5F"/>
    <w:multiLevelType w:val="hybridMultilevel"/>
    <w:tmpl w:val="2736992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1B442379"/>
    <w:multiLevelType w:val="hybridMultilevel"/>
    <w:tmpl w:val="79E60E24"/>
    <w:lvl w:ilvl="0" w:tplc="0638D7C6">
      <w:start w:val="2"/>
      <w:numFmt w:val="bullet"/>
      <w:lvlText w:val="-"/>
      <w:lvlJc w:val="left"/>
      <w:pPr>
        <w:ind w:left="720" w:hanging="360"/>
      </w:pPr>
      <w:rPr>
        <w:rFonts w:ascii="Calibri" w:eastAsia="Calibri" w:hAnsi="Calibri" w:cs="Times New Roman"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1E1B34FD"/>
    <w:multiLevelType w:val="hybridMultilevel"/>
    <w:tmpl w:val="21A04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0A7598"/>
    <w:multiLevelType w:val="hybridMultilevel"/>
    <w:tmpl w:val="32787144"/>
    <w:lvl w:ilvl="0" w:tplc="232E17BE">
      <w:start w:val="1"/>
      <w:numFmt w:val="decimal"/>
      <w:lvlText w:val="%1."/>
      <w:lvlJc w:val="left"/>
      <w:pPr>
        <w:ind w:left="1068" w:hanging="360"/>
      </w:pPr>
      <w:rPr>
        <w:rFonts w:ascii="Calibri" w:eastAsia="Calibri" w:hAnsi="Calibri" w:cs="Times New Roman" w:hint="default"/>
        <w:b w:val="0"/>
        <w:sz w:val="22"/>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7" w15:restartNumberingAfterBreak="0">
    <w:nsid w:val="1F37372B"/>
    <w:multiLevelType w:val="hybridMultilevel"/>
    <w:tmpl w:val="D6482588"/>
    <w:lvl w:ilvl="0" w:tplc="17E6524E">
      <w:start w:val="1"/>
      <w:numFmt w:val="decimal"/>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1F6F167B"/>
    <w:multiLevelType w:val="hybridMultilevel"/>
    <w:tmpl w:val="49B634DE"/>
    <w:lvl w:ilvl="0" w:tplc="0409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9" w15:restartNumberingAfterBreak="0">
    <w:nsid w:val="275E72FD"/>
    <w:multiLevelType w:val="hybridMultilevel"/>
    <w:tmpl w:val="D8000D6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29153CA0"/>
    <w:multiLevelType w:val="hybridMultilevel"/>
    <w:tmpl w:val="B6A2F05E"/>
    <w:lvl w:ilvl="0" w:tplc="B58ADDA6">
      <w:numFmt w:val="bullet"/>
      <w:lvlText w:val="-"/>
      <w:lvlJc w:val="left"/>
      <w:pPr>
        <w:ind w:left="1080" w:hanging="360"/>
      </w:pPr>
      <w:rPr>
        <w:rFonts w:ascii="Times New Roman" w:eastAsia="Calibri" w:hAnsi="Times New Roman" w:cs="Times New Roman"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1" w15:restartNumberingAfterBreak="0">
    <w:nsid w:val="295717D5"/>
    <w:multiLevelType w:val="hybridMultilevel"/>
    <w:tmpl w:val="3FC6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C80866"/>
    <w:multiLevelType w:val="hybridMultilevel"/>
    <w:tmpl w:val="5A805004"/>
    <w:lvl w:ilvl="0" w:tplc="285A4ECA">
      <w:start w:val="1"/>
      <w:numFmt w:val="lowerLetter"/>
      <w:lvlText w:val="%1)"/>
      <w:lvlJc w:val="left"/>
      <w:pPr>
        <w:ind w:left="1353" w:hanging="360"/>
      </w:pPr>
      <w:rPr>
        <w:rFonts w:ascii="Times New Roman" w:eastAsia="Calibri" w:hAnsi="Times New Roman" w:cs="Times New Roman"/>
      </w:rPr>
    </w:lvl>
    <w:lvl w:ilvl="1" w:tplc="1C0A0019">
      <w:start w:val="1"/>
      <w:numFmt w:val="lowerLetter"/>
      <w:lvlText w:val="%2."/>
      <w:lvlJc w:val="left"/>
      <w:pPr>
        <w:ind w:left="2073" w:hanging="360"/>
      </w:pPr>
    </w:lvl>
    <w:lvl w:ilvl="2" w:tplc="1C0A001B">
      <w:start w:val="1"/>
      <w:numFmt w:val="lowerRoman"/>
      <w:lvlText w:val="%3."/>
      <w:lvlJc w:val="right"/>
      <w:pPr>
        <w:ind w:left="2793" w:hanging="180"/>
      </w:pPr>
    </w:lvl>
    <w:lvl w:ilvl="3" w:tplc="1C0A000F">
      <w:start w:val="1"/>
      <w:numFmt w:val="decimal"/>
      <w:lvlText w:val="%4."/>
      <w:lvlJc w:val="left"/>
      <w:pPr>
        <w:ind w:left="3513" w:hanging="360"/>
      </w:pPr>
    </w:lvl>
    <w:lvl w:ilvl="4" w:tplc="1C0A0019">
      <w:start w:val="1"/>
      <w:numFmt w:val="lowerLetter"/>
      <w:lvlText w:val="%5."/>
      <w:lvlJc w:val="left"/>
      <w:pPr>
        <w:ind w:left="4233" w:hanging="360"/>
      </w:pPr>
    </w:lvl>
    <w:lvl w:ilvl="5" w:tplc="1C0A001B" w:tentative="1">
      <w:start w:val="1"/>
      <w:numFmt w:val="lowerRoman"/>
      <w:lvlText w:val="%6."/>
      <w:lvlJc w:val="right"/>
      <w:pPr>
        <w:ind w:left="4953" w:hanging="180"/>
      </w:pPr>
    </w:lvl>
    <w:lvl w:ilvl="6" w:tplc="1C0A000F" w:tentative="1">
      <w:start w:val="1"/>
      <w:numFmt w:val="decimal"/>
      <w:lvlText w:val="%7."/>
      <w:lvlJc w:val="left"/>
      <w:pPr>
        <w:ind w:left="5673" w:hanging="360"/>
      </w:pPr>
    </w:lvl>
    <w:lvl w:ilvl="7" w:tplc="1C0A0019" w:tentative="1">
      <w:start w:val="1"/>
      <w:numFmt w:val="lowerLetter"/>
      <w:lvlText w:val="%8."/>
      <w:lvlJc w:val="left"/>
      <w:pPr>
        <w:ind w:left="6393" w:hanging="360"/>
      </w:pPr>
    </w:lvl>
    <w:lvl w:ilvl="8" w:tplc="1C0A001B" w:tentative="1">
      <w:start w:val="1"/>
      <w:numFmt w:val="lowerRoman"/>
      <w:lvlText w:val="%9."/>
      <w:lvlJc w:val="right"/>
      <w:pPr>
        <w:ind w:left="7113" w:hanging="180"/>
      </w:pPr>
    </w:lvl>
  </w:abstractNum>
  <w:abstractNum w:abstractNumId="23" w15:restartNumberingAfterBreak="0">
    <w:nsid w:val="2C380E08"/>
    <w:multiLevelType w:val="hybridMultilevel"/>
    <w:tmpl w:val="F02A1728"/>
    <w:lvl w:ilvl="0" w:tplc="1C0A0017">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4" w15:restartNumberingAfterBreak="0">
    <w:nsid w:val="2D2F1B42"/>
    <w:multiLevelType w:val="hybridMultilevel"/>
    <w:tmpl w:val="F566F20C"/>
    <w:lvl w:ilvl="0" w:tplc="1C0A000D">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32C578EB"/>
    <w:multiLevelType w:val="multilevel"/>
    <w:tmpl w:val="615ECAC6"/>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Times New Roman" w:eastAsia="Times New Roman" w:hAnsi="Times New Roman" w:cs="Times New Roman" w:hint="default"/>
      </w:rPr>
    </w:lvl>
    <w:lvl w:ilvl="2">
      <w:start w:val="1"/>
      <w:numFmt w:val="bullet"/>
      <w:lvlText w:val="o"/>
      <w:lvlJc w:val="left"/>
      <w:pPr>
        <w:tabs>
          <w:tab w:val="num" w:pos="1440"/>
        </w:tabs>
        <w:ind w:left="1224" w:hanging="504"/>
      </w:pPr>
      <w:rPr>
        <w:rFonts w:ascii="Courier New" w:hAnsi="Courier New" w:cs="Courier New" w:hint="default"/>
        <w:lang w:val="es-DO"/>
      </w:rPr>
    </w:lvl>
    <w:lvl w:ilvl="3">
      <w:start w:val="1"/>
      <w:numFmt w:val="bullet"/>
      <w:lvlText w:val="o"/>
      <w:lvlJc w:val="left"/>
      <w:pPr>
        <w:tabs>
          <w:tab w:val="num" w:pos="1800"/>
        </w:tabs>
        <w:ind w:left="1728" w:hanging="648"/>
      </w:pPr>
      <w:rPr>
        <w:rFonts w:ascii="Courier New" w:hAnsi="Courier New" w:cs="Courier New"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31445CF"/>
    <w:multiLevelType w:val="hybridMultilevel"/>
    <w:tmpl w:val="6CEAB704"/>
    <w:lvl w:ilvl="0" w:tplc="1C0A0001">
      <w:start w:val="1"/>
      <w:numFmt w:val="bullet"/>
      <w:lvlText w:val=""/>
      <w:lvlJc w:val="left"/>
      <w:pPr>
        <w:ind w:left="502" w:hanging="360"/>
      </w:pPr>
      <w:rPr>
        <w:rFonts w:ascii="Symbol" w:hAnsi="Symbol" w:hint="default"/>
      </w:rPr>
    </w:lvl>
    <w:lvl w:ilvl="1" w:tplc="1C0A0003">
      <w:start w:val="1"/>
      <w:numFmt w:val="bullet"/>
      <w:lvlText w:val="o"/>
      <w:lvlJc w:val="left"/>
      <w:pPr>
        <w:ind w:left="1222" w:hanging="360"/>
      </w:pPr>
      <w:rPr>
        <w:rFonts w:ascii="Courier New" w:hAnsi="Courier New" w:cs="Courier New" w:hint="default"/>
      </w:rPr>
    </w:lvl>
    <w:lvl w:ilvl="2" w:tplc="1C0A0005">
      <w:start w:val="1"/>
      <w:numFmt w:val="bullet"/>
      <w:lvlText w:val=""/>
      <w:lvlJc w:val="left"/>
      <w:pPr>
        <w:ind w:left="1942" w:hanging="360"/>
      </w:pPr>
      <w:rPr>
        <w:rFonts w:ascii="Wingdings" w:hAnsi="Wingdings" w:hint="default"/>
      </w:rPr>
    </w:lvl>
    <w:lvl w:ilvl="3" w:tplc="1C0A0001" w:tentative="1">
      <w:start w:val="1"/>
      <w:numFmt w:val="bullet"/>
      <w:lvlText w:val=""/>
      <w:lvlJc w:val="left"/>
      <w:pPr>
        <w:ind w:left="2662" w:hanging="360"/>
      </w:pPr>
      <w:rPr>
        <w:rFonts w:ascii="Symbol" w:hAnsi="Symbol" w:hint="default"/>
      </w:rPr>
    </w:lvl>
    <w:lvl w:ilvl="4" w:tplc="1C0A0003" w:tentative="1">
      <w:start w:val="1"/>
      <w:numFmt w:val="bullet"/>
      <w:lvlText w:val="o"/>
      <w:lvlJc w:val="left"/>
      <w:pPr>
        <w:ind w:left="3382" w:hanging="360"/>
      </w:pPr>
      <w:rPr>
        <w:rFonts w:ascii="Courier New" w:hAnsi="Courier New" w:cs="Courier New" w:hint="default"/>
      </w:rPr>
    </w:lvl>
    <w:lvl w:ilvl="5" w:tplc="1C0A0005" w:tentative="1">
      <w:start w:val="1"/>
      <w:numFmt w:val="bullet"/>
      <w:lvlText w:val=""/>
      <w:lvlJc w:val="left"/>
      <w:pPr>
        <w:ind w:left="4102" w:hanging="360"/>
      </w:pPr>
      <w:rPr>
        <w:rFonts w:ascii="Wingdings" w:hAnsi="Wingdings" w:hint="default"/>
      </w:rPr>
    </w:lvl>
    <w:lvl w:ilvl="6" w:tplc="1C0A0001" w:tentative="1">
      <w:start w:val="1"/>
      <w:numFmt w:val="bullet"/>
      <w:lvlText w:val=""/>
      <w:lvlJc w:val="left"/>
      <w:pPr>
        <w:ind w:left="4822" w:hanging="360"/>
      </w:pPr>
      <w:rPr>
        <w:rFonts w:ascii="Symbol" w:hAnsi="Symbol" w:hint="default"/>
      </w:rPr>
    </w:lvl>
    <w:lvl w:ilvl="7" w:tplc="1C0A0003" w:tentative="1">
      <w:start w:val="1"/>
      <w:numFmt w:val="bullet"/>
      <w:lvlText w:val="o"/>
      <w:lvlJc w:val="left"/>
      <w:pPr>
        <w:ind w:left="5542" w:hanging="360"/>
      </w:pPr>
      <w:rPr>
        <w:rFonts w:ascii="Courier New" w:hAnsi="Courier New" w:cs="Courier New" w:hint="default"/>
      </w:rPr>
    </w:lvl>
    <w:lvl w:ilvl="8" w:tplc="1C0A0005" w:tentative="1">
      <w:start w:val="1"/>
      <w:numFmt w:val="bullet"/>
      <w:lvlText w:val=""/>
      <w:lvlJc w:val="left"/>
      <w:pPr>
        <w:ind w:left="6262" w:hanging="360"/>
      </w:pPr>
      <w:rPr>
        <w:rFonts w:ascii="Wingdings" w:hAnsi="Wingdings" w:hint="default"/>
      </w:rPr>
    </w:lvl>
  </w:abstractNum>
  <w:abstractNum w:abstractNumId="27" w15:restartNumberingAfterBreak="0">
    <w:nsid w:val="35497E42"/>
    <w:multiLevelType w:val="hybridMultilevel"/>
    <w:tmpl w:val="BA26B1DA"/>
    <w:lvl w:ilvl="0" w:tplc="1C0A0017">
      <w:start w:val="1"/>
      <w:numFmt w:val="lowerLetter"/>
      <w:lvlText w:val="%1)"/>
      <w:lvlJc w:val="left"/>
      <w:pPr>
        <w:ind w:left="1788" w:hanging="360"/>
      </w:pPr>
    </w:lvl>
    <w:lvl w:ilvl="1" w:tplc="1C0A0019" w:tentative="1">
      <w:start w:val="1"/>
      <w:numFmt w:val="lowerLetter"/>
      <w:lvlText w:val="%2."/>
      <w:lvlJc w:val="left"/>
      <w:pPr>
        <w:ind w:left="2508" w:hanging="360"/>
      </w:pPr>
    </w:lvl>
    <w:lvl w:ilvl="2" w:tplc="1C0A001B" w:tentative="1">
      <w:start w:val="1"/>
      <w:numFmt w:val="lowerRoman"/>
      <w:lvlText w:val="%3."/>
      <w:lvlJc w:val="right"/>
      <w:pPr>
        <w:ind w:left="3228" w:hanging="180"/>
      </w:pPr>
    </w:lvl>
    <w:lvl w:ilvl="3" w:tplc="1C0A000F" w:tentative="1">
      <w:start w:val="1"/>
      <w:numFmt w:val="decimal"/>
      <w:lvlText w:val="%4."/>
      <w:lvlJc w:val="left"/>
      <w:pPr>
        <w:ind w:left="3948" w:hanging="360"/>
      </w:pPr>
    </w:lvl>
    <w:lvl w:ilvl="4" w:tplc="1C0A0019" w:tentative="1">
      <w:start w:val="1"/>
      <w:numFmt w:val="lowerLetter"/>
      <w:lvlText w:val="%5."/>
      <w:lvlJc w:val="left"/>
      <w:pPr>
        <w:ind w:left="4668" w:hanging="360"/>
      </w:pPr>
    </w:lvl>
    <w:lvl w:ilvl="5" w:tplc="1C0A001B" w:tentative="1">
      <w:start w:val="1"/>
      <w:numFmt w:val="lowerRoman"/>
      <w:lvlText w:val="%6."/>
      <w:lvlJc w:val="right"/>
      <w:pPr>
        <w:ind w:left="5388" w:hanging="180"/>
      </w:pPr>
    </w:lvl>
    <w:lvl w:ilvl="6" w:tplc="1C0A000F" w:tentative="1">
      <w:start w:val="1"/>
      <w:numFmt w:val="decimal"/>
      <w:lvlText w:val="%7."/>
      <w:lvlJc w:val="left"/>
      <w:pPr>
        <w:ind w:left="6108" w:hanging="360"/>
      </w:pPr>
    </w:lvl>
    <w:lvl w:ilvl="7" w:tplc="1C0A0019" w:tentative="1">
      <w:start w:val="1"/>
      <w:numFmt w:val="lowerLetter"/>
      <w:lvlText w:val="%8."/>
      <w:lvlJc w:val="left"/>
      <w:pPr>
        <w:ind w:left="6828" w:hanging="360"/>
      </w:pPr>
    </w:lvl>
    <w:lvl w:ilvl="8" w:tplc="1C0A001B" w:tentative="1">
      <w:start w:val="1"/>
      <w:numFmt w:val="lowerRoman"/>
      <w:lvlText w:val="%9."/>
      <w:lvlJc w:val="right"/>
      <w:pPr>
        <w:ind w:left="7548" w:hanging="180"/>
      </w:pPr>
    </w:lvl>
  </w:abstractNum>
  <w:abstractNum w:abstractNumId="28" w15:restartNumberingAfterBreak="0">
    <w:nsid w:val="39D44769"/>
    <w:multiLevelType w:val="hybridMultilevel"/>
    <w:tmpl w:val="F9C48C4A"/>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29" w15:restartNumberingAfterBreak="0">
    <w:nsid w:val="40280BDB"/>
    <w:multiLevelType w:val="hybridMultilevel"/>
    <w:tmpl w:val="0992693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429C1C39"/>
    <w:multiLevelType w:val="hybridMultilevel"/>
    <w:tmpl w:val="9FA03F3E"/>
    <w:lvl w:ilvl="0" w:tplc="39C49490">
      <w:start w:val="1"/>
      <w:numFmt w:val="upperRoman"/>
      <w:lvlText w:val="%1."/>
      <w:lvlJc w:val="left"/>
      <w:pPr>
        <w:ind w:left="720" w:hanging="72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431A0425"/>
    <w:multiLevelType w:val="hybridMultilevel"/>
    <w:tmpl w:val="6C3219A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466D0A65"/>
    <w:multiLevelType w:val="hybridMultilevel"/>
    <w:tmpl w:val="93AE107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46B72CE9"/>
    <w:multiLevelType w:val="hybridMultilevel"/>
    <w:tmpl w:val="5A805004"/>
    <w:lvl w:ilvl="0" w:tplc="285A4ECA">
      <w:start w:val="1"/>
      <w:numFmt w:val="lowerLetter"/>
      <w:lvlText w:val="%1)"/>
      <w:lvlJc w:val="left"/>
      <w:pPr>
        <w:ind w:left="1353" w:hanging="360"/>
      </w:pPr>
      <w:rPr>
        <w:rFonts w:ascii="Times New Roman" w:eastAsia="Calibri" w:hAnsi="Times New Roman" w:cs="Times New Roman"/>
      </w:rPr>
    </w:lvl>
    <w:lvl w:ilvl="1" w:tplc="1C0A0019">
      <w:start w:val="1"/>
      <w:numFmt w:val="lowerLetter"/>
      <w:lvlText w:val="%2."/>
      <w:lvlJc w:val="left"/>
      <w:pPr>
        <w:ind w:left="2073" w:hanging="360"/>
      </w:pPr>
    </w:lvl>
    <w:lvl w:ilvl="2" w:tplc="1C0A001B">
      <w:start w:val="1"/>
      <w:numFmt w:val="lowerRoman"/>
      <w:lvlText w:val="%3."/>
      <w:lvlJc w:val="right"/>
      <w:pPr>
        <w:ind w:left="2793" w:hanging="180"/>
      </w:pPr>
    </w:lvl>
    <w:lvl w:ilvl="3" w:tplc="1C0A000F">
      <w:start w:val="1"/>
      <w:numFmt w:val="decimal"/>
      <w:lvlText w:val="%4."/>
      <w:lvlJc w:val="left"/>
      <w:pPr>
        <w:ind w:left="3513" w:hanging="360"/>
      </w:pPr>
    </w:lvl>
    <w:lvl w:ilvl="4" w:tplc="1C0A0019">
      <w:start w:val="1"/>
      <w:numFmt w:val="lowerLetter"/>
      <w:lvlText w:val="%5."/>
      <w:lvlJc w:val="left"/>
      <w:pPr>
        <w:ind w:left="4233" w:hanging="360"/>
      </w:pPr>
    </w:lvl>
    <w:lvl w:ilvl="5" w:tplc="1C0A001B" w:tentative="1">
      <w:start w:val="1"/>
      <w:numFmt w:val="lowerRoman"/>
      <w:lvlText w:val="%6."/>
      <w:lvlJc w:val="right"/>
      <w:pPr>
        <w:ind w:left="4953" w:hanging="180"/>
      </w:pPr>
    </w:lvl>
    <w:lvl w:ilvl="6" w:tplc="1C0A000F" w:tentative="1">
      <w:start w:val="1"/>
      <w:numFmt w:val="decimal"/>
      <w:lvlText w:val="%7."/>
      <w:lvlJc w:val="left"/>
      <w:pPr>
        <w:ind w:left="5673" w:hanging="360"/>
      </w:pPr>
    </w:lvl>
    <w:lvl w:ilvl="7" w:tplc="1C0A0019" w:tentative="1">
      <w:start w:val="1"/>
      <w:numFmt w:val="lowerLetter"/>
      <w:lvlText w:val="%8."/>
      <w:lvlJc w:val="left"/>
      <w:pPr>
        <w:ind w:left="6393" w:hanging="360"/>
      </w:pPr>
    </w:lvl>
    <w:lvl w:ilvl="8" w:tplc="1C0A001B" w:tentative="1">
      <w:start w:val="1"/>
      <w:numFmt w:val="lowerRoman"/>
      <w:lvlText w:val="%9."/>
      <w:lvlJc w:val="right"/>
      <w:pPr>
        <w:ind w:left="7113" w:hanging="180"/>
      </w:pPr>
    </w:lvl>
  </w:abstractNum>
  <w:abstractNum w:abstractNumId="34" w15:restartNumberingAfterBreak="0">
    <w:nsid w:val="475A1444"/>
    <w:multiLevelType w:val="hybridMultilevel"/>
    <w:tmpl w:val="5B30B5F4"/>
    <w:lvl w:ilvl="0" w:tplc="1C0A0017">
      <w:start w:val="1"/>
      <w:numFmt w:val="lowerLetter"/>
      <w:lvlText w:val="%1)"/>
      <w:lvlJc w:val="left"/>
      <w:pPr>
        <w:ind w:left="1428" w:hanging="360"/>
      </w:pPr>
    </w:lvl>
    <w:lvl w:ilvl="1" w:tplc="1C0A0019" w:tentative="1">
      <w:start w:val="1"/>
      <w:numFmt w:val="lowerLetter"/>
      <w:lvlText w:val="%2."/>
      <w:lvlJc w:val="left"/>
      <w:pPr>
        <w:ind w:left="2148" w:hanging="360"/>
      </w:pPr>
    </w:lvl>
    <w:lvl w:ilvl="2" w:tplc="1C0A001B" w:tentative="1">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35" w15:restartNumberingAfterBreak="0">
    <w:nsid w:val="47BC28C9"/>
    <w:multiLevelType w:val="hybridMultilevel"/>
    <w:tmpl w:val="64627DAE"/>
    <w:lvl w:ilvl="0" w:tplc="1C0A0017">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36" w15:restartNumberingAfterBreak="0">
    <w:nsid w:val="483B3DDD"/>
    <w:multiLevelType w:val="hybridMultilevel"/>
    <w:tmpl w:val="4266C34A"/>
    <w:lvl w:ilvl="0" w:tplc="1C0A0017">
      <w:start w:val="1"/>
      <w:numFmt w:val="lowerLetter"/>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37" w15:restartNumberingAfterBreak="0">
    <w:nsid w:val="497A1F62"/>
    <w:multiLevelType w:val="hybridMultilevel"/>
    <w:tmpl w:val="BC3E175A"/>
    <w:lvl w:ilvl="0" w:tplc="238E7CC2">
      <w:start w:val="1"/>
      <w:numFmt w:val="decimal"/>
      <w:lvlText w:val="%1."/>
      <w:lvlJc w:val="left"/>
      <w:pPr>
        <w:ind w:left="218" w:hanging="360"/>
      </w:pPr>
      <w:rPr>
        <w:rFonts w:cs="Times New Roman"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abstractNum w:abstractNumId="38" w15:restartNumberingAfterBreak="0">
    <w:nsid w:val="4B44405B"/>
    <w:multiLevelType w:val="hybridMultilevel"/>
    <w:tmpl w:val="46B86CF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4BD74294"/>
    <w:multiLevelType w:val="hybridMultilevel"/>
    <w:tmpl w:val="4D58ABE6"/>
    <w:lvl w:ilvl="0" w:tplc="1C0A0017">
      <w:start w:val="1"/>
      <w:numFmt w:val="lowerLetter"/>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40" w15:restartNumberingAfterBreak="0">
    <w:nsid w:val="4C6F7AE9"/>
    <w:multiLevelType w:val="hybridMultilevel"/>
    <w:tmpl w:val="9F6A35CC"/>
    <w:lvl w:ilvl="0" w:tplc="BEA4354A">
      <w:start w:val="1"/>
      <w:numFmt w:val="lowerLetter"/>
      <w:lvlText w:val="%1)"/>
      <w:lvlJc w:val="left"/>
      <w:pPr>
        <w:ind w:left="2160" w:hanging="360"/>
      </w:pPr>
      <w:rPr>
        <w:rFonts w:hint="default"/>
      </w:rPr>
    </w:lvl>
    <w:lvl w:ilvl="1" w:tplc="1C0A0019" w:tentative="1">
      <w:start w:val="1"/>
      <w:numFmt w:val="lowerLetter"/>
      <w:lvlText w:val="%2."/>
      <w:lvlJc w:val="left"/>
      <w:pPr>
        <w:ind w:left="2880" w:hanging="360"/>
      </w:pPr>
    </w:lvl>
    <w:lvl w:ilvl="2" w:tplc="1C0A001B" w:tentative="1">
      <w:start w:val="1"/>
      <w:numFmt w:val="lowerRoman"/>
      <w:lvlText w:val="%3."/>
      <w:lvlJc w:val="right"/>
      <w:pPr>
        <w:ind w:left="3600" w:hanging="180"/>
      </w:pPr>
    </w:lvl>
    <w:lvl w:ilvl="3" w:tplc="1C0A000F" w:tentative="1">
      <w:start w:val="1"/>
      <w:numFmt w:val="decimal"/>
      <w:lvlText w:val="%4."/>
      <w:lvlJc w:val="left"/>
      <w:pPr>
        <w:ind w:left="4320" w:hanging="360"/>
      </w:pPr>
    </w:lvl>
    <w:lvl w:ilvl="4" w:tplc="1C0A0019" w:tentative="1">
      <w:start w:val="1"/>
      <w:numFmt w:val="lowerLetter"/>
      <w:lvlText w:val="%5."/>
      <w:lvlJc w:val="left"/>
      <w:pPr>
        <w:ind w:left="5040" w:hanging="360"/>
      </w:pPr>
    </w:lvl>
    <w:lvl w:ilvl="5" w:tplc="1C0A001B" w:tentative="1">
      <w:start w:val="1"/>
      <w:numFmt w:val="lowerRoman"/>
      <w:lvlText w:val="%6."/>
      <w:lvlJc w:val="right"/>
      <w:pPr>
        <w:ind w:left="5760" w:hanging="180"/>
      </w:pPr>
    </w:lvl>
    <w:lvl w:ilvl="6" w:tplc="1C0A000F" w:tentative="1">
      <w:start w:val="1"/>
      <w:numFmt w:val="decimal"/>
      <w:lvlText w:val="%7."/>
      <w:lvlJc w:val="left"/>
      <w:pPr>
        <w:ind w:left="6480" w:hanging="360"/>
      </w:pPr>
    </w:lvl>
    <w:lvl w:ilvl="7" w:tplc="1C0A0019" w:tentative="1">
      <w:start w:val="1"/>
      <w:numFmt w:val="lowerLetter"/>
      <w:lvlText w:val="%8."/>
      <w:lvlJc w:val="left"/>
      <w:pPr>
        <w:ind w:left="7200" w:hanging="360"/>
      </w:pPr>
    </w:lvl>
    <w:lvl w:ilvl="8" w:tplc="1C0A001B" w:tentative="1">
      <w:start w:val="1"/>
      <w:numFmt w:val="lowerRoman"/>
      <w:lvlText w:val="%9."/>
      <w:lvlJc w:val="right"/>
      <w:pPr>
        <w:ind w:left="7920" w:hanging="180"/>
      </w:pPr>
    </w:lvl>
  </w:abstractNum>
  <w:abstractNum w:abstractNumId="41" w15:restartNumberingAfterBreak="0">
    <w:nsid w:val="4FD57715"/>
    <w:multiLevelType w:val="hybridMultilevel"/>
    <w:tmpl w:val="53C0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603F24"/>
    <w:multiLevelType w:val="hybridMultilevel"/>
    <w:tmpl w:val="227659B8"/>
    <w:lvl w:ilvl="0" w:tplc="1C0A000D">
      <w:start w:val="1"/>
      <w:numFmt w:val="bullet"/>
      <w:lvlText w:val=""/>
      <w:lvlJc w:val="left"/>
      <w:pPr>
        <w:ind w:left="360" w:hanging="360"/>
      </w:pPr>
      <w:rPr>
        <w:rFonts w:ascii="Wingdings" w:hAnsi="Wingding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3" w15:restartNumberingAfterBreak="0">
    <w:nsid w:val="50DC4EB1"/>
    <w:multiLevelType w:val="hybridMultilevel"/>
    <w:tmpl w:val="35BE23E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4" w15:restartNumberingAfterBreak="0">
    <w:nsid w:val="5197654A"/>
    <w:multiLevelType w:val="hybridMultilevel"/>
    <w:tmpl w:val="288E1872"/>
    <w:lvl w:ilvl="0" w:tplc="1C0A0017">
      <w:start w:val="1"/>
      <w:numFmt w:val="lowerLetter"/>
      <w:lvlText w:val="%1)"/>
      <w:lvlJc w:val="left"/>
      <w:pPr>
        <w:ind w:left="720" w:hanging="360"/>
      </w:pPr>
    </w:lvl>
    <w:lvl w:ilvl="1" w:tplc="53820456">
      <w:start w:val="1"/>
      <w:numFmt w:val="decimal"/>
      <w:lvlText w:val="%2."/>
      <w:lvlJc w:val="left"/>
      <w:pPr>
        <w:ind w:left="1440" w:hanging="360"/>
      </w:pPr>
      <w:rPr>
        <w:rFont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5" w15:restartNumberingAfterBreak="0">
    <w:nsid w:val="54A638C7"/>
    <w:multiLevelType w:val="hybridMultilevel"/>
    <w:tmpl w:val="3692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167B2B"/>
    <w:multiLevelType w:val="hybridMultilevel"/>
    <w:tmpl w:val="6046E53A"/>
    <w:lvl w:ilvl="0" w:tplc="BBD8C9DA">
      <w:start w:val="12"/>
      <w:numFmt w:val="bullet"/>
      <w:lvlText w:val="-"/>
      <w:lvlJc w:val="left"/>
      <w:pPr>
        <w:ind w:left="720" w:hanging="360"/>
      </w:pPr>
      <w:rPr>
        <w:rFonts w:ascii="Calibri" w:eastAsia="Calibri" w:hAnsi="Calibri" w:cs="Times New Roman"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7" w15:restartNumberingAfterBreak="0">
    <w:nsid w:val="5C8E0BF3"/>
    <w:multiLevelType w:val="hybridMultilevel"/>
    <w:tmpl w:val="86BEC554"/>
    <w:lvl w:ilvl="0" w:tplc="C5B671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FA0583"/>
    <w:multiLevelType w:val="hybridMultilevel"/>
    <w:tmpl w:val="01847104"/>
    <w:lvl w:ilvl="0" w:tplc="1C0A0019">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49" w15:restartNumberingAfterBreak="0">
    <w:nsid w:val="5DFD7768"/>
    <w:multiLevelType w:val="hybridMultilevel"/>
    <w:tmpl w:val="3E082ABC"/>
    <w:lvl w:ilvl="0" w:tplc="1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2A936A3"/>
    <w:multiLevelType w:val="hybridMultilevel"/>
    <w:tmpl w:val="E9D88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1" w15:restartNumberingAfterBreak="0">
    <w:nsid w:val="62BF0448"/>
    <w:multiLevelType w:val="hybridMultilevel"/>
    <w:tmpl w:val="BA2A826E"/>
    <w:lvl w:ilvl="0" w:tplc="BCAA4CBE">
      <w:start w:val="1"/>
      <w:numFmt w:val="bullet"/>
      <w:lvlText w:val="-"/>
      <w:lvlJc w:val="left"/>
      <w:pPr>
        <w:ind w:left="436" w:hanging="360"/>
      </w:pPr>
      <w:rPr>
        <w:rFonts w:ascii="Times New Roman" w:hAnsi="Times New Roman" w:hint="default"/>
      </w:rPr>
    </w:lvl>
    <w:lvl w:ilvl="1" w:tplc="1C0A0003" w:tentative="1">
      <w:start w:val="1"/>
      <w:numFmt w:val="bullet"/>
      <w:lvlText w:val="o"/>
      <w:lvlJc w:val="left"/>
      <w:pPr>
        <w:ind w:left="1156" w:hanging="360"/>
      </w:pPr>
      <w:rPr>
        <w:rFonts w:ascii="Courier New" w:hAnsi="Courier New" w:cs="Courier New" w:hint="default"/>
      </w:rPr>
    </w:lvl>
    <w:lvl w:ilvl="2" w:tplc="1C0A0005" w:tentative="1">
      <w:start w:val="1"/>
      <w:numFmt w:val="bullet"/>
      <w:lvlText w:val=""/>
      <w:lvlJc w:val="left"/>
      <w:pPr>
        <w:ind w:left="1876" w:hanging="360"/>
      </w:pPr>
      <w:rPr>
        <w:rFonts w:ascii="Wingdings" w:hAnsi="Wingdings" w:hint="default"/>
      </w:rPr>
    </w:lvl>
    <w:lvl w:ilvl="3" w:tplc="1C0A0001" w:tentative="1">
      <w:start w:val="1"/>
      <w:numFmt w:val="bullet"/>
      <w:lvlText w:val=""/>
      <w:lvlJc w:val="left"/>
      <w:pPr>
        <w:ind w:left="2596" w:hanging="360"/>
      </w:pPr>
      <w:rPr>
        <w:rFonts w:ascii="Symbol" w:hAnsi="Symbol" w:hint="default"/>
      </w:rPr>
    </w:lvl>
    <w:lvl w:ilvl="4" w:tplc="1C0A0003" w:tentative="1">
      <w:start w:val="1"/>
      <w:numFmt w:val="bullet"/>
      <w:lvlText w:val="o"/>
      <w:lvlJc w:val="left"/>
      <w:pPr>
        <w:ind w:left="3316" w:hanging="360"/>
      </w:pPr>
      <w:rPr>
        <w:rFonts w:ascii="Courier New" w:hAnsi="Courier New" w:cs="Courier New" w:hint="default"/>
      </w:rPr>
    </w:lvl>
    <w:lvl w:ilvl="5" w:tplc="1C0A0005" w:tentative="1">
      <w:start w:val="1"/>
      <w:numFmt w:val="bullet"/>
      <w:lvlText w:val=""/>
      <w:lvlJc w:val="left"/>
      <w:pPr>
        <w:ind w:left="4036" w:hanging="360"/>
      </w:pPr>
      <w:rPr>
        <w:rFonts w:ascii="Wingdings" w:hAnsi="Wingdings" w:hint="default"/>
      </w:rPr>
    </w:lvl>
    <w:lvl w:ilvl="6" w:tplc="1C0A0001" w:tentative="1">
      <w:start w:val="1"/>
      <w:numFmt w:val="bullet"/>
      <w:lvlText w:val=""/>
      <w:lvlJc w:val="left"/>
      <w:pPr>
        <w:ind w:left="4756" w:hanging="360"/>
      </w:pPr>
      <w:rPr>
        <w:rFonts w:ascii="Symbol" w:hAnsi="Symbol" w:hint="default"/>
      </w:rPr>
    </w:lvl>
    <w:lvl w:ilvl="7" w:tplc="1C0A0003" w:tentative="1">
      <w:start w:val="1"/>
      <w:numFmt w:val="bullet"/>
      <w:lvlText w:val="o"/>
      <w:lvlJc w:val="left"/>
      <w:pPr>
        <w:ind w:left="5476" w:hanging="360"/>
      </w:pPr>
      <w:rPr>
        <w:rFonts w:ascii="Courier New" w:hAnsi="Courier New" w:cs="Courier New" w:hint="default"/>
      </w:rPr>
    </w:lvl>
    <w:lvl w:ilvl="8" w:tplc="1C0A0005" w:tentative="1">
      <w:start w:val="1"/>
      <w:numFmt w:val="bullet"/>
      <w:lvlText w:val=""/>
      <w:lvlJc w:val="left"/>
      <w:pPr>
        <w:ind w:left="6196" w:hanging="360"/>
      </w:pPr>
      <w:rPr>
        <w:rFonts w:ascii="Wingdings" w:hAnsi="Wingdings" w:hint="default"/>
      </w:rPr>
    </w:lvl>
  </w:abstractNum>
  <w:abstractNum w:abstractNumId="52" w15:restartNumberingAfterBreak="0">
    <w:nsid w:val="62EA091F"/>
    <w:multiLevelType w:val="hybridMultilevel"/>
    <w:tmpl w:val="2B5CD732"/>
    <w:lvl w:ilvl="0" w:tplc="1C0A000F">
      <w:start w:val="1"/>
      <w:numFmt w:val="decimal"/>
      <w:lvlText w:val="%1."/>
      <w:lvlJc w:val="left"/>
      <w:pPr>
        <w:ind w:left="725" w:hanging="360"/>
      </w:pPr>
    </w:lvl>
    <w:lvl w:ilvl="1" w:tplc="1C0A0019" w:tentative="1">
      <w:start w:val="1"/>
      <w:numFmt w:val="lowerLetter"/>
      <w:lvlText w:val="%2."/>
      <w:lvlJc w:val="left"/>
      <w:pPr>
        <w:ind w:left="1445" w:hanging="360"/>
      </w:pPr>
    </w:lvl>
    <w:lvl w:ilvl="2" w:tplc="1C0A001B" w:tentative="1">
      <w:start w:val="1"/>
      <w:numFmt w:val="lowerRoman"/>
      <w:lvlText w:val="%3."/>
      <w:lvlJc w:val="right"/>
      <w:pPr>
        <w:ind w:left="2165" w:hanging="180"/>
      </w:pPr>
    </w:lvl>
    <w:lvl w:ilvl="3" w:tplc="1C0A000F" w:tentative="1">
      <w:start w:val="1"/>
      <w:numFmt w:val="decimal"/>
      <w:lvlText w:val="%4."/>
      <w:lvlJc w:val="left"/>
      <w:pPr>
        <w:ind w:left="2885" w:hanging="360"/>
      </w:pPr>
    </w:lvl>
    <w:lvl w:ilvl="4" w:tplc="1C0A0019" w:tentative="1">
      <w:start w:val="1"/>
      <w:numFmt w:val="lowerLetter"/>
      <w:lvlText w:val="%5."/>
      <w:lvlJc w:val="left"/>
      <w:pPr>
        <w:ind w:left="3605" w:hanging="360"/>
      </w:pPr>
    </w:lvl>
    <w:lvl w:ilvl="5" w:tplc="1C0A001B" w:tentative="1">
      <w:start w:val="1"/>
      <w:numFmt w:val="lowerRoman"/>
      <w:lvlText w:val="%6."/>
      <w:lvlJc w:val="right"/>
      <w:pPr>
        <w:ind w:left="4325" w:hanging="180"/>
      </w:pPr>
    </w:lvl>
    <w:lvl w:ilvl="6" w:tplc="1C0A000F" w:tentative="1">
      <w:start w:val="1"/>
      <w:numFmt w:val="decimal"/>
      <w:lvlText w:val="%7."/>
      <w:lvlJc w:val="left"/>
      <w:pPr>
        <w:ind w:left="5045" w:hanging="360"/>
      </w:pPr>
    </w:lvl>
    <w:lvl w:ilvl="7" w:tplc="1C0A0019" w:tentative="1">
      <w:start w:val="1"/>
      <w:numFmt w:val="lowerLetter"/>
      <w:lvlText w:val="%8."/>
      <w:lvlJc w:val="left"/>
      <w:pPr>
        <w:ind w:left="5765" w:hanging="360"/>
      </w:pPr>
    </w:lvl>
    <w:lvl w:ilvl="8" w:tplc="1C0A001B" w:tentative="1">
      <w:start w:val="1"/>
      <w:numFmt w:val="lowerRoman"/>
      <w:lvlText w:val="%9."/>
      <w:lvlJc w:val="right"/>
      <w:pPr>
        <w:ind w:left="6485" w:hanging="180"/>
      </w:pPr>
    </w:lvl>
  </w:abstractNum>
  <w:abstractNum w:abstractNumId="53" w15:restartNumberingAfterBreak="0">
    <w:nsid w:val="65070061"/>
    <w:multiLevelType w:val="hybridMultilevel"/>
    <w:tmpl w:val="5F78FE36"/>
    <w:lvl w:ilvl="0" w:tplc="1C0A001B">
      <w:start w:val="1"/>
      <w:numFmt w:val="lowerRoman"/>
      <w:lvlText w:val="%1."/>
      <w:lvlJc w:val="right"/>
      <w:pPr>
        <w:ind w:left="1788" w:hanging="720"/>
      </w:pPr>
      <w:rPr>
        <w:rFonts w:hint="default"/>
      </w:rPr>
    </w:lvl>
    <w:lvl w:ilvl="1" w:tplc="1C0A0019">
      <w:start w:val="1"/>
      <w:numFmt w:val="lowerLetter"/>
      <w:lvlText w:val="%2."/>
      <w:lvlJc w:val="left"/>
      <w:pPr>
        <w:ind w:left="2148" w:hanging="360"/>
      </w:pPr>
    </w:lvl>
    <w:lvl w:ilvl="2" w:tplc="1C0A001B" w:tentative="1">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54" w15:restartNumberingAfterBreak="0">
    <w:nsid w:val="66CB4605"/>
    <w:multiLevelType w:val="hybridMultilevel"/>
    <w:tmpl w:val="9FA03F3E"/>
    <w:lvl w:ilvl="0" w:tplc="39C49490">
      <w:start w:val="1"/>
      <w:numFmt w:val="upperRoman"/>
      <w:lvlText w:val="%1."/>
      <w:lvlJc w:val="left"/>
      <w:pPr>
        <w:ind w:left="720" w:hanging="72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5" w15:restartNumberingAfterBreak="0">
    <w:nsid w:val="67A456AF"/>
    <w:multiLevelType w:val="hybridMultilevel"/>
    <w:tmpl w:val="A0927B44"/>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56" w15:restartNumberingAfterBreak="0">
    <w:nsid w:val="68C47E6E"/>
    <w:multiLevelType w:val="hybridMultilevel"/>
    <w:tmpl w:val="1B167544"/>
    <w:lvl w:ilvl="0" w:tplc="1C0A000D">
      <w:start w:val="1"/>
      <w:numFmt w:val="bullet"/>
      <w:lvlText w:val=""/>
      <w:lvlJc w:val="left"/>
      <w:pPr>
        <w:ind w:left="360" w:hanging="360"/>
      </w:pPr>
      <w:rPr>
        <w:rFonts w:ascii="Wingdings" w:hAnsi="Wingding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57" w15:restartNumberingAfterBreak="0">
    <w:nsid w:val="69BF1792"/>
    <w:multiLevelType w:val="hybridMultilevel"/>
    <w:tmpl w:val="F7E46AB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8" w15:restartNumberingAfterBreak="0">
    <w:nsid w:val="6DDE23E8"/>
    <w:multiLevelType w:val="hybridMultilevel"/>
    <w:tmpl w:val="9AAC699C"/>
    <w:lvl w:ilvl="0" w:tplc="1C0A0017">
      <w:start w:val="1"/>
      <w:numFmt w:val="lowerLetter"/>
      <w:lvlText w:val="%1)"/>
      <w:lvlJc w:val="left"/>
      <w:pPr>
        <w:ind w:left="1854" w:hanging="360"/>
      </w:pPr>
    </w:lvl>
    <w:lvl w:ilvl="1" w:tplc="1C0A0019" w:tentative="1">
      <w:start w:val="1"/>
      <w:numFmt w:val="lowerLetter"/>
      <w:lvlText w:val="%2."/>
      <w:lvlJc w:val="left"/>
      <w:pPr>
        <w:ind w:left="2574" w:hanging="360"/>
      </w:pPr>
    </w:lvl>
    <w:lvl w:ilvl="2" w:tplc="1C0A001B" w:tentative="1">
      <w:start w:val="1"/>
      <w:numFmt w:val="lowerRoman"/>
      <w:lvlText w:val="%3."/>
      <w:lvlJc w:val="right"/>
      <w:pPr>
        <w:ind w:left="3294" w:hanging="180"/>
      </w:pPr>
    </w:lvl>
    <w:lvl w:ilvl="3" w:tplc="1C0A000F" w:tentative="1">
      <w:start w:val="1"/>
      <w:numFmt w:val="decimal"/>
      <w:lvlText w:val="%4."/>
      <w:lvlJc w:val="left"/>
      <w:pPr>
        <w:ind w:left="4014" w:hanging="360"/>
      </w:pPr>
    </w:lvl>
    <w:lvl w:ilvl="4" w:tplc="1C0A0019" w:tentative="1">
      <w:start w:val="1"/>
      <w:numFmt w:val="lowerLetter"/>
      <w:lvlText w:val="%5."/>
      <w:lvlJc w:val="left"/>
      <w:pPr>
        <w:ind w:left="4734" w:hanging="360"/>
      </w:pPr>
    </w:lvl>
    <w:lvl w:ilvl="5" w:tplc="1C0A001B" w:tentative="1">
      <w:start w:val="1"/>
      <w:numFmt w:val="lowerRoman"/>
      <w:lvlText w:val="%6."/>
      <w:lvlJc w:val="right"/>
      <w:pPr>
        <w:ind w:left="5454" w:hanging="180"/>
      </w:pPr>
    </w:lvl>
    <w:lvl w:ilvl="6" w:tplc="1C0A000F" w:tentative="1">
      <w:start w:val="1"/>
      <w:numFmt w:val="decimal"/>
      <w:lvlText w:val="%7."/>
      <w:lvlJc w:val="left"/>
      <w:pPr>
        <w:ind w:left="6174" w:hanging="360"/>
      </w:pPr>
    </w:lvl>
    <w:lvl w:ilvl="7" w:tplc="1C0A0019" w:tentative="1">
      <w:start w:val="1"/>
      <w:numFmt w:val="lowerLetter"/>
      <w:lvlText w:val="%8."/>
      <w:lvlJc w:val="left"/>
      <w:pPr>
        <w:ind w:left="6894" w:hanging="360"/>
      </w:pPr>
    </w:lvl>
    <w:lvl w:ilvl="8" w:tplc="1C0A001B" w:tentative="1">
      <w:start w:val="1"/>
      <w:numFmt w:val="lowerRoman"/>
      <w:lvlText w:val="%9."/>
      <w:lvlJc w:val="right"/>
      <w:pPr>
        <w:ind w:left="7614" w:hanging="180"/>
      </w:pPr>
    </w:lvl>
  </w:abstractNum>
  <w:abstractNum w:abstractNumId="59" w15:restartNumberingAfterBreak="0">
    <w:nsid w:val="6DE77F01"/>
    <w:multiLevelType w:val="hybridMultilevel"/>
    <w:tmpl w:val="5E76311A"/>
    <w:lvl w:ilvl="0" w:tplc="17E6524E">
      <w:start w:val="1"/>
      <w:numFmt w:val="decimal"/>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0" w15:restartNumberingAfterBreak="0">
    <w:nsid w:val="6F9D283F"/>
    <w:multiLevelType w:val="hybridMultilevel"/>
    <w:tmpl w:val="5A805004"/>
    <w:lvl w:ilvl="0" w:tplc="285A4ECA">
      <w:start w:val="1"/>
      <w:numFmt w:val="lowerLetter"/>
      <w:lvlText w:val="%1)"/>
      <w:lvlJc w:val="left"/>
      <w:pPr>
        <w:ind w:left="1353" w:hanging="360"/>
      </w:pPr>
      <w:rPr>
        <w:rFonts w:ascii="Times New Roman" w:eastAsia="Calibri" w:hAnsi="Times New Roman" w:cs="Times New Roman"/>
      </w:rPr>
    </w:lvl>
    <w:lvl w:ilvl="1" w:tplc="1C0A0019">
      <w:start w:val="1"/>
      <w:numFmt w:val="lowerLetter"/>
      <w:lvlText w:val="%2."/>
      <w:lvlJc w:val="left"/>
      <w:pPr>
        <w:ind w:left="2073" w:hanging="360"/>
      </w:pPr>
    </w:lvl>
    <w:lvl w:ilvl="2" w:tplc="1C0A001B">
      <w:start w:val="1"/>
      <w:numFmt w:val="lowerRoman"/>
      <w:lvlText w:val="%3."/>
      <w:lvlJc w:val="right"/>
      <w:pPr>
        <w:ind w:left="2793" w:hanging="180"/>
      </w:pPr>
    </w:lvl>
    <w:lvl w:ilvl="3" w:tplc="1C0A000F">
      <w:start w:val="1"/>
      <w:numFmt w:val="decimal"/>
      <w:lvlText w:val="%4."/>
      <w:lvlJc w:val="left"/>
      <w:pPr>
        <w:ind w:left="3513" w:hanging="360"/>
      </w:pPr>
    </w:lvl>
    <w:lvl w:ilvl="4" w:tplc="1C0A0019">
      <w:start w:val="1"/>
      <w:numFmt w:val="lowerLetter"/>
      <w:lvlText w:val="%5."/>
      <w:lvlJc w:val="left"/>
      <w:pPr>
        <w:ind w:left="4233" w:hanging="360"/>
      </w:pPr>
    </w:lvl>
    <w:lvl w:ilvl="5" w:tplc="1C0A001B" w:tentative="1">
      <w:start w:val="1"/>
      <w:numFmt w:val="lowerRoman"/>
      <w:lvlText w:val="%6."/>
      <w:lvlJc w:val="right"/>
      <w:pPr>
        <w:ind w:left="4953" w:hanging="180"/>
      </w:pPr>
    </w:lvl>
    <w:lvl w:ilvl="6" w:tplc="1C0A000F" w:tentative="1">
      <w:start w:val="1"/>
      <w:numFmt w:val="decimal"/>
      <w:lvlText w:val="%7."/>
      <w:lvlJc w:val="left"/>
      <w:pPr>
        <w:ind w:left="5673" w:hanging="360"/>
      </w:pPr>
    </w:lvl>
    <w:lvl w:ilvl="7" w:tplc="1C0A0019" w:tentative="1">
      <w:start w:val="1"/>
      <w:numFmt w:val="lowerLetter"/>
      <w:lvlText w:val="%8."/>
      <w:lvlJc w:val="left"/>
      <w:pPr>
        <w:ind w:left="6393" w:hanging="360"/>
      </w:pPr>
    </w:lvl>
    <w:lvl w:ilvl="8" w:tplc="1C0A001B" w:tentative="1">
      <w:start w:val="1"/>
      <w:numFmt w:val="lowerRoman"/>
      <w:lvlText w:val="%9."/>
      <w:lvlJc w:val="right"/>
      <w:pPr>
        <w:ind w:left="7113" w:hanging="180"/>
      </w:pPr>
    </w:lvl>
  </w:abstractNum>
  <w:abstractNum w:abstractNumId="61" w15:restartNumberingAfterBreak="0">
    <w:nsid w:val="708330B0"/>
    <w:multiLevelType w:val="hybridMultilevel"/>
    <w:tmpl w:val="F93E4BA8"/>
    <w:lvl w:ilvl="0" w:tplc="3C5CFF76">
      <w:start w:val="1"/>
      <w:numFmt w:val="lowerLetter"/>
      <w:lvlText w:val="%1)"/>
      <w:lvlJc w:val="left"/>
      <w:pPr>
        <w:ind w:left="1428" w:hanging="360"/>
      </w:pPr>
      <w:rPr>
        <w:rFonts w:ascii="Times New Roman" w:eastAsia="Calibri" w:hAnsi="Times New Roman" w:cs="Times New Roman"/>
      </w:rPr>
    </w:lvl>
    <w:lvl w:ilvl="1" w:tplc="1C0A0019">
      <w:start w:val="1"/>
      <w:numFmt w:val="lowerLetter"/>
      <w:lvlText w:val="%2."/>
      <w:lvlJc w:val="left"/>
      <w:pPr>
        <w:ind w:left="2148" w:hanging="360"/>
      </w:pPr>
    </w:lvl>
    <w:lvl w:ilvl="2" w:tplc="04090001">
      <w:start w:val="1"/>
      <w:numFmt w:val="bullet"/>
      <w:lvlText w:val=""/>
      <w:lvlJc w:val="left"/>
      <w:pPr>
        <w:ind w:left="2868" w:hanging="180"/>
      </w:pPr>
      <w:rPr>
        <w:rFonts w:ascii="Symbol" w:hAnsi="Symbol" w:hint="default"/>
      </w:r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62" w15:restartNumberingAfterBreak="0">
    <w:nsid w:val="72D81CE3"/>
    <w:multiLevelType w:val="hybridMultilevel"/>
    <w:tmpl w:val="F15E251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3" w15:restartNumberingAfterBreak="0">
    <w:nsid w:val="736955DA"/>
    <w:multiLevelType w:val="hybridMultilevel"/>
    <w:tmpl w:val="DDB04706"/>
    <w:lvl w:ilvl="0" w:tplc="95D8E710">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A42DEC"/>
    <w:multiLevelType w:val="hybridMultilevel"/>
    <w:tmpl w:val="F63AA01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5" w15:restartNumberingAfterBreak="0">
    <w:nsid w:val="7554592A"/>
    <w:multiLevelType w:val="hybridMultilevel"/>
    <w:tmpl w:val="D4660518"/>
    <w:lvl w:ilvl="0" w:tplc="0409000F">
      <w:start w:val="1"/>
      <w:numFmt w:val="decimal"/>
      <w:lvlText w:val="%1."/>
      <w:lvlJc w:val="left"/>
      <w:pPr>
        <w:ind w:left="1428" w:hanging="360"/>
      </w:pPr>
    </w:lvl>
    <w:lvl w:ilvl="1" w:tplc="1C0A0019">
      <w:start w:val="1"/>
      <w:numFmt w:val="lowerLetter"/>
      <w:lvlText w:val="%2."/>
      <w:lvlJc w:val="left"/>
      <w:pPr>
        <w:ind w:left="2148" w:hanging="360"/>
      </w:pPr>
    </w:lvl>
    <w:lvl w:ilvl="2" w:tplc="04090001">
      <w:start w:val="1"/>
      <w:numFmt w:val="bullet"/>
      <w:lvlText w:val=""/>
      <w:lvlJc w:val="left"/>
      <w:pPr>
        <w:ind w:left="2868" w:hanging="180"/>
      </w:pPr>
      <w:rPr>
        <w:rFonts w:ascii="Symbol" w:hAnsi="Symbol" w:hint="default"/>
      </w:r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66" w15:restartNumberingAfterBreak="0">
    <w:nsid w:val="781A4457"/>
    <w:multiLevelType w:val="hybridMultilevel"/>
    <w:tmpl w:val="6494F980"/>
    <w:lvl w:ilvl="0" w:tplc="3B161DD6">
      <w:start w:val="1"/>
      <w:numFmt w:val="lowerLetter"/>
      <w:lvlText w:val="%1)"/>
      <w:lvlJc w:val="left"/>
      <w:pPr>
        <w:ind w:left="1428" w:hanging="360"/>
      </w:pPr>
      <w:rPr>
        <w:rFonts w:ascii="Times New Roman" w:eastAsia="Calibri" w:hAnsi="Times New Roman" w:cs="Times New Roman"/>
      </w:rPr>
    </w:lvl>
    <w:lvl w:ilvl="1" w:tplc="1C0A0019">
      <w:start w:val="1"/>
      <w:numFmt w:val="lowerLetter"/>
      <w:lvlText w:val="%2."/>
      <w:lvlJc w:val="left"/>
      <w:pPr>
        <w:ind w:left="2148" w:hanging="360"/>
      </w:pPr>
    </w:lvl>
    <w:lvl w:ilvl="2" w:tplc="1C0A001B">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67" w15:restartNumberingAfterBreak="0">
    <w:nsid w:val="7ABD7F53"/>
    <w:multiLevelType w:val="hybridMultilevel"/>
    <w:tmpl w:val="6CAEE2D8"/>
    <w:lvl w:ilvl="0" w:tplc="1C0A0001">
      <w:start w:val="1"/>
      <w:numFmt w:val="bullet"/>
      <w:lvlText w:val=""/>
      <w:lvlJc w:val="left"/>
      <w:pPr>
        <w:ind w:left="720" w:hanging="360"/>
      </w:pPr>
      <w:rPr>
        <w:rFonts w:ascii="Symbol" w:hAnsi="Symbol" w:hint="default"/>
      </w:rPr>
    </w:lvl>
    <w:lvl w:ilvl="1" w:tplc="36D26D86">
      <w:start w:val="2"/>
      <w:numFmt w:val="bullet"/>
      <w:lvlText w:val="-"/>
      <w:lvlJc w:val="left"/>
      <w:pPr>
        <w:ind w:left="1440" w:hanging="360"/>
      </w:pPr>
      <w:rPr>
        <w:rFonts w:ascii="Times New Roman" w:eastAsia="Calibri" w:hAnsi="Times New Roman" w:cs="Times New Roman"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8" w15:restartNumberingAfterBreak="0">
    <w:nsid w:val="7C6036A7"/>
    <w:multiLevelType w:val="hybridMultilevel"/>
    <w:tmpl w:val="A8C4ECDA"/>
    <w:lvl w:ilvl="0" w:tplc="1C0A0001">
      <w:start w:val="1"/>
      <w:numFmt w:val="bullet"/>
      <w:lvlText w:val=""/>
      <w:lvlJc w:val="left"/>
      <w:pPr>
        <w:ind w:left="1932" w:hanging="360"/>
      </w:pPr>
      <w:rPr>
        <w:rFonts w:ascii="Symbol" w:hAnsi="Symbol" w:hint="default"/>
      </w:rPr>
    </w:lvl>
    <w:lvl w:ilvl="1" w:tplc="1C0A0003" w:tentative="1">
      <w:start w:val="1"/>
      <w:numFmt w:val="bullet"/>
      <w:lvlText w:val="o"/>
      <w:lvlJc w:val="left"/>
      <w:pPr>
        <w:ind w:left="2652" w:hanging="360"/>
      </w:pPr>
      <w:rPr>
        <w:rFonts w:ascii="Courier New" w:hAnsi="Courier New" w:cs="Courier New" w:hint="default"/>
      </w:rPr>
    </w:lvl>
    <w:lvl w:ilvl="2" w:tplc="1C0A0005" w:tentative="1">
      <w:start w:val="1"/>
      <w:numFmt w:val="bullet"/>
      <w:lvlText w:val=""/>
      <w:lvlJc w:val="left"/>
      <w:pPr>
        <w:ind w:left="3372" w:hanging="360"/>
      </w:pPr>
      <w:rPr>
        <w:rFonts w:ascii="Wingdings" w:hAnsi="Wingdings" w:hint="default"/>
      </w:rPr>
    </w:lvl>
    <w:lvl w:ilvl="3" w:tplc="1C0A0001" w:tentative="1">
      <w:start w:val="1"/>
      <w:numFmt w:val="bullet"/>
      <w:lvlText w:val=""/>
      <w:lvlJc w:val="left"/>
      <w:pPr>
        <w:ind w:left="4092" w:hanging="360"/>
      </w:pPr>
      <w:rPr>
        <w:rFonts w:ascii="Symbol" w:hAnsi="Symbol" w:hint="default"/>
      </w:rPr>
    </w:lvl>
    <w:lvl w:ilvl="4" w:tplc="1C0A0003" w:tentative="1">
      <w:start w:val="1"/>
      <w:numFmt w:val="bullet"/>
      <w:lvlText w:val="o"/>
      <w:lvlJc w:val="left"/>
      <w:pPr>
        <w:ind w:left="4812" w:hanging="360"/>
      </w:pPr>
      <w:rPr>
        <w:rFonts w:ascii="Courier New" w:hAnsi="Courier New" w:cs="Courier New" w:hint="default"/>
      </w:rPr>
    </w:lvl>
    <w:lvl w:ilvl="5" w:tplc="1C0A0005" w:tentative="1">
      <w:start w:val="1"/>
      <w:numFmt w:val="bullet"/>
      <w:lvlText w:val=""/>
      <w:lvlJc w:val="left"/>
      <w:pPr>
        <w:ind w:left="5532" w:hanging="360"/>
      </w:pPr>
      <w:rPr>
        <w:rFonts w:ascii="Wingdings" w:hAnsi="Wingdings" w:hint="default"/>
      </w:rPr>
    </w:lvl>
    <w:lvl w:ilvl="6" w:tplc="1C0A0001" w:tentative="1">
      <w:start w:val="1"/>
      <w:numFmt w:val="bullet"/>
      <w:lvlText w:val=""/>
      <w:lvlJc w:val="left"/>
      <w:pPr>
        <w:ind w:left="6252" w:hanging="360"/>
      </w:pPr>
      <w:rPr>
        <w:rFonts w:ascii="Symbol" w:hAnsi="Symbol" w:hint="default"/>
      </w:rPr>
    </w:lvl>
    <w:lvl w:ilvl="7" w:tplc="1C0A0003" w:tentative="1">
      <w:start w:val="1"/>
      <w:numFmt w:val="bullet"/>
      <w:lvlText w:val="o"/>
      <w:lvlJc w:val="left"/>
      <w:pPr>
        <w:ind w:left="6972" w:hanging="360"/>
      </w:pPr>
      <w:rPr>
        <w:rFonts w:ascii="Courier New" w:hAnsi="Courier New" w:cs="Courier New" w:hint="default"/>
      </w:rPr>
    </w:lvl>
    <w:lvl w:ilvl="8" w:tplc="1C0A0005" w:tentative="1">
      <w:start w:val="1"/>
      <w:numFmt w:val="bullet"/>
      <w:lvlText w:val=""/>
      <w:lvlJc w:val="left"/>
      <w:pPr>
        <w:ind w:left="7692" w:hanging="360"/>
      </w:pPr>
      <w:rPr>
        <w:rFonts w:ascii="Wingdings" w:hAnsi="Wingdings" w:hint="default"/>
      </w:rPr>
    </w:lvl>
  </w:abstractNum>
  <w:abstractNum w:abstractNumId="69" w15:restartNumberingAfterBreak="0">
    <w:nsid w:val="7F861B1D"/>
    <w:multiLevelType w:val="hybridMultilevel"/>
    <w:tmpl w:val="E0BE9DCE"/>
    <w:lvl w:ilvl="0" w:tplc="17E6524E">
      <w:start w:val="1"/>
      <w:numFmt w:val="decimal"/>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0" w15:restartNumberingAfterBreak="0">
    <w:nsid w:val="7FC619C7"/>
    <w:multiLevelType w:val="multilevel"/>
    <w:tmpl w:val="F6642022"/>
    <w:lvl w:ilvl="0">
      <w:start w:val="1"/>
      <w:numFmt w:val="decimal"/>
      <w:lvlText w:val="%1."/>
      <w:lvlJc w:val="left"/>
      <w:pPr>
        <w:ind w:left="720" w:hanging="360"/>
      </w:pPr>
      <w:rPr>
        <w:rFonts w:ascii="Times New Roman" w:hAnsi="Times New Roman" w:cs="Times New Roman" w:hint="default"/>
        <w:color w:val="auto"/>
        <w:sz w:val="24"/>
        <w:szCs w:val="24"/>
      </w:rPr>
    </w:lvl>
    <w:lvl w:ilvl="1">
      <w:start w:val="1"/>
      <w:numFmt w:val="decimal"/>
      <w:isLgl/>
      <w:lvlText w:val="%1.%2."/>
      <w:lvlJc w:val="left"/>
      <w:pPr>
        <w:ind w:left="1070" w:hanging="36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1" w15:restartNumberingAfterBreak="0">
    <w:nsid w:val="7FD8504C"/>
    <w:multiLevelType w:val="multilevel"/>
    <w:tmpl w:val="96E0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6"/>
  </w:num>
  <w:num w:numId="3">
    <w:abstractNumId w:val="4"/>
  </w:num>
  <w:num w:numId="4">
    <w:abstractNumId w:val="10"/>
  </w:num>
  <w:num w:numId="5">
    <w:abstractNumId w:val="55"/>
  </w:num>
  <w:num w:numId="6">
    <w:abstractNumId w:val="34"/>
  </w:num>
  <w:num w:numId="7">
    <w:abstractNumId w:val="27"/>
  </w:num>
  <w:num w:numId="8">
    <w:abstractNumId w:val="13"/>
  </w:num>
  <w:num w:numId="9">
    <w:abstractNumId w:val="39"/>
  </w:num>
  <w:num w:numId="10">
    <w:abstractNumId w:val="16"/>
  </w:num>
  <w:num w:numId="11">
    <w:abstractNumId w:val="23"/>
  </w:num>
  <w:num w:numId="12">
    <w:abstractNumId w:val="2"/>
  </w:num>
  <w:num w:numId="13">
    <w:abstractNumId w:val="53"/>
  </w:num>
  <w:num w:numId="14">
    <w:abstractNumId w:val="48"/>
  </w:num>
  <w:num w:numId="15">
    <w:abstractNumId w:val="35"/>
  </w:num>
  <w:num w:numId="16">
    <w:abstractNumId w:val="40"/>
  </w:num>
  <w:num w:numId="17">
    <w:abstractNumId w:val="47"/>
  </w:num>
  <w:num w:numId="18">
    <w:abstractNumId w:val="63"/>
  </w:num>
  <w:num w:numId="19">
    <w:abstractNumId w:val="43"/>
  </w:num>
  <w:num w:numId="20">
    <w:abstractNumId w:val="64"/>
  </w:num>
  <w:num w:numId="21">
    <w:abstractNumId w:val="44"/>
  </w:num>
  <w:num w:numId="22">
    <w:abstractNumId w:val="11"/>
  </w:num>
  <w:num w:numId="23">
    <w:abstractNumId w:val="17"/>
  </w:num>
  <w:num w:numId="24">
    <w:abstractNumId w:val="69"/>
  </w:num>
  <w:num w:numId="25">
    <w:abstractNumId w:val="12"/>
  </w:num>
  <w:num w:numId="26">
    <w:abstractNumId w:val="57"/>
  </w:num>
  <w:num w:numId="27">
    <w:abstractNumId w:val="59"/>
  </w:num>
  <w:num w:numId="28">
    <w:abstractNumId w:val="9"/>
  </w:num>
  <w:num w:numId="29">
    <w:abstractNumId w:val="0"/>
  </w:num>
  <w:num w:numId="30">
    <w:abstractNumId w:val="49"/>
  </w:num>
  <w:num w:numId="31">
    <w:abstractNumId w:val="19"/>
  </w:num>
  <w:num w:numId="32">
    <w:abstractNumId w:val="67"/>
  </w:num>
  <w:num w:numId="33">
    <w:abstractNumId w:val="5"/>
  </w:num>
  <w:num w:numId="34">
    <w:abstractNumId w:val="6"/>
  </w:num>
  <w:num w:numId="35">
    <w:abstractNumId w:val="25"/>
  </w:num>
  <w:num w:numId="36">
    <w:abstractNumId w:val="46"/>
  </w:num>
  <w:num w:numId="37">
    <w:abstractNumId w:val="29"/>
  </w:num>
  <w:num w:numId="38">
    <w:abstractNumId w:val="21"/>
  </w:num>
  <w:num w:numId="39">
    <w:abstractNumId w:val="70"/>
  </w:num>
  <w:num w:numId="40">
    <w:abstractNumId w:val="8"/>
  </w:num>
  <w:num w:numId="41">
    <w:abstractNumId w:val="66"/>
  </w:num>
  <w:num w:numId="42">
    <w:abstractNumId w:val="22"/>
  </w:num>
  <w:num w:numId="43">
    <w:abstractNumId w:val="61"/>
  </w:num>
  <w:num w:numId="44">
    <w:abstractNumId w:val="31"/>
  </w:num>
  <w:num w:numId="45">
    <w:abstractNumId w:val="26"/>
  </w:num>
  <w:num w:numId="46">
    <w:abstractNumId w:val="60"/>
  </w:num>
  <w:num w:numId="47">
    <w:abstractNumId w:val="33"/>
  </w:num>
  <w:num w:numId="48">
    <w:abstractNumId w:val="15"/>
  </w:num>
  <w:num w:numId="49">
    <w:abstractNumId w:val="32"/>
  </w:num>
  <w:num w:numId="50">
    <w:abstractNumId w:val="38"/>
  </w:num>
  <w:num w:numId="51">
    <w:abstractNumId w:val="37"/>
  </w:num>
  <w:num w:numId="52">
    <w:abstractNumId w:val="65"/>
  </w:num>
  <w:num w:numId="53">
    <w:abstractNumId w:val="62"/>
  </w:num>
  <w:num w:numId="54">
    <w:abstractNumId w:val="52"/>
  </w:num>
  <w:num w:numId="55">
    <w:abstractNumId w:val="3"/>
  </w:num>
  <w:num w:numId="56">
    <w:abstractNumId w:val="51"/>
  </w:num>
  <w:num w:numId="57">
    <w:abstractNumId w:val="1"/>
  </w:num>
  <w:num w:numId="58">
    <w:abstractNumId w:val="68"/>
  </w:num>
  <w:num w:numId="59">
    <w:abstractNumId w:val="18"/>
  </w:num>
  <w:num w:numId="60">
    <w:abstractNumId w:val="28"/>
  </w:num>
  <w:num w:numId="61">
    <w:abstractNumId w:val="24"/>
  </w:num>
  <w:num w:numId="62">
    <w:abstractNumId w:val="58"/>
  </w:num>
  <w:num w:numId="63">
    <w:abstractNumId w:val="20"/>
  </w:num>
  <w:num w:numId="64">
    <w:abstractNumId w:val="54"/>
  </w:num>
  <w:num w:numId="65">
    <w:abstractNumId w:val="50"/>
  </w:num>
  <w:num w:numId="66">
    <w:abstractNumId w:val="14"/>
  </w:num>
  <w:num w:numId="67">
    <w:abstractNumId w:val="42"/>
  </w:num>
  <w:num w:numId="68">
    <w:abstractNumId w:val="56"/>
  </w:num>
  <w:num w:numId="69">
    <w:abstractNumId w:val="7"/>
  </w:num>
  <w:num w:numId="70">
    <w:abstractNumId w:val="71"/>
  </w:num>
  <w:num w:numId="71">
    <w:abstractNumId w:val="41"/>
  </w:num>
  <w:num w:numId="72">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12"/>
    <w:rsid w:val="00000370"/>
    <w:rsid w:val="000005EB"/>
    <w:rsid w:val="00001690"/>
    <w:rsid w:val="00006817"/>
    <w:rsid w:val="00015E33"/>
    <w:rsid w:val="00015E61"/>
    <w:rsid w:val="00024A51"/>
    <w:rsid w:val="00026729"/>
    <w:rsid w:val="000306FA"/>
    <w:rsid w:val="00031BB8"/>
    <w:rsid w:val="000342C9"/>
    <w:rsid w:val="00035DE0"/>
    <w:rsid w:val="00037B42"/>
    <w:rsid w:val="0004762C"/>
    <w:rsid w:val="00053748"/>
    <w:rsid w:val="00060541"/>
    <w:rsid w:val="00064BBA"/>
    <w:rsid w:val="00065B15"/>
    <w:rsid w:val="00070A87"/>
    <w:rsid w:val="00074E28"/>
    <w:rsid w:val="00081534"/>
    <w:rsid w:val="00085B49"/>
    <w:rsid w:val="0009636C"/>
    <w:rsid w:val="000A0072"/>
    <w:rsid w:val="000A2867"/>
    <w:rsid w:val="000A6A5D"/>
    <w:rsid w:val="000B1E3B"/>
    <w:rsid w:val="000B235B"/>
    <w:rsid w:val="000B5610"/>
    <w:rsid w:val="000C2BBF"/>
    <w:rsid w:val="000C4103"/>
    <w:rsid w:val="000C7A79"/>
    <w:rsid w:val="000D48C3"/>
    <w:rsid w:val="000D5FBA"/>
    <w:rsid w:val="000D7A56"/>
    <w:rsid w:val="0010477A"/>
    <w:rsid w:val="001103B2"/>
    <w:rsid w:val="00110686"/>
    <w:rsid w:val="00116697"/>
    <w:rsid w:val="0012059E"/>
    <w:rsid w:val="00124017"/>
    <w:rsid w:val="00124F8C"/>
    <w:rsid w:val="0012615A"/>
    <w:rsid w:val="001468B5"/>
    <w:rsid w:val="00152382"/>
    <w:rsid w:val="00155C84"/>
    <w:rsid w:val="00162B95"/>
    <w:rsid w:val="00164454"/>
    <w:rsid w:val="0017616B"/>
    <w:rsid w:val="001776F7"/>
    <w:rsid w:val="00177A7C"/>
    <w:rsid w:val="00180A2F"/>
    <w:rsid w:val="0018746C"/>
    <w:rsid w:val="001910C3"/>
    <w:rsid w:val="00191296"/>
    <w:rsid w:val="00193173"/>
    <w:rsid w:val="00194628"/>
    <w:rsid w:val="001C62BF"/>
    <w:rsid w:val="001D3512"/>
    <w:rsid w:val="001D65F9"/>
    <w:rsid w:val="001E27AD"/>
    <w:rsid w:val="001F6F5B"/>
    <w:rsid w:val="002054ED"/>
    <w:rsid w:val="00207EC5"/>
    <w:rsid w:val="00212624"/>
    <w:rsid w:val="002169D6"/>
    <w:rsid w:val="00220D33"/>
    <w:rsid w:val="0022203A"/>
    <w:rsid w:val="00222492"/>
    <w:rsid w:val="002224E0"/>
    <w:rsid w:val="002411F0"/>
    <w:rsid w:val="00242203"/>
    <w:rsid w:val="00246CB6"/>
    <w:rsid w:val="00257C31"/>
    <w:rsid w:val="002620C3"/>
    <w:rsid w:val="0026442E"/>
    <w:rsid w:val="00265D84"/>
    <w:rsid w:val="00270089"/>
    <w:rsid w:val="00270656"/>
    <w:rsid w:val="00272B37"/>
    <w:rsid w:val="0028233C"/>
    <w:rsid w:val="00284EB3"/>
    <w:rsid w:val="0028535F"/>
    <w:rsid w:val="00285AA7"/>
    <w:rsid w:val="0028605D"/>
    <w:rsid w:val="00290684"/>
    <w:rsid w:val="0029188A"/>
    <w:rsid w:val="0029351D"/>
    <w:rsid w:val="002955C1"/>
    <w:rsid w:val="002A511C"/>
    <w:rsid w:val="002B03A2"/>
    <w:rsid w:val="002B6096"/>
    <w:rsid w:val="002B6933"/>
    <w:rsid w:val="002C00B9"/>
    <w:rsid w:val="002C1AAF"/>
    <w:rsid w:val="002C43BA"/>
    <w:rsid w:val="002C5A0E"/>
    <w:rsid w:val="002D59CF"/>
    <w:rsid w:val="002E0181"/>
    <w:rsid w:val="002E16DB"/>
    <w:rsid w:val="00303807"/>
    <w:rsid w:val="00310BDC"/>
    <w:rsid w:val="00312024"/>
    <w:rsid w:val="0031503F"/>
    <w:rsid w:val="00315DCF"/>
    <w:rsid w:val="00325C2E"/>
    <w:rsid w:val="0033130D"/>
    <w:rsid w:val="00334B8F"/>
    <w:rsid w:val="0034078F"/>
    <w:rsid w:val="003431B2"/>
    <w:rsid w:val="00347DAC"/>
    <w:rsid w:val="003526B0"/>
    <w:rsid w:val="00372212"/>
    <w:rsid w:val="00373C05"/>
    <w:rsid w:val="003806D0"/>
    <w:rsid w:val="0038397E"/>
    <w:rsid w:val="0039089F"/>
    <w:rsid w:val="00397E59"/>
    <w:rsid w:val="003A2672"/>
    <w:rsid w:val="003A39D9"/>
    <w:rsid w:val="003A5FAF"/>
    <w:rsid w:val="003B1D64"/>
    <w:rsid w:val="003B7D5B"/>
    <w:rsid w:val="003C1B79"/>
    <w:rsid w:val="003C35FF"/>
    <w:rsid w:val="003C6E43"/>
    <w:rsid w:val="003D6C80"/>
    <w:rsid w:val="003F271E"/>
    <w:rsid w:val="003F44B6"/>
    <w:rsid w:val="00401EFA"/>
    <w:rsid w:val="00403F4A"/>
    <w:rsid w:val="00404578"/>
    <w:rsid w:val="004053F6"/>
    <w:rsid w:val="00405D0F"/>
    <w:rsid w:val="00407271"/>
    <w:rsid w:val="00420214"/>
    <w:rsid w:val="00424108"/>
    <w:rsid w:val="0043090D"/>
    <w:rsid w:val="00431A0B"/>
    <w:rsid w:val="004504F3"/>
    <w:rsid w:val="004557AE"/>
    <w:rsid w:val="00460260"/>
    <w:rsid w:val="004609CD"/>
    <w:rsid w:val="0047473F"/>
    <w:rsid w:val="00474975"/>
    <w:rsid w:val="004903D0"/>
    <w:rsid w:val="00490E69"/>
    <w:rsid w:val="004A192A"/>
    <w:rsid w:val="004A2732"/>
    <w:rsid w:val="004A521F"/>
    <w:rsid w:val="004C6BDC"/>
    <w:rsid w:val="004D0DBB"/>
    <w:rsid w:val="004D0FDA"/>
    <w:rsid w:val="004D2EF5"/>
    <w:rsid w:val="004D5757"/>
    <w:rsid w:val="004D5EFB"/>
    <w:rsid w:val="004D6EE3"/>
    <w:rsid w:val="004E54D1"/>
    <w:rsid w:val="004F430E"/>
    <w:rsid w:val="00517A74"/>
    <w:rsid w:val="00520E3C"/>
    <w:rsid w:val="00525B21"/>
    <w:rsid w:val="00560F39"/>
    <w:rsid w:val="00571AFA"/>
    <w:rsid w:val="005726B2"/>
    <w:rsid w:val="005762C6"/>
    <w:rsid w:val="005767B2"/>
    <w:rsid w:val="00582572"/>
    <w:rsid w:val="005939DE"/>
    <w:rsid w:val="005951FF"/>
    <w:rsid w:val="005B5563"/>
    <w:rsid w:val="005B69AB"/>
    <w:rsid w:val="005C28CF"/>
    <w:rsid w:val="005C58FF"/>
    <w:rsid w:val="005D4B4D"/>
    <w:rsid w:val="005E0214"/>
    <w:rsid w:val="005E6047"/>
    <w:rsid w:val="005F3678"/>
    <w:rsid w:val="005F3809"/>
    <w:rsid w:val="005F3DF1"/>
    <w:rsid w:val="005F4B0B"/>
    <w:rsid w:val="0060268E"/>
    <w:rsid w:val="00605B7C"/>
    <w:rsid w:val="006060F9"/>
    <w:rsid w:val="006108CE"/>
    <w:rsid w:val="0061498F"/>
    <w:rsid w:val="00622AFA"/>
    <w:rsid w:val="00622E23"/>
    <w:rsid w:val="0062462A"/>
    <w:rsid w:val="00631B0F"/>
    <w:rsid w:val="006436DD"/>
    <w:rsid w:val="006471D0"/>
    <w:rsid w:val="00650189"/>
    <w:rsid w:val="00652F20"/>
    <w:rsid w:val="00657CBD"/>
    <w:rsid w:val="006607EC"/>
    <w:rsid w:val="00664538"/>
    <w:rsid w:val="006730A0"/>
    <w:rsid w:val="006840DB"/>
    <w:rsid w:val="0069270A"/>
    <w:rsid w:val="00692B70"/>
    <w:rsid w:val="00697B6B"/>
    <w:rsid w:val="00697B9F"/>
    <w:rsid w:val="006A1B2C"/>
    <w:rsid w:val="006A4BD7"/>
    <w:rsid w:val="006B0ECE"/>
    <w:rsid w:val="006B210F"/>
    <w:rsid w:val="006B2611"/>
    <w:rsid w:val="006B33F0"/>
    <w:rsid w:val="006B4E63"/>
    <w:rsid w:val="006C3260"/>
    <w:rsid w:val="006C4222"/>
    <w:rsid w:val="006C7154"/>
    <w:rsid w:val="006D67E6"/>
    <w:rsid w:val="006E0300"/>
    <w:rsid w:val="006E0C6D"/>
    <w:rsid w:val="006E3D1C"/>
    <w:rsid w:val="006E4E72"/>
    <w:rsid w:val="006E6BEA"/>
    <w:rsid w:val="006E7EB6"/>
    <w:rsid w:val="006F46B3"/>
    <w:rsid w:val="007055EF"/>
    <w:rsid w:val="00706DDC"/>
    <w:rsid w:val="00707F91"/>
    <w:rsid w:val="0071016A"/>
    <w:rsid w:val="00713FA6"/>
    <w:rsid w:val="00714273"/>
    <w:rsid w:val="00715A93"/>
    <w:rsid w:val="0071760B"/>
    <w:rsid w:val="0071781C"/>
    <w:rsid w:val="00726F5B"/>
    <w:rsid w:val="00730B7F"/>
    <w:rsid w:val="007337AE"/>
    <w:rsid w:val="00734E56"/>
    <w:rsid w:val="007418F7"/>
    <w:rsid w:val="00776305"/>
    <w:rsid w:val="007902FF"/>
    <w:rsid w:val="007910C7"/>
    <w:rsid w:val="00795E93"/>
    <w:rsid w:val="007978F6"/>
    <w:rsid w:val="007C20C2"/>
    <w:rsid w:val="007D1DB4"/>
    <w:rsid w:val="007E1D94"/>
    <w:rsid w:val="007E2590"/>
    <w:rsid w:val="007E4A89"/>
    <w:rsid w:val="007F2A9B"/>
    <w:rsid w:val="007F591B"/>
    <w:rsid w:val="008063FF"/>
    <w:rsid w:val="008115DD"/>
    <w:rsid w:val="0081357A"/>
    <w:rsid w:val="0081529D"/>
    <w:rsid w:val="00816D7D"/>
    <w:rsid w:val="008218FD"/>
    <w:rsid w:val="00822F04"/>
    <w:rsid w:val="0082446C"/>
    <w:rsid w:val="008256EE"/>
    <w:rsid w:val="0082790E"/>
    <w:rsid w:val="008306D0"/>
    <w:rsid w:val="00834EFA"/>
    <w:rsid w:val="008403FB"/>
    <w:rsid w:val="00843FAE"/>
    <w:rsid w:val="0084650F"/>
    <w:rsid w:val="008555D4"/>
    <w:rsid w:val="00860B87"/>
    <w:rsid w:val="00863F44"/>
    <w:rsid w:val="00870B0B"/>
    <w:rsid w:val="00874367"/>
    <w:rsid w:val="0088439D"/>
    <w:rsid w:val="00884E2E"/>
    <w:rsid w:val="00887193"/>
    <w:rsid w:val="00894706"/>
    <w:rsid w:val="008B4171"/>
    <w:rsid w:val="008B5585"/>
    <w:rsid w:val="008B6950"/>
    <w:rsid w:val="008B77B3"/>
    <w:rsid w:val="008C4B16"/>
    <w:rsid w:val="008D3248"/>
    <w:rsid w:val="008D5A4C"/>
    <w:rsid w:val="008D6B69"/>
    <w:rsid w:val="008E24F8"/>
    <w:rsid w:val="008E6766"/>
    <w:rsid w:val="008F03F9"/>
    <w:rsid w:val="008F13C8"/>
    <w:rsid w:val="00904D5C"/>
    <w:rsid w:val="00911259"/>
    <w:rsid w:val="00916B31"/>
    <w:rsid w:val="00917CEB"/>
    <w:rsid w:val="00922302"/>
    <w:rsid w:val="00924CC6"/>
    <w:rsid w:val="0092638A"/>
    <w:rsid w:val="009320F2"/>
    <w:rsid w:val="00947D2F"/>
    <w:rsid w:val="0095175C"/>
    <w:rsid w:val="00960838"/>
    <w:rsid w:val="0097282C"/>
    <w:rsid w:val="00972ACD"/>
    <w:rsid w:val="00976FC4"/>
    <w:rsid w:val="009827CA"/>
    <w:rsid w:val="009878D2"/>
    <w:rsid w:val="00991C9B"/>
    <w:rsid w:val="009A493F"/>
    <w:rsid w:val="009A5CCC"/>
    <w:rsid w:val="009B3A8B"/>
    <w:rsid w:val="009B6E2A"/>
    <w:rsid w:val="009C2202"/>
    <w:rsid w:val="009C640D"/>
    <w:rsid w:val="009C7601"/>
    <w:rsid w:val="009D1672"/>
    <w:rsid w:val="009E6773"/>
    <w:rsid w:val="009F0537"/>
    <w:rsid w:val="009F234C"/>
    <w:rsid w:val="009F3243"/>
    <w:rsid w:val="009F7CA9"/>
    <w:rsid w:val="00A02A46"/>
    <w:rsid w:val="00A11A93"/>
    <w:rsid w:val="00A13E06"/>
    <w:rsid w:val="00A200AF"/>
    <w:rsid w:val="00A20187"/>
    <w:rsid w:val="00A21DF0"/>
    <w:rsid w:val="00A24D6B"/>
    <w:rsid w:val="00A3080F"/>
    <w:rsid w:val="00A34229"/>
    <w:rsid w:val="00A46527"/>
    <w:rsid w:val="00A54BCB"/>
    <w:rsid w:val="00A63911"/>
    <w:rsid w:val="00A63E67"/>
    <w:rsid w:val="00A75147"/>
    <w:rsid w:val="00A87310"/>
    <w:rsid w:val="00A94C09"/>
    <w:rsid w:val="00AB5A49"/>
    <w:rsid w:val="00AC04C2"/>
    <w:rsid w:val="00AC2B0B"/>
    <w:rsid w:val="00AC358C"/>
    <w:rsid w:val="00AC74E1"/>
    <w:rsid w:val="00AD3EEF"/>
    <w:rsid w:val="00AD691D"/>
    <w:rsid w:val="00AE0773"/>
    <w:rsid w:val="00AE458F"/>
    <w:rsid w:val="00AE47D2"/>
    <w:rsid w:val="00AF0BEE"/>
    <w:rsid w:val="00AF3F7E"/>
    <w:rsid w:val="00AF7BFA"/>
    <w:rsid w:val="00B0054A"/>
    <w:rsid w:val="00B0262F"/>
    <w:rsid w:val="00B17E7A"/>
    <w:rsid w:val="00B21D6A"/>
    <w:rsid w:val="00B3694D"/>
    <w:rsid w:val="00B4417D"/>
    <w:rsid w:val="00B5615A"/>
    <w:rsid w:val="00B6035D"/>
    <w:rsid w:val="00B63584"/>
    <w:rsid w:val="00B666EA"/>
    <w:rsid w:val="00B721A5"/>
    <w:rsid w:val="00B729F1"/>
    <w:rsid w:val="00B97E46"/>
    <w:rsid w:val="00BA303C"/>
    <w:rsid w:val="00BB41AA"/>
    <w:rsid w:val="00BB6583"/>
    <w:rsid w:val="00BC59F6"/>
    <w:rsid w:val="00BD436E"/>
    <w:rsid w:val="00BE2248"/>
    <w:rsid w:val="00BE3948"/>
    <w:rsid w:val="00BE3FF9"/>
    <w:rsid w:val="00BF2018"/>
    <w:rsid w:val="00BF2F31"/>
    <w:rsid w:val="00BF79A3"/>
    <w:rsid w:val="00C02C39"/>
    <w:rsid w:val="00C043FD"/>
    <w:rsid w:val="00C04F8C"/>
    <w:rsid w:val="00C06D3D"/>
    <w:rsid w:val="00C070E1"/>
    <w:rsid w:val="00C103EA"/>
    <w:rsid w:val="00C11446"/>
    <w:rsid w:val="00C20711"/>
    <w:rsid w:val="00C20DB1"/>
    <w:rsid w:val="00C2565D"/>
    <w:rsid w:val="00C25919"/>
    <w:rsid w:val="00C43AF2"/>
    <w:rsid w:val="00C4658D"/>
    <w:rsid w:val="00C47E95"/>
    <w:rsid w:val="00C503A7"/>
    <w:rsid w:val="00C5100E"/>
    <w:rsid w:val="00C524A8"/>
    <w:rsid w:val="00C6024C"/>
    <w:rsid w:val="00C64AC0"/>
    <w:rsid w:val="00C659A9"/>
    <w:rsid w:val="00C708EE"/>
    <w:rsid w:val="00C948B2"/>
    <w:rsid w:val="00C97CF4"/>
    <w:rsid w:val="00CA0B27"/>
    <w:rsid w:val="00CA2132"/>
    <w:rsid w:val="00CA28EE"/>
    <w:rsid w:val="00CA4149"/>
    <w:rsid w:val="00CA4D7B"/>
    <w:rsid w:val="00CA7271"/>
    <w:rsid w:val="00CD34FA"/>
    <w:rsid w:val="00CD4648"/>
    <w:rsid w:val="00CD70B0"/>
    <w:rsid w:val="00CF5868"/>
    <w:rsid w:val="00D030D4"/>
    <w:rsid w:val="00D03B5E"/>
    <w:rsid w:val="00D20E6F"/>
    <w:rsid w:val="00D31413"/>
    <w:rsid w:val="00D32C13"/>
    <w:rsid w:val="00D34D7B"/>
    <w:rsid w:val="00D35ED4"/>
    <w:rsid w:val="00D362F4"/>
    <w:rsid w:val="00D4160B"/>
    <w:rsid w:val="00D45271"/>
    <w:rsid w:val="00D45F35"/>
    <w:rsid w:val="00D47231"/>
    <w:rsid w:val="00D762D0"/>
    <w:rsid w:val="00D87771"/>
    <w:rsid w:val="00D92ED9"/>
    <w:rsid w:val="00DA0301"/>
    <w:rsid w:val="00DA3046"/>
    <w:rsid w:val="00DB2631"/>
    <w:rsid w:val="00DB2746"/>
    <w:rsid w:val="00DB38FC"/>
    <w:rsid w:val="00DB435F"/>
    <w:rsid w:val="00DC4AB6"/>
    <w:rsid w:val="00DC76DE"/>
    <w:rsid w:val="00DD36FD"/>
    <w:rsid w:val="00DD4E6A"/>
    <w:rsid w:val="00DE082A"/>
    <w:rsid w:val="00DE20B6"/>
    <w:rsid w:val="00DE7559"/>
    <w:rsid w:val="00DF035B"/>
    <w:rsid w:val="00DF1518"/>
    <w:rsid w:val="00DF2C19"/>
    <w:rsid w:val="00DF456D"/>
    <w:rsid w:val="00E00501"/>
    <w:rsid w:val="00E005A1"/>
    <w:rsid w:val="00E03173"/>
    <w:rsid w:val="00E05353"/>
    <w:rsid w:val="00E10750"/>
    <w:rsid w:val="00E15D73"/>
    <w:rsid w:val="00E21AB9"/>
    <w:rsid w:val="00E226A1"/>
    <w:rsid w:val="00E30F37"/>
    <w:rsid w:val="00E30F73"/>
    <w:rsid w:val="00E352E5"/>
    <w:rsid w:val="00E44C35"/>
    <w:rsid w:val="00E4526D"/>
    <w:rsid w:val="00E4626A"/>
    <w:rsid w:val="00E5028D"/>
    <w:rsid w:val="00E50C64"/>
    <w:rsid w:val="00E5549D"/>
    <w:rsid w:val="00E56FBF"/>
    <w:rsid w:val="00E62032"/>
    <w:rsid w:val="00E80A10"/>
    <w:rsid w:val="00E8782C"/>
    <w:rsid w:val="00E90002"/>
    <w:rsid w:val="00E938A2"/>
    <w:rsid w:val="00EB0B37"/>
    <w:rsid w:val="00EB4927"/>
    <w:rsid w:val="00EB64B5"/>
    <w:rsid w:val="00EC414B"/>
    <w:rsid w:val="00ED2954"/>
    <w:rsid w:val="00ED48F7"/>
    <w:rsid w:val="00EF3FB7"/>
    <w:rsid w:val="00EF4E54"/>
    <w:rsid w:val="00EF61F4"/>
    <w:rsid w:val="00F105E5"/>
    <w:rsid w:val="00F17712"/>
    <w:rsid w:val="00F17BA3"/>
    <w:rsid w:val="00F21C94"/>
    <w:rsid w:val="00F23DF5"/>
    <w:rsid w:val="00F27C5F"/>
    <w:rsid w:val="00F32603"/>
    <w:rsid w:val="00F364AA"/>
    <w:rsid w:val="00F36E90"/>
    <w:rsid w:val="00F41ECA"/>
    <w:rsid w:val="00F420DF"/>
    <w:rsid w:val="00F427F2"/>
    <w:rsid w:val="00F475DF"/>
    <w:rsid w:val="00F51903"/>
    <w:rsid w:val="00F608A2"/>
    <w:rsid w:val="00F608CE"/>
    <w:rsid w:val="00F65B0A"/>
    <w:rsid w:val="00F72757"/>
    <w:rsid w:val="00F73003"/>
    <w:rsid w:val="00F74CB0"/>
    <w:rsid w:val="00F77CE6"/>
    <w:rsid w:val="00F84086"/>
    <w:rsid w:val="00F85B49"/>
    <w:rsid w:val="00F85F82"/>
    <w:rsid w:val="00F90C72"/>
    <w:rsid w:val="00F92BFD"/>
    <w:rsid w:val="00FA1A0E"/>
    <w:rsid w:val="00FA6EB0"/>
    <w:rsid w:val="00FB1200"/>
    <w:rsid w:val="00FC574C"/>
    <w:rsid w:val="00FC672B"/>
    <w:rsid w:val="00FD6170"/>
    <w:rsid w:val="00FE1208"/>
    <w:rsid w:val="00FE1AFC"/>
    <w:rsid w:val="00FE727F"/>
    <w:rsid w:val="00FF2AF0"/>
    <w:rsid w:val="00FF3FD8"/>
    <w:rsid w:val="00FF67D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0ED675C-9B4F-452B-82BB-DF8E2BE4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A6A5D"/>
    <w:rPr>
      <w:sz w:val="22"/>
      <w:szCs w:val="22"/>
      <w:lang w:val="es-DO"/>
    </w:rPr>
  </w:style>
  <w:style w:type="paragraph" w:styleId="Ttulo1">
    <w:name w:val="heading 1"/>
    <w:basedOn w:val="Normal"/>
    <w:next w:val="Normal"/>
    <w:link w:val="Heading1Char"/>
    <w:uiPriority w:val="9"/>
    <w:qFormat/>
    <w:rsid w:val="00605B7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Heading2Char"/>
    <w:uiPriority w:val="9"/>
    <w:unhideWhenUsed/>
    <w:qFormat/>
    <w:rsid w:val="00622E23"/>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Heading3Char"/>
    <w:uiPriority w:val="9"/>
    <w:unhideWhenUsed/>
    <w:qFormat/>
    <w:rsid w:val="0060268E"/>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Heading4Char"/>
    <w:uiPriority w:val="9"/>
    <w:unhideWhenUsed/>
    <w:qFormat/>
    <w:rsid w:val="00B0262F"/>
    <w:pPr>
      <w:keepNext/>
      <w:spacing w:before="240" w:after="60"/>
      <w:outlineLvl w:val="3"/>
    </w:pPr>
    <w:rPr>
      <w:rFonts w:eastAsia="Times New Roman"/>
      <w:b/>
      <w:bCs/>
      <w:sz w:val="28"/>
      <w:szCs w:val="28"/>
    </w:rPr>
  </w:style>
  <w:style w:type="paragraph" w:styleId="Ttulo5">
    <w:name w:val="heading 5"/>
    <w:basedOn w:val="Normal"/>
    <w:next w:val="Normal"/>
    <w:link w:val="Heading5Char"/>
    <w:uiPriority w:val="9"/>
    <w:unhideWhenUsed/>
    <w:qFormat/>
    <w:rsid w:val="00F364AA"/>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mpomente"/>
    <w:basedOn w:val="Normal"/>
    <w:uiPriority w:val="34"/>
    <w:qFormat/>
    <w:rsid w:val="001D3512"/>
    <w:pPr>
      <w:ind w:left="720"/>
      <w:contextualSpacing/>
    </w:pPr>
  </w:style>
  <w:style w:type="character" w:customStyle="1" w:styleId="Heading1Char">
    <w:name w:val="Heading 1 Char"/>
    <w:link w:val="Ttulo1"/>
    <w:uiPriority w:val="9"/>
    <w:rsid w:val="00605B7C"/>
    <w:rPr>
      <w:rFonts w:ascii="Cambria" w:eastAsia="Times New Roman" w:hAnsi="Cambria" w:cs="Times New Roman"/>
      <w:b/>
      <w:bCs/>
      <w:kern w:val="32"/>
      <w:sz w:val="32"/>
      <w:szCs w:val="32"/>
      <w:lang w:eastAsia="en-US"/>
    </w:rPr>
  </w:style>
  <w:style w:type="character" w:customStyle="1" w:styleId="Heading2Char">
    <w:name w:val="Heading 2 Char"/>
    <w:link w:val="Ttulo2"/>
    <w:uiPriority w:val="9"/>
    <w:rsid w:val="00622E23"/>
    <w:rPr>
      <w:rFonts w:ascii="Cambria" w:eastAsia="Times New Roman" w:hAnsi="Cambria" w:cs="Times New Roman"/>
      <w:b/>
      <w:bCs/>
      <w:i/>
      <w:iCs/>
      <w:sz w:val="28"/>
      <w:szCs w:val="28"/>
      <w:lang w:eastAsia="en-US"/>
    </w:rPr>
  </w:style>
  <w:style w:type="character" w:customStyle="1" w:styleId="Heading3Char">
    <w:name w:val="Heading 3 Char"/>
    <w:link w:val="Ttulo3"/>
    <w:uiPriority w:val="9"/>
    <w:rsid w:val="0060268E"/>
    <w:rPr>
      <w:rFonts w:ascii="Cambria" w:eastAsia="Times New Roman" w:hAnsi="Cambria" w:cs="Times New Roman"/>
      <w:b/>
      <w:bCs/>
      <w:sz w:val="26"/>
      <w:szCs w:val="26"/>
      <w:lang w:eastAsia="en-US"/>
    </w:rPr>
  </w:style>
  <w:style w:type="character" w:customStyle="1" w:styleId="Heading4Char">
    <w:name w:val="Heading 4 Char"/>
    <w:link w:val="Ttulo4"/>
    <w:uiPriority w:val="9"/>
    <w:rsid w:val="00B0262F"/>
    <w:rPr>
      <w:rFonts w:ascii="Calibri" w:eastAsia="Times New Roman" w:hAnsi="Calibri" w:cs="Times New Roman"/>
      <w:b/>
      <w:bCs/>
      <w:sz w:val="28"/>
      <w:szCs w:val="28"/>
      <w:lang w:eastAsia="en-US"/>
    </w:rPr>
  </w:style>
  <w:style w:type="character" w:customStyle="1" w:styleId="Heading5Char">
    <w:name w:val="Heading 5 Char"/>
    <w:link w:val="Ttulo5"/>
    <w:uiPriority w:val="9"/>
    <w:rsid w:val="00F364AA"/>
    <w:rPr>
      <w:rFonts w:ascii="Calibri" w:eastAsia="Times New Roman" w:hAnsi="Calibri" w:cs="Times New Roman"/>
      <w:b/>
      <w:bCs/>
      <w:i/>
      <w:iCs/>
      <w:sz w:val="26"/>
      <w:szCs w:val="26"/>
      <w:lang w:eastAsia="en-US"/>
    </w:rPr>
  </w:style>
  <w:style w:type="paragraph" w:styleId="TtuloTDC">
    <w:name w:val="TOC Heading"/>
    <w:basedOn w:val="Ttulo1"/>
    <w:next w:val="Normal"/>
    <w:uiPriority w:val="39"/>
    <w:semiHidden/>
    <w:unhideWhenUsed/>
    <w:qFormat/>
    <w:rsid w:val="00E4526D"/>
    <w:pPr>
      <w:keepLines/>
      <w:spacing w:before="480" w:after="0" w:line="276" w:lineRule="auto"/>
      <w:outlineLvl w:val="9"/>
    </w:pPr>
    <w:rPr>
      <w:color w:val="365F91"/>
      <w:kern w:val="0"/>
      <w:sz w:val="28"/>
      <w:szCs w:val="28"/>
      <w:lang w:val="es-ES"/>
    </w:rPr>
  </w:style>
  <w:style w:type="paragraph" w:styleId="TDC1">
    <w:name w:val="toc 1"/>
    <w:basedOn w:val="Normal"/>
    <w:next w:val="Normal"/>
    <w:autoRedefine/>
    <w:uiPriority w:val="39"/>
    <w:unhideWhenUsed/>
    <w:rsid w:val="00E4526D"/>
  </w:style>
  <w:style w:type="paragraph" w:styleId="TDC2">
    <w:name w:val="toc 2"/>
    <w:basedOn w:val="Normal"/>
    <w:next w:val="Normal"/>
    <w:autoRedefine/>
    <w:uiPriority w:val="39"/>
    <w:unhideWhenUsed/>
    <w:rsid w:val="00E4526D"/>
    <w:pPr>
      <w:ind w:left="220"/>
    </w:pPr>
  </w:style>
  <w:style w:type="paragraph" w:styleId="TDC3">
    <w:name w:val="toc 3"/>
    <w:basedOn w:val="Normal"/>
    <w:next w:val="Normal"/>
    <w:autoRedefine/>
    <w:uiPriority w:val="39"/>
    <w:unhideWhenUsed/>
    <w:rsid w:val="00E4526D"/>
    <w:pPr>
      <w:ind w:left="440"/>
    </w:pPr>
  </w:style>
  <w:style w:type="character" w:styleId="Hipervnculo">
    <w:name w:val="Hyperlink"/>
    <w:uiPriority w:val="99"/>
    <w:unhideWhenUsed/>
    <w:rsid w:val="00E4526D"/>
    <w:rPr>
      <w:color w:val="0000FF"/>
      <w:u w:val="single"/>
    </w:rPr>
  </w:style>
  <w:style w:type="character" w:styleId="Textoennegrita">
    <w:name w:val="Strong"/>
    <w:uiPriority w:val="22"/>
    <w:qFormat/>
    <w:rsid w:val="00C503A7"/>
    <w:rPr>
      <w:b/>
      <w:bCs/>
    </w:rPr>
  </w:style>
  <w:style w:type="paragraph" w:styleId="NormalWeb">
    <w:name w:val="Normal (Web)"/>
    <w:basedOn w:val="Normal"/>
    <w:uiPriority w:val="99"/>
    <w:unhideWhenUsed/>
    <w:rsid w:val="00C503A7"/>
    <w:pPr>
      <w:spacing w:after="150"/>
    </w:pPr>
    <w:rPr>
      <w:rFonts w:ascii="Times New Roman" w:eastAsia="Times New Roman" w:hAnsi="Times New Roman"/>
      <w:sz w:val="24"/>
      <w:szCs w:val="24"/>
      <w:lang w:eastAsia="es-DO"/>
    </w:rPr>
  </w:style>
  <w:style w:type="character" w:styleId="nfasis">
    <w:name w:val="Emphasis"/>
    <w:uiPriority w:val="20"/>
    <w:qFormat/>
    <w:rsid w:val="00C503A7"/>
    <w:rPr>
      <w:i/>
      <w:iCs/>
    </w:rPr>
  </w:style>
  <w:style w:type="paragraph" w:customStyle="1" w:styleId="default">
    <w:name w:val="default"/>
    <w:basedOn w:val="Normal"/>
    <w:rsid w:val="00C503A7"/>
    <w:pPr>
      <w:spacing w:after="150"/>
    </w:pPr>
    <w:rPr>
      <w:rFonts w:ascii="Times New Roman" w:eastAsia="Times New Roman" w:hAnsi="Times New Roman"/>
      <w:sz w:val="24"/>
      <w:szCs w:val="24"/>
      <w:lang w:eastAsia="es-DO"/>
    </w:rPr>
  </w:style>
  <w:style w:type="paragraph" w:styleId="Encabezado">
    <w:name w:val="header"/>
    <w:basedOn w:val="Normal"/>
    <w:link w:val="HeaderChar"/>
    <w:uiPriority w:val="99"/>
    <w:unhideWhenUsed/>
    <w:rsid w:val="0018746C"/>
    <w:pPr>
      <w:tabs>
        <w:tab w:val="center" w:pos="4419"/>
        <w:tab w:val="right" w:pos="8838"/>
      </w:tabs>
    </w:pPr>
  </w:style>
  <w:style w:type="character" w:customStyle="1" w:styleId="HeaderChar">
    <w:name w:val="Header Char"/>
    <w:link w:val="Encabezado"/>
    <w:uiPriority w:val="99"/>
    <w:rsid w:val="0018746C"/>
    <w:rPr>
      <w:sz w:val="22"/>
      <w:szCs w:val="22"/>
      <w:lang w:eastAsia="en-US"/>
    </w:rPr>
  </w:style>
  <w:style w:type="paragraph" w:styleId="Piedepgina">
    <w:name w:val="footer"/>
    <w:basedOn w:val="Normal"/>
    <w:link w:val="FooterChar"/>
    <w:uiPriority w:val="99"/>
    <w:unhideWhenUsed/>
    <w:rsid w:val="0018746C"/>
    <w:pPr>
      <w:tabs>
        <w:tab w:val="center" w:pos="4419"/>
        <w:tab w:val="right" w:pos="8838"/>
      </w:tabs>
    </w:pPr>
  </w:style>
  <w:style w:type="character" w:customStyle="1" w:styleId="FooterChar">
    <w:name w:val="Footer Char"/>
    <w:link w:val="Piedepgina"/>
    <w:uiPriority w:val="99"/>
    <w:rsid w:val="0018746C"/>
    <w:rPr>
      <w:sz w:val="22"/>
      <w:szCs w:val="22"/>
      <w:lang w:eastAsia="en-US"/>
    </w:rPr>
  </w:style>
  <w:style w:type="paragraph" w:customStyle="1" w:styleId="Default0">
    <w:name w:val="Default"/>
    <w:rsid w:val="00520E3C"/>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4504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477A"/>
    <w:pPr>
      <w:spacing w:before="100" w:beforeAutospacing="1" w:after="100" w:afterAutospacing="1"/>
    </w:pPr>
    <w:rPr>
      <w:rFonts w:ascii="Times New Roman" w:eastAsia="Times New Roman" w:hAnsi="Times New Roman"/>
      <w:sz w:val="24"/>
      <w:szCs w:val="24"/>
      <w:lang w:eastAsia="es-DO"/>
    </w:rPr>
  </w:style>
  <w:style w:type="character" w:customStyle="1" w:styleId="apple-converted-space">
    <w:name w:val="apple-converted-space"/>
    <w:basedOn w:val="Fuentedeprrafopredeter"/>
    <w:rsid w:val="0010477A"/>
  </w:style>
  <w:style w:type="paragraph" w:styleId="Textonotaalfinal">
    <w:name w:val="endnote text"/>
    <w:basedOn w:val="Normal"/>
    <w:link w:val="EndnoteTextChar"/>
    <w:uiPriority w:val="99"/>
    <w:unhideWhenUsed/>
    <w:rsid w:val="004557AE"/>
    <w:rPr>
      <w:sz w:val="20"/>
      <w:szCs w:val="20"/>
    </w:rPr>
  </w:style>
  <w:style w:type="character" w:customStyle="1" w:styleId="EndnoteTextChar">
    <w:name w:val="Endnote Text Char"/>
    <w:link w:val="Textonotaalfinal"/>
    <w:uiPriority w:val="99"/>
    <w:rsid w:val="004557AE"/>
  </w:style>
  <w:style w:type="paragraph" w:styleId="Textodeglobo">
    <w:name w:val="Balloon Text"/>
    <w:basedOn w:val="Normal"/>
    <w:link w:val="BalloonTextChar"/>
    <w:uiPriority w:val="99"/>
    <w:semiHidden/>
    <w:unhideWhenUsed/>
    <w:rsid w:val="005951FF"/>
    <w:rPr>
      <w:rFonts w:ascii="Tahoma" w:hAnsi="Tahoma"/>
      <w:sz w:val="16"/>
      <w:szCs w:val="16"/>
    </w:rPr>
  </w:style>
  <w:style w:type="character" w:customStyle="1" w:styleId="BalloonTextChar">
    <w:name w:val="Balloon Text Char"/>
    <w:link w:val="Textodeglobo"/>
    <w:uiPriority w:val="99"/>
    <w:semiHidden/>
    <w:rsid w:val="005951FF"/>
    <w:rPr>
      <w:rFonts w:ascii="Tahoma" w:hAnsi="Tahoma" w:cs="Tahoma"/>
      <w:sz w:val="16"/>
      <w:szCs w:val="16"/>
      <w:lang w:eastAsia="en-US"/>
    </w:rPr>
  </w:style>
  <w:style w:type="character" w:styleId="Refdecomentario">
    <w:name w:val="annotation reference"/>
    <w:basedOn w:val="Fuentedeprrafopredeter"/>
    <w:uiPriority w:val="99"/>
    <w:semiHidden/>
    <w:unhideWhenUsed/>
    <w:rsid w:val="007337AE"/>
    <w:rPr>
      <w:sz w:val="16"/>
      <w:szCs w:val="16"/>
    </w:rPr>
  </w:style>
  <w:style w:type="paragraph" w:styleId="Textocomentario">
    <w:name w:val="annotation text"/>
    <w:basedOn w:val="Normal"/>
    <w:link w:val="CommentTextChar"/>
    <w:uiPriority w:val="99"/>
    <w:semiHidden/>
    <w:unhideWhenUsed/>
    <w:rsid w:val="007337AE"/>
    <w:rPr>
      <w:sz w:val="20"/>
      <w:szCs w:val="20"/>
    </w:rPr>
  </w:style>
  <w:style w:type="character" w:customStyle="1" w:styleId="CommentTextChar">
    <w:name w:val="Comment Text Char"/>
    <w:basedOn w:val="Fuentedeprrafopredeter"/>
    <w:link w:val="Textocomentario"/>
    <w:uiPriority w:val="99"/>
    <w:semiHidden/>
    <w:rsid w:val="007337AE"/>
    <w:rPr>
      <w:lang w:val="es-DO"/>
    </w:rPr>
  </w:style>
  <w:style w:type="paragraph" w:styleId="Asuntodelcomentario">
    <w:name w:val="annotation subject"/>
    <w:basedOn w:val="Textocomentario"/>
    <w:next w:val="Textocomentario"/>
    <w:link w:val="CommentSubjectChar"/>
    <w:uiPriority w:val="99"/>
    <w:semiHidden/>
    <w:unhideWhenUsed/>
    <w:rsid w:val="007337AE"/>
    <w:rPr>
      <w:b/>
      <w:bCs/>
    </w:rPr>
  </w:style>
  <w:style w:type="character" w:customStyle="1" w:styleId="CommentSubjectChar">
    <w:name w:val="Comment Subject Char"/>
    <w:basedOn w:val="CommentTextChar"/>
    <w:link w:val="Asuntodelcomentario"/>
    <w:uiPriority w:val="99"/>
    <w:semiHidden/>
    <w:rsid w:val="007337AE"/>
    <w:rPr>
      <w:b/>
      <w:bCs/>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7312">
      <w:bodyDiv w:val="1"/>
      <w:marLeft w:val="0"/>
      <w:marRight w:val="0"/>
      <w:marTop w:val="0"/>
      <w:marBottom w:val="0"/>
      <w:divBdr>
        <w:top w:val="none" w:sz="0" w:space="0" w:color="auto"/>
        <w:left w:val="none" w:sz="0" w:space="0" w:color="auto"/>
        <w:bottom w:val="none" w:sz="0" w:space="0" w:color="auto"/>
        <w:right w:val="none" w:sz="0" w:space="0" w:color="auto"/>
      </w:divBdr>
    </w:div>
    <w:div w:id="33769984">
      <w:bodyDiv w:val="1"/>
      <w:marLeft w:val="0"/>
      <w:marRight w:val="0"/>
      <w:marTop w:val="0"/>
      <w:marBottom w:val="0"/>
      <w:divBdr>
        <w:top w:val="none" w:sz="0" w:space="0" w:color="auto"/>
        <w:left w:val="none" w:sz="0" w:space="0" w:color="auto"/>
        <w:bottom w:val="none" w:sz="0" w:space="0" w:color="auto"/>
        <w:right w:val="none" w:sz="0" w:space="0" w:color="auto"/>
      </w:divBdr>
      <w:divsChild>
        <w:div w:id="2127118827">
          <w:marLeft w:val="0"/>
          <w:marRight w:val="0"/>
          <w:marTop w:val="0"/>
          <w:marBottom w:val="0"/>
          <w:divBdr>
            <w:top w:val="none" w:sz="0" w:space="0" w:color="auto"/>
            <w:left w:val="none" w:sz="0" w:space="0" w:color="auto"/>
            <w:bottom w:val="none" w:sz="0" w:space="0" w:color="auto"/>
            <w:right w:val="none" w:sz="0" w:space="0" w:color="auto"/>
          </w:divBdr>
          <w:divsChild>
            <w:div w:id="74789448">
              <w:marLeft w:val="0"/>
              <w:marRight w:val="0"/>
              <w:marTop w:val="0"/>
              <w:marBottom w:val="0"/>
              <w:divBdr>
                <w:top w:val="none" w:sz="0" w:space="0" w:color="auto"/>
                <w:left w:val="none" w:sz="0" w:space="0" w:color="auto"/>
                <w:bottom w:val="none" w:sz="0" w:space="0" w:color="auto"/>
                <w:right w:val="none" w:sz="0" w:space="0" w:color="auto"/>
              </w:divBdr>
              <w:divsChild>
                <w:div w:id="1794398611">
                  <w:marLeft w:val="0"/>
                  <w:marRight w:val="0"/>
                  <w:marTop w:val="0"/>
                  <w:marBottom w:val="0"/>
                  <w:divBdr>
                    <w:top w:val="none" w:sz="0" w:space="0" w:color="auto"/>
                    <w:left w:val="none" w:sz="0" w:space="0" w:color="auto"/>
                    <w:bottom w:val="none" w:sz="0" w:space="0" w:color="auto"/>
                    <w:right w:val="none" w:sz="0" w:space="0" w:color="auto"/>
                  </w:divBdr>
                  <w:divsChild>
                    <w:div w:id="1516729532">
                      <w:marLeft w:val="0"/>
                      <w:marRight w:val="0"/>
                      <w:marTop w:val="0"/>
                      <w:marBottom w:val="0"/>
                      <w:divBdr>
                        <w:top w:val="none" w:sz="0" w:space="0" w:color="auto"/>
                        <w:left w:val="none" w:sz="0" w:space="0" w:color="auto"/>
                        <w:bottom w:val="none" w:sz="0" w:space="0" w:color="auto"/>
                        <w:right w:val="none" w:sz="0" w:space="0" w:color="auto"/>
                      </w:divBdr>
                      <w:divsChild>
                        <w:div w:id="320736386">
                          <w:marLeft w:val="0"/>
                          <w:marRight w:val="0"/>
                          <w:marTop w:val="0"/>
                          <w:marBottom w:val="0"/>
                          <w:divBdr>
                            <w:top w:val="none" w:sz="0" w:space="0" w:color="auto"/>
                            <w:left w:val="none" w:sz="0" w:space="0" w:color="auto"/>
                            <w:bottom w:val="none" w:sz="0" w:space="0" w:color="auto"/>
                            <w:right w:val="none" w:sz="0" w:space="0" w:color="auto"/>
                          </w:divBdr>
                          <w:divsChild>
                            <w:div w:id="1319533290">
                              <w:marLeft w:val="0"/>
                              <w:marRight w:val="0"/>
                              <w:marTop w:val="0"/>
                              <w:marBottom w:val="0"/>
                              <w:divBdr>
                                <w:top w:val="none" w:sz="0" w:space="0" w:color="auto"/>
                                <w:left w:val="none" w:sz="0" w:space="0" w:color="auto"/>
                                <w:bottom w:val="none" w:sz="0" w:space="0" w:color="auto"/>
                                <w:right w:val="none" w:sz="0" w:space="0" w:color="auto"/>
                              </w:divBdr>
                              <w:divsChild>
                                <w:div w:id="481042950">
                                  <w:marLeft w:val="0"/>
                                  <w:marRight w:val="0"/>
                                  <w:marTop w:val="0"/>
                                  <w:marBottom w:val="0"/>
                                  <w:divBdr>
                                    <w:top w:val="none" w:sz="0" w:space="0" w:color="auto"/>
                                    <w:left w:val="none" w:sz="0" w:space="0" w:color="auto"/>
                                    <w:bottom w:val="none" w:sz="0" w:space="0" w:color="auto"/>
                                    <w:right w:val="none" w:sz="0" w:space="0" w:color="auto"/>
                                  </w:divBdr>
                                  <w:divsChild>
                                    <w:div w:id="2049143153">
                                      <w:marLeft w:val="0"/>
                                      <w:marRight w:val="0"/>
                                      <w:marTop w:val="0"/>
                                      <w:marBottom w:val="0"/>
                                      <w:divBdr>
                                        <w:top w:val="none" w:sz="0" w:space="0" w:color="auto"/>
                                        <w:left w:val="none" w:sz="0" w:space="0" w:color="auto"/>
                                        <w:bottom w:val="none" w:sz="0" w:space="0" w:color="auto"/>
                                        <w:right w:val="none" w:sz="0" w:space="0" w:color="auto"/>
                                      </w:divBdr>
                                      <w:divsChild>
                                        <w:div w:id="1964731092">
                                          <w:marLeft w:val="0"/>
                                          <w:marRight w:val="0"/>
                                          <w:marTop w:val="0"/>
                                          <w:marBottom w:val="0"/>
                                          <w:divBdr>
                                            <w:top w:val="none" w:sz="0" w:space="0" w:color="auto"/>
                                            <w:left w:val="none" w:sz="0" w:space="0" w:color="auto"/>
                                            <w:bottom w:val="none" w:sz="0" w:space="0" w:color="auto"/>
                                            <w:right w:val="none" w:sz="0" w:space="0" w:color="auto"/>
                                          </w:divBdr>
                                          <w:divsChild>
                                            <w:div w:id="108161081">
                                              <w:marLeft w:val="0"/>
                                              <w:marRight w:val="0"/>
                                              <w:marTop w:val="0"/>
                                              <w:marBottom w:val="0"/>
                                              <w:divBdr>
                                                <w:top w:val="none" w:sz="0" w:space="0" w:color="auto"/>
                                                <w:left w:val="none" w:sz="0" w:space="0" w:color="auto"/>
                                                <w:bottom w:val="none" w:sz="0" w:space="0" w:color="auto"/>
                                                <w:right w:val="none" w:sz="0" w:space="0" w:color="auto"/>
                                              </w:divBdr>
                                              <w:divsChild>
                                                <w:div w:id="356736824">
                                                  <w:marLeft w:val="0"/>
                                                  <w:marRight w:val="0"/>
                                                  <w:marTop w:val="0"/>
                                                  <w:marBottom w:val="0"/>
                                                  <w:divBdr>
                                                    <w:top w:val="none" w:sz="0" w:space="0" w:color="auto"/>
                                                    <w:left w:val="none" w:sz="0" w:space="0" w:color="auto"/>
                                                    <w:bottom w:val="none" w:sz="0" w:space="0" w:color="auto"/>
                                                    <w:right w:val="none" w:sz="0" w:space="0" w:color="auto"/>
                                                  </w:divBdr>
                                                  <w:divsChild>
                                                    <w:div w:id="15790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4981">
      <w:bodyDiv w:val="1"/>
      <w:marLeft w:val="0"/>
      <w:marRight w:val="0"/>
      <w:marTop w:val="0"/>
      <w:marBottom w:val="0"/>
      <w:divBdr>
        <w:top w:val="none" w:sz="0" w:space="0" w:color="auto"/>
        <w:left w:val="none" w:sz="0" w:space="0" w:color="auto"/>
        <w:bottom w:val="none" w:sz="0" w:space="0" w:color="auto"/>
        <w:right w:val="none" w:sz="0" w:space="0" w:color="auto"/>
      </w:divBdr>
    </w:div>
    <w:div w:id="134109987">
      <w:bodyDiv w:val="1"/>
      <w:marLeft w:val="0"/>
      <w:marRight w:val="0"/>
      <w:marTop w:val="0"/>
      <w:marBottom w:val="0"/>
      <w:divBdr>
        <w:top w:val="none" w:sz="0" w:space="0" w:color="auto"/>
        <w:left w:val="none" w:sz="0" w:space="0" w:color="auto"/>
        <w:bottom w:val="none" w:sz="0" w:space="0" w:color="auto"/>
        <w:right w:val="none" w:sz="0" w:space="0" w:color="auto"/>
      </w:divBdr>
    </w:div>
    <w:div w:id="344475745">
      <w:bodyDiv w:val="1"/>
      <w:marLeft w:val="0"/>
      <w:marRight w:val="0"/>
      <w:marTop w:val="0"/>
      <w:marBottom w:val="0"/>
      <w:divBdr>
        <w:top w:val="none" w:sz="0" w:space="0" w:color="auto"/>
        <w:left w:val="none" w:sz="0" w:space="0" w:color="auto"/>
        <w:bottom w:val="none" w:sz="0" w:space="0" w:color="auto"/>
        <w:right w:val="none" w:sz="0" w:space="0" w:color="auto"/>
      </w:divBdr>
    </w:div>
    <w:div w:id="459766861">
      <w:bodyDiv w:val="1"/>
      <w:marLeft w:val="0"/>
      <w:marRight w:val="0"/>
      <w:marTop w:val="0"/>
      <w:marBottom w:val="0"/>
      <w:divBdr>
        <w:top w:val="none" w:sz="0" w:space="0" w:color="auto"/>
        <w:left w:val="none" w:sz="0" w:space="0" w:color="auto"/>
        <w:bottom w:val="none" w:sz="0" w:space="0" w:color="auto"/>
        <w:right w:val="none" w:sz="0" w:space="0" w:color="auto"/>
      </w:divBdr>
    </w:div>
    <w:div w:id="513424012">
      <w:bodyDiv w:val="1"/>
      <w:marLeft w:val="0"/>
      <w:marRight w:val="0"/>
      <w:marTop w:val="0"/>
      <w:marBottom w:val="0"/>
      <w:divBdr>
        <w:top w:val="none" w:sz="0" w:space="0" w:color="auto"/>
        <w:left w:val="none" w:sz="0" w:space="0" w:color="auto"/>
        <w:bottom w:val="none" w:sz="0" w:space="0" w:color="auto"/>
        <w:right w:val="none" w:sz="0" w:space="0" w:color="auto"/>
      </w:divBdr>
    </w:div>
    <w:div w:id="879170055">
      <w:bodyDiv w:val="1"/>
      <w:marLeft w:val="0"/>
      <w:marRight w:val="0"/>
      <w:marTop w:val="0"/>
      <w:marBottom w:val="0"/>
      <w:divBdr>
        <w:top w:val="none" w:sz="0" w:space="0" w:color="auto"/>
        <w:left w:val="none" w:sz="0" w:space="0" w:color="auto"/>
        <w:bottom w:val="none" w:sz="0" w:space="0" w:color="auto"/>
        <w:right w:val="none" w:sz="0" w:space="0" w:color="auto"/>
      </w:divBdr>
    </w:div>
    <w:div w:id="882595606">
      <w:bodyDiv w:val="1"/>
      <w:marLeft w:val="0"/>
      <w:marRight w:val="0"/>
      <w:marTop w:val="0"/>
      <w:marBottom w:val="0"/>
      <w:divBdr>
        <w:top w:val="none" w:sz="0" w:space="0" w:color="auto"/>
        <w:left w:val="none" w:sz="0" w:space="0" w:color="auto"/>
        <w:bottom w:val="none" w:sz="0" w:space="0" w:color="auto"/>
        <w:right w:val="none" w:sz="0" w:space="0" w:color="auto"/>
      </w:divBdr>
    </w:div>
    <w:div w:id="962348635">
      <w:bodyDiv w:val="1"/>
      <w:marLeft w:val="0"/>
      <w:marRight w:val="0"/>
      <w:marTop w:val="0"/>
      <w:marBottom w:val="0"/>
      <w:divBdr>
        <w:top w:val="none" w:sz="0" w:space="0" w:color="auto"/>
        <w:left w:val="none" w:sz="0" w:space="0" w:color="auto"/>
        <w:bottom w:val="none" w:sz="0" w:space="0" w:color="auto"/>
        <w:right w:val="none" w:sz="0" w:space="0" w:color="auto"/>
      </w:divBdr>
    </w:div>
    <w:div w:id="980768828">
      <w:bodyDiv w:val="1"/>
      <w:marLeft w:val="0"/>
      <w:marRight w:val="0"/>
      <w:marTop w:val="0"/>
      <w:marBottom w:val="0"/>
      <w:divBdr>
        <w:top w:val="none" w:sz="0" w:space="0" w:color="auto"/>
        <w:left w:val="none" w:sz="0" w:space="0" w:color="auto"/>
        <w:bottom w:val="none" w:sz="0" w:space="0" w:color="auto"/>
        <w:right w:val="none" w:sz="0" w:space="0" w:color="auto"/>
      </w:divBdr>
    </w:div>
    <w:div w:id="1000619478">
      <w:bodyDiv w:val="1"/>
      <w:marLeft w:val="0"/>
      <w:marRight w:val="0"/>
      <w:marTop w:val="0"/>
      <w:marBottom w:val="0"/>
      <w:divBdr>
        <w:top w:val="none" w:sz="0" w:space="0" w:color="auto"/>
        <w:left w:val="none" w:sz="0" w:space="0" w:color="auto"/>
        <w:bottom w:val="none" w:sz="0" w:space="0" w:color="auto"/>
        <w:right w:val="none" w:sz="0" w:space="0" w:color="auto"/>
      </w:divBdr>
    </w:div>
    <w:div w:id="1012952140">
      <w:bodyDiv w:val="1"/>
      <w:marLeft w:val="0"/>
      <w:marRight w:val="0"/>
      <w:marTop w:val="0"/>
      <w:marBottom w:val="0"/>
      <w:divBdr>
        <w:top w:val="none" w:sz="0" w:space="0" w:color="auto"/>
        <w:left w:val="none" w:sz="0" w:space="0" w:color="auto"/>
        <w:bottom w:val="none" w:sz="0" w:space="0" w:color="auto"/>
        <w:right w:val="none" w:sz="0" w:space="0" w:color="auto"/>
      </w:divBdr>
    </w:div>
    <w:div w:id="1275405002">
      <w:bodyDiv w:val="1"/>
      <w:marLeft w:val="0"/>
      <w:marRight w:val="0"/>
      <w:marTop w:val="0"/>
      <w:marBottom w:val="0"/>
      <w:divBdr>
        <w:top w:val="none" w:sz="0" w:space="0" w:color="auto"/>
        <w:left w:val="none" w:sz="0" w:space="0" w:color="auto"/>
        <w:bottom w:val="none" w:sz="0" w:space="0" w:color="auto"/>
        <w:right w:val="none" w:sz="0" w:space="0" w:color="auto"/>
      </w:divBdr>
    </w:div>
    <w:div w:id="1358046221">
      <w:bodyDiv w:val="1"/>
      <w:marLeft w:val="0"/>
      <w:marRight w:val="0"/>
      <w:marTop w:val="0"/>
      <w:marBottom w:val="0"/>
      <w:divBdr>
        <w:top w:val="none" w:sz="0" w:space="0" w:color="auto"/>
        <w:left w:val="none" w:sz="0" w:space="0" w:color="auto"/>
        <w:bottom w:val="none" w:sz="0" w:space="0" w:color="auto"/>
        <w:right w:val="none" w:sz="0" w:space="0" w:color="auto"/>
      </w:divBdr>
    </w:div>
    <w:div w:id="1486896305">
      <w:bodyDiv w:val="1"/>
      <w:marLeft w:val="0"/>
      <w:marRight w:val="0"/>
      <w:marTop w:val="0"/>
      <w:marBottom w:val="0"/>
      <w:divBdr>
        <w:top w:val="none" w:sz="0" w:space="0" w:color="auto"/>
        <w:left w:val="none" w:sz="0" w:space="0" w:color="auto"/>
        <w:bottom w:val="none" w:sz="0" w:space="0" w:color="auto"/>
        <w:right w:val="none" w:sz="0" w:space="0" w:color="auto"/>
      </w:divBdr>
    </w:div>
    <w:div w:id="1506480242">
      <w:bodyDiv w:val="1"/>
      <w:marLeft w:val="0"/>
      <w:marRight w:val="0"/>
      <w:marTop w:val="0"/>
      <w:marBottom w:val="0"/>
      <w:divBdr>
        <w:top w:val="none" w:sz="0" w:space="0" w:color="auto"/>
        <w:left w:val="none" w:sz="0" w:space="0" w:color="auto"/>
        <w:bottom w:val="none" w:sz="0" w:space="0" w:color="auto"/>
        <w:right w:val="none" w:sz="0" w:space="0" w:color="auto"/>
      </w:divBdr>
      <w:divsChild>
        <w:div w:id="1212112024">
          <w:marLeft w:val="0"/>
          <w:marRight w:val="0"/>
          <w:marTop w:val="0"/>
          <w:marBottom w:val="0"/>
          <w:divBdr>
            <w:top w:val="none" w:sz="0" w:space="0" w:color="auto"/>
            <w:left w:val="none" w:sz="0" w:space="0" w:color="auto"/>
            <w:bottom w:val="none" w:sz="0" w:space="0" w:color="auto"/>
            <w:right w:val="none" w:sz="0" w:space="0" w:color="auto"/>
          </w:divBdr>
          <w:divsChild>
            <w:div w:id="12920029">
              <w:marLeft w:val="0"/>
              <w:marRight w:val="0"/>
              <w:marTop w:val="0"/>
              <w:marBottom w:val="0"/>
              <w:divBdr>
                <w:top w:val="none" w:sz="0" w:space="0" w:color="auto"/>
                <w:left w:val="none" w:sz="0" w:space="0" w:color="auto"/>
                <w:bottom w:val="none" w:sz="0" w:space="0" w:color="auto"/>
                <w:right w:val="none" w:sz="0" w:space="0" w:color="auto"/>
              </w:divBdr>
              <w:divsChild>
                <w:div w:id="2078429476">
                  <w:marLeft w:val="0"/>
                  <w:marRight w:val="0"/>
                  <w:marTop w:val="0"/>
                  <w:marBottom w:val="0"/>
                  <w:divBdr>
                    <w:top w:val="none" w:sz="0" w:space="0" w:color="auto"/>
                    <w:left w:val="none" w:sz="0" w:space="0" w:color="auto"/>
                    <w:bottom w:val="none" w:sz="0" w:space="0" w:color="auto"/>
                    <w:right w:val="none" w:sz="0" w:space="0" w:color="auto"/>
                  </w:divBdr>
                  <w:divsChild>
                    <w:div w:id="928150272">
                      <w:marLeft w:val="0"/>
                      <w:marRight w:val="0"/>
                      <w:marTop w:val="0"/>
                      <w:marBottom w:val="0"/>
                      <w:divBdr>
                        <w:top w:val="none" w:sz="0" w:space="0" w:color="auto"/>
                        <w:left w:val="none" w:sz="0" w:space="0" w:color="auto"/>
                        <w:bottom w:val="none" w:sz="0" w:space="0" w:color="auto"/>
                        <w:right w:val="none" w:sz="0" w:space="0" w:color="auto"/>
                      </w:divBdr>
                      <w:divsChild>
                        <w:div w:id="126507976">
                          <w:marLeft w:val="0"/>
                          <w:marRight w:val="0"/>
                          <w:marTop w:val="0"/>
                          <w:marBottom w:val="0"/>
                          <w:divBdr>
                            <w:top w:val="none" w:sz="0" w:space="0" w:color="auto"/>
                            <w:left w:val="none" w:sz="0" w:space="0" w:color="auto"/>
                            <w:bottom w:val="none" w:sz="0" w:space="0" w:color="auto"/>
                            <w:right w:val="none" w:sz="0" w:space="0" w:color="auto"/>
                          </w:divBdr>
                          <w:divsChild>
                            <w:div w:id="1273366946">
                              <w:marLeft w:val="0"/>
                              <w:marRight w:val="0"/>
                              <w:marTop w:val="0"/>
                              <w:marBottom w:val="0"/>
                              <w:divBdr>
                                <w:top w:val="none" w:sz="0" w:space="0" w:color="auto"/>
                                <w:left w:val="none" w:sz="0" w:space="0" w:color="auto"/>
                                <w:bottom w:val="none" w:sz="0" w:space="0" w:color="auto"/>
                                <w:right w:val="none" w:sz="0" w:space="0" w:color="auto"/>
                              </w:divBdr>
                              <w:divsChild>
                                <w:div w:id="1015619675">
                                  <w:marLeft w:val="0"/>
                                  <w:marRight w:val="0"/>
                                  <w:marTop w:val="0"/>
                                  <w:marBottom w:val="0"/>
                                  <w:divBdr>
                                    <w:top w:val="none" w:sz="0" w:space="0" w:color="auto"/>
                                    <w:left w:val="none" w:sz="0" w:space="0" w:color="auto"/>
                                    <w:bottom w:val="none" w:sz="0" w:space="0" w:color="auto"/>
                                    <w:right w:val="none" w:sz="0" w:space="0" w:color="auto"/>
                                  </w:divBdr>
                                  <w:divsChild>
                                    <w:div w:id="1833450482">
                                      <w:marLeft w:val="0"/>
                                      <w:marRight w:val="0"/>
                                      <w:marTop w:val="0"/>
                                      <w:marBottom w:val="0"/>
                                      <w:divBdr>
                                        <w:top w:val="none" w:sz="0" w:space="0" w:color="auto"/>
                                        <w:left w:val="none" w:sz="0" w:space="0" w:color="auto"/>
                                        <w:bottom w:val="none" w:sz="0" w:space="0" w:color="auto"/>
                                        <w:right w:val="none" w:sz="0" w:space="0" w:color="auto"/>
                                      </w:divBdr>
                                      <w:divsChild>
                                        <w:div w:id="733548745">
                                          <w:marLeft w:val="0"/>
                                          <w:marRight w:val="0"/>
                                          <w:marTop w:val="0"/>
                                          <w:marBottom w:val="0"/>
                                          <w:divBdr>
                                            <w:top w:val="none" w:sz="0" w:space="0" w:color="auto"/>
                                            <w:left w:val="none" w:sz="0" w:space="0" w:color="auto"/>
                                            <w:bottom w:val="none" w:sz="0" w:space="0" w:color="auto"/>
                                            <w:right w:val="none" w:sz="0" w:space="0" w:color="auto"/>
                                          </w:divBdr>
                                          <w:divsChild>
                                            <w:div w:id="848450900">
                                              <w:marLeft w:val="0"/>
                                              <w:marRight w:val="0"/>
                                              <w:marTop w:val="0"/>
                                              <w:marBottom w:val="0"/>
                                              <w:divBdr>
                                                <w:top w:val="none" w:sz="0" w:space="0" w:color="auto"/>
                                                <w:left w:val="none" w:sz="0" w:space="0" w:color="auto"/>
                                                <w:bottom w:val="none" w:sz="0" w:space="0" w:color="auto"/>
                                                <w:right w:val="none" w:sz="0" w:space="0" w:color="auto"/>
                                              </w:divBdr>
                                              <w:divsChild>
                                                <w:div w:id="1161699832">
                                                  <w:marLeft w:val="0"/>
                                                  <w:marRight w:val="0"/>
                                                  <w:marTop w:val="0"/>
                                                  <w:marBottom w:val="0"/>
                                                  <w:divBdr>
                                                    <w:top w:val="none" w:sz="0" w:space="0" w:color="auto"/>
                                                    <w:left w:val="none" w:sz="0" w:space="0" w:color="auto"/>
                                                    <w:bottom w:val="none" w:sz="0" w:space="0" w:color="auto"/>
                                                    <w:right w:val="none" w:sz="0" w:space="0" w:color="auto"/>
                                                  </w:divBdr>
                                                  <w:divsChild>
                                                    <w:div w:id="11059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020059">
      <w:bodyDiv w:val="1"/>
      <w:marLeft w:val="0"/>
      <w:marRight w:val="0"/>
      <w:marTop w:val="0"/>
      <w:marBottom w:val="0"/>
      <w:divBdr>
        <w:top w:val="none" w:sz="0" w:space="0" w:color="auto"/>
        <w:left w:val="none" w:sz="0" w:space="0" w:color="auto"/>
        <w:bottom w:val="none" w:sz="0" w:space="0" w:color="auto"/>
        <w:right w:val="none" w:sz="0" w:space="0" w:color="auto"/>
      </w:divBdr>
    </w:div>
    <w:div w:id="2073041333">
      <w:bodyDiv w:val="1"/>
      <w:marLeft w:val="0"/>
      <w:marRight w:val="0"/>
      <w:marTop w:val="0"/>
      <w:marBottom w:val="0"/>
      <w:divBdr>
        <w:top w:val="none" w:sz="0" w:space="0" w:color="auto"/>
        <w:left w:val="none" w:sz="0" w:space="0" w:color="auto"/>
        <w:bottom w:val="none" w:sz="0" w:space="0" w:color="auto"/>
        <w:right w:val="none" w:sz="0" w:space="0" w:color="auto"/>
      </w:divBdr>
    </w:div>
    <w:div w:id="20765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C59F0-9BA1-41D9-AD76-259CB700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23958</Words>
  <Characters>131771</Characters>
  <Application>Microsoft Office Word</Application>
  <DocSecurity>0</DocSecurity>
  <Lines>1098</Lines>
  <Paragraphs>310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155419</CharactersWithSpaces>
  <SharedDoc>false</SharedDoc>
  <HLinks>
    <vt:vector size="312" baseType="variant">
      <vt:variant>
        <vt:i4>1835063</vt:i4>
      </vt:variant>
      <vt:variant>
        <vt:i4>308</vt:i4>
      </vt:variant>
      <vt:variant>
        <vt:i4>0</vt:i4>
      </vt:variant>
      <vt:variant>
        <vt:i4>5</vt:i4>
      </vt:variant>
      <vt:variant>
        <vt:lpwstr/>
      </vt:variant>
      <vt:variant>
        <vt:lpwstr>_Toc408935879</vt:lpwstr>
      </vt:variant>
      <vt:variant>
        <vt:i4>1835063</vt:i4>
      </vt:variant>
      <vt:variant>
        <vt:i4>302</vt:i4>
      </vt:variant>
      <vt:variant>
        <vt:i4>0</vt:i4>
      </vt:variant>
      <vt:variant>
        <vt:i4>5</vt:i4>
      </vt:variant>
      <vt:variant>
        <vt:lpwstr/>
      </vt:variant>
      <vt:variant>
        <vt:lpwstr>_Toc408935878</vt:lpwstr>
      </vt:variant>
      <vt:variant>
        <vt:i4>1835063</vt:i4>
      </vt:variant>
      <vt:variant>
        <vt:i4>296</vt:i4>
      </vt:variant>
      <vt:variant>
        <vt:i4>0</vt:i4>
      </vt:variant>
      <vt:variant>
        <vt:i4>5</vt:i4>
      </vt:variant>
      <vt:variant>
        <vt:lpwstr/>
      </vt:variant>
      <vt:variant>
        <vt:lpwstr>_Toc408935877</vt:lpwstr>
      </vt:variant>
      <vt:variant>
        <vt:i4>1835063</vt:i4>
      </vt:variant>
      <vt:variant>
        <vt:i4>290</vt:i4>
      </vt:variant>
      <vt:variant>
        <vt:i4>0</vt:i4>
      </vt:variant>
      <vt:variant>
        <vt:i4>5</vt:i4>
      </vt:variant>
      <vt:variant>
        <vt:lpwstr/>
      </vt:variant>
      <vt:variant>
        <vt:lpwstr>_Toc408935876</vt:lpwstr>
      </vt:variant>
      <vt:variant>
        <vt:i4>1835063</vt:i4>
      </vt:variant>
      <vt:variant>
        <vt:i4>284</vt:i4>
      </vt:variant>
      <vt:variant>
        <vt:i4>0</vt:i4>
      </vt:variant>
      <vt:variant>
        <vt:i4>5</vt:i4>
      </vt:variant>
      <vt:variant>
        <vt:lpwstr/>
      </vt:variant>
      <vt:variant>
        <vt:lpwstr>_Toc408935875</vt:lpwstr>
      </vt:variant>
      <vt:variant>
        <vt:i4>1835063</vt:i4>
      </vt:variant>
      <vt:variant>
        <vt:i4>278</vt:i4>
      </vt:variant>
      <vt:variant>
        <vt:i4>0</vt:i4>
      </vt:variant>
      <vt:variant>
        <vt:i4>5</vt:i4>
      </vt:variant>
      <vt:variant>
        <vt:lpwstr/>
      </vt:variant>
      <vt:variant>
        <vt:lpwstr>_Toc408935874</vt:lpwstr>
      </vt:variant>
      <vt:variant>
        <vt:i4>1835063</vt:i4>
      </vt:variant>
      <vt:variant>
        <vt:i4>272</vt:i4>
      </vt:variant>
      <vt:variant>
        <vt:i4>0</vt:i4>
      </vt:variant>
      <vt:variant>
        <vt:i4>5</vt:i4>
      </vt:variant>
      <vt:variant>
        <vt:lpwstr/>
      </vt:variant>
      <vt:variant>
        <vt:lpwstr>_Toc408935873</vt:lpwstr>
      </vt:variant>
      <vt:variant>
        <vt:i4>1835063</vt:i4>
      </vt:variant>
      <vt:variant>
        <vt:i4>266</vt:i4>
      </vt:variant>
      <vt:variant>
        <vt:i4>0</vt:i4>
      </vt:variant>
      <vt:variant>
        <vt:i4>5</vt:i4>
      </vt:variant>
      <vt:variant>
        <vt:lpwstr/>
      </vt:variant>
      <vt:variant>
        <vt:lpwstr>_Toc408935872</vt:lpwstr>
      </vt:variant>
      <vt:variant>
        <vt:i4>1835063</vt:i4>
      </vt:variant>
      <vt:variant>
        <vt:i4>260</vt:i4>
      </vt:variant>
      <vt:variant>
        <vt:i4>0</vt:i4>
      </vt:variant>
      <vt:variant>
        <vt:i4>5</vt:i4>
      </vt:variant>
      <vt:variant>
        <vt:lpwstr/>
      </vt:variant>
      <vt:variant>
        <vt:lpwstr>_Toc408935871</vt:lpwstr>
      </vt:variant>
      <vt:variant>
        <vt:i4>1835063</vt:i4>
      </vt:variant>
      <vt:variant>
        <vt:i4>254</vt:i4>
      </vt:variant>
      <vt:variant>
        <vt:i4>0</vt:i4>
      </vt:variant>
      <vt:variant>
        <vt:i4>5</vt:i4>
      </vt:variant>
      <vt:variant>
        <vt:lpwstr/>
      </vt:variant>
      <vt:variant>
        <vt:lpwstr>_Toc408935870</vt:lpwstr>
      </vt:variant>
      <vt:variant>
        <vt:i4>1900599</vt:i4>
      </vt:variant>
      <vt:variant>
        <vt:i4>248</vt:i4>
      </vt:variant>
      <vt:variant>
        <vt:i4>0</vt:i4>
      </vt:variant>
      <vt:variant>
        <vt:i4>5</vt:i4>
      </vt:variant>
      <vt:variant>
        <vt:lpwstr/>
      </vt:variant>
      <vt:variant>
        <vt:lpwstr>_Toc408935869</vt:lpwstr>
      </vt:variant>
      <vt:variant>
        <vt:i4>1900599</vt:i4>
      </vt:variant>
      <vt:variant>
        <vt:i4>242</vt:i4>
      </vt:variant>
      <vt:variant>
        <vt:i4>0</vt:i4>
      </vt:variant>
      <vt:variant>
        <vt:i4>5</vt:i4>
      </vt:variant>
      <vt:variant>
        <vt:lpwstr/>
      </vt:variant>
      <vt:variant>
        <vt:lpwstr>_Toc408935868</vt:lpwstr>
      </vt:variant>
      <vt:variant>
        <vt:i4>1900599</vt:i4>
      </vt:variant>
      <vt:variant>
        <vt:i4>236</vt:i4>
      </vt:variant>
      <vt:variant>
        <vt:i4>0</vt:i4>
      </vt:variant>
      <vt:variant>
        <vt:i4>5</vt:i4>
      </vt:variant>
      <vt:variant>
        <vt:lpwstr/>
      </vt:variant>
      <vt:variant>
        <vt:lpwstr>_Toc408935867</vt:lpwstr>
      </vt:variant>
      <vt:variant>
        <vt:i4>1900599</vt:i4>
      </vt:variant>
      <vt:variant>
        <vt:i4>230</vt:i4>
      </vt:variant>
      <vt:variant>
        <vt:i4>0</vt:i4>
      </vt:variant>
      <vt:variant>
        <vt:i4>5</vt:i4>
      </vt:variant>
      <vt:variant>
        <vt:lpwstr/>
      </vt:variant>
      <vt:variant>
        <vt:lpwstr>_Toc408935866</vt:lpwstr>
      </vt:variant>
      <vt:variant>
        <vt:i4>1900599</vt:i4>
      </vt:variant>
      <vt:variant>
        <vt:i4>224</vt:i4>
      </vt:variant>
      <vt:variant>
        <vt:i4>0</vt:i4>
      </vt:variant>
      <vt:variant>
        <vt:i4>5</vt:i4>
      </vt:variant>
      <vt:variant>
        <vt:lpwstr/>
      </vt:variant>
      <vt:variant>
        <vt:lpwstr>_Toc408935865</vt:lpwstr>
      </vt:variant>
      <vt:variant>
        <vt:i4>1900599</vt:i4>
      </vt:variant>
      <vt:variant>
        <vt:i4>218</vt:i4>
      </vt:variant>
      <vt:variant>
        <vt:i4>0</vt:i4>
      </vt:variant>
      <vt:variant>
        <vt:i4>5</vt:i4>
      </vt:variant>
      <vt:variant>
        <vt:lpwstr/>
      </vt:variant>
      <vt:variant>
        <vt:lpwstr>_Toc408935864</vt:lpwstr>
      </vt:variant>
      <vt:variant>
        <vt:i4>1900599</vt:i4>
      </vt:variant>
      <vt:variant>
        <vt:i4>212</vt:i4>
      </vt:variant>
      <vt:variant>
        <vt:i4>0</vt:i4>
      </vt:variant>
      <vt:variant>
        <vt:i4>5</vt:i4>
      </vt:variant>
      <vt:variant>
        <vt:lpwstr/>
      </vt:variant>
      <vt:variant>
        <vt:lpwstr>_Toc408935863</vt:lpwstr>
      </vt:variant>
      <vt:variant>
        <vt:i4>1900599</vt:i4>
      </vt:variant>
      <vt:variant>
        <vt:i4>206</vt:i4>
      </vt:variant>
      <vt:variant>
        <vt:i4>0</vt:i4>
      </vt:variant>
      <vt:variant>
        <vt:i4>5</vt:i4>
      </vt:variant>
      <vt:variant>
        <vt:lpwstr/>
      </vt:variant>
      <vt:variant>
        <vt:lpwstr>_Toc408935862</vt:lpwstr>
      </vt:variant>
      <vt:variant>
        <vt:i4>1900599</vt:i4>
      </vt:variant>
      <vt:variant>
        <vt:i4>200</vt:i4>
      </vt:variant>
      <vt:variant>
        <vt:i4>0</vt:i4>
      </vt:variant>
      <vt:variant>
        <vt:i4>5</vt:i4>
      </vt:variant>
      <vt:variant>
        <vt:lpwstr/>
      </vt:variant>
      <vt:variant>
        <vt:lpwstr>_Toc408935861</vt:lpwstr>
      </vt:variant>
      <vt:variant>
        <vt:i4>1900599</vt:i4>
      </vt:variant>
      <vt:variant>
        <vt:i4>194</vt:i4>
      </vt:variant>
      <vt:variant>
        <vt:i4>0</vt:i4>
      </vt:variant>
      <vt:variant>
        <vt:i4>5</vt:i4>
      </vt:variant>
      <vt:variant>
        <vt:lpwstr/>
      </vt:variant>
      <vt:variant>
        <vt:lpwstr>_Toc408935860</vt:lpwstr>
      </vt:variant>
      <vt:variant>
        <vt:i4>1966135</vt:i4>
      </vt:variant>
      <vt:variant>
        <vt:i4>188</vt:i4>
      </vt:variant>
      <vt:variant>
        <vt:i4>0</vt:i4>
      </vt:variant>
      <vt:variant>
        <vt:i4>5</vt:i4>
      </vt:variant>
      <vt:variant>
        <vt:lpwstr/>
      </vt:variant>
      <vt:variant>
        <vt:lpwstr>_Toc408935859</vt:lpwstr>
      </vt:variant>
      <vt:variant>
        <vt:i4>1966135</vt:i4>
      </vt:variant>
      <vt:variant>
        <vt:i4>182</vt:i4>
      </vt:variant>
      <vt:variant>
        <vt:i4>0</vt:i4>
      </vt:variant>
      <vt:variant>
        <vt:i4>5</vt:i4>
      </vt:variant>
      <vt:variant>
        <vt:lpwstr/>
      </vt:variant>
      <vt:variant>
        <vt:lpwstr>_Toc408935858</vt:lpwstr>
      </vt:variant>
      <vt:variant>
        <vt:i4>1966135</vt:i4>
      </vt:variant>
      <vt:variant>
        <vt:i4>176</vt:i4>
      </vt:variant>
      <vt:variant>
        <vt:i4>0</vt:i4>
      </vt:variant>
      <vt:variant>
        <vt:i4>5</vt:i4>
      </vt:variant>
      <vt:variant>
        <vt:lpwstr/>
      </vt:variant>
      <vt:variant>
        <vt:lpwstr>_Toc408935857</vt:lpwstr>
      </vt:variant>
      <vt:variant>
        <vt:i4>1966135</vt:i4>
      </vt:variant>
      <vt:variant>
        <vt:i4>170</vt:i4>
      </vt:variant>
      <vt:variant>
        <vt:i4>0</vt:i4>
      </vt:variant>
      <vt:variant>
        <vt:i4>5</vt:i4>
      </vt:variant>
      <vt:variant>
        <vt:lpwstr/>
      </vt:variant>
      <vt:variant>
        <vt:lpwstr>_Toc408935856</vt:lpwstr>
      </vt:variant>
      <vt:variant>
        <vt:i4>1966135</vt:i4>
      </vt:variant>
      <vt:variant>
        <vt:i4>164</vt:i4>
      </vt:variant>
      <vt:variant>
        <vt:i4>0</vt:i4>
      </vt:variant>
      <vt:variant>
        <vt:i4>5</vt:i4>
      </vt:variant>
      <vt:variant>
        <vt:lpwstr/>
      </vt:variant>
      <vt:variant>
        <vt:lpwstr>_Toc408935855</vt:lpwstr>
      </vt:variant>
      <vt:variant>
        <vt:i4>1966135</vt:i4>
      </vt:variant>
      <vt:variant>
        <vt:i4>158</vt:i4>
      </vt:variant>
      <vt:variant>
        <vt:i4>0</vt:i4>
      </vt:variant>
      <vt:variant>
        <vt:i4>5</vt:i4>
      </vt:variant>
      <vt:variant>
        <vt:lpwstr/>
      </vt:variant>
      <vt:variant>
        <vt:lpwstr>_Toc408935854</vt:lpwstr>
      </vt:variant>
      <vt:variant>
        <vt:i4>1966135</vt:i4>
      </vt:variant>
      <vt:variant>
        <vt:i4>152</vt:i4>
      </vt:variant>
      <vt:variant>
        <vt:i4>0</vt:i4>
      </vt:variant>
      <vt:variant>
        <vt:i4>5</vt:i4>
      </vt:variant>
      <vt:variant>
        <vt:lpwstr/>
      </vt:variant>
      <vt:variant>
        <vt:lpwstr>_Toc408935853</vt:lpwstr>
      </vt:variant>
      <vt:variant>
        <vt:i4>1966135</vt:i4>
      </vt:variant>
      <vt:variant>
        <vt:i4>146</vt:i4>
      </vt:variant>
      <vt:variant>
        <vt:i4>0</vt:i4>
      </vt:variant>
      <vt:variant>
        <vt:i4>5</vt:i4>
      </vt:variant>
      <vt:variant>
        <vt:lpwstr/>
      </vt:variant>
      <vt:variant>
        <vt:lpwstr>_Toc408935852</vt:lpwstr>
      </vt:variant>
      <vt:variant>
        <vt:i4>1966135</vt:i4>
      </vt:variant>
      <vt:variant>
        <vt:i4>140</vt:i4>
      </vt:variant>
      <vt:variant>
        <vt:i4>0</vt:i4>
      </vt:variant>
      <vt:variant>
        <vt:i4>5</vt:i4>
      </vt:variant>
      <vt:variant>
        <vt:lpwstr/>
      </vt:variant>
      <vt:variant>
        <vt:lpwstr>_Toc408935851</vt:lpwstr>
      </vt:variant>
      <vt:variant>
        <vt:i4>1966135</vt:i4>
      </vt:variant>
      <vt:variant>
        <vt:i4>134</vt:i4>
      </vt:variant>
      <vt:variant>
        <vt:i4>0</vt:i4>
      </vt:variant>
      <vt:variant>
        <vt:i4>5</vt:i4>
      </vt:variant>
      <vt:variant>
        <vt:lpwstr/>
      </vt:variant>
      <vt:variant>
        <vt:lpwstr>_Toc408935850</vt:lpwstr>
      </vt:variant>
      <vt:variant>
        <vt:i4>2031671</vt:i4>
      </vt:variant>
      <vt:variant>
        <vt:i4>128</vt:i4>
      </vt:variant>
      <vt:variant>
        <vt:i4>0</vt:i4>
      </vt:variant>
      <vt:variant>
        <vt:i4>5</vt:i4>
      </vt:variant>
      <vt:variant>
        <vt:lpwstr/>
      </vt:variant>
      <vt:variant>
        <vt:lpwstr>_Toc408935849</vt:lpwstr>
      </vt:variant>
      <vt:variant>
        <vt:i4>2031671</vt:i4>
      </vt:variant>
      <vt:variant>
        <vt:i4>122</vt:i4>
      </vt:variant>
      <vt:variant>
        <vt:i4>0</vt:i4>
      </vt:variant>
      <vt:variant>
        <vt:i4>5</vt:i4>
      </vt:variant>
      <vt:variant>
        <vt:lpwstr/>
      </vt:variant>
      <vt:variant>
        <vt:lpwstr>_Toc408935848</vt:lpwstr>
      </vt:variant>
      <vt:variant>
        <vt:i4>2031671</vt:i4>
      </vt:variant>
      <vt:variant>
        <vt:i4>116</vt:i4>
      </vt:variant>
      <vt:variant>
        <vt:i4>0</vt:i4>
      </vt:variant>
      <vt:variant>
        <vt:i4>5</vt:i4>
      </vt:variant>
      <vt:variant>
        <vt:lpwstr/>
      </vt:variant>
      <vt:variant>
        <vt:lpwstr>_Toc408935847</vt:lpwstr>
      </vt:variant>
      <vt:variant>
        <vt:i4>2031671</vt:i4>
      </vt:variant>
      <vt:variant>
        <vt:i4>110</vt:i4>
      </vt:variant>
      <vt:variant>
        <vt:i4>0</vt:i4>
      </vt:variant>
      <vt:variant>
        <vt:i4>5</vt:i4>
      </vt:variant>
      <vt:variant>
        <vt:lpwstr/>
      </vt:variant>
      <vt:variant>
        <vt:lpwstr>_Toc408935846</vt:lpwstr>
      </vt:variant>
      <vt:variant>
        <vt:i4>2031671</vt:i4>
      </vt:variant>
      <vt:variant>
        <vt:i4>104</vt:i4>
      </vt:variant>
      <vt:variant>
        <vt:i4>0</vt:i4>
      </vt:variant>
      <vt:variant>
        <vt:i4>5</vt:i4>
      </vt:variant>
      <vt:variant>
        <vt:lpwstr/>
      </vt:variant>
      <vt:variant>
        <vt:lpwstr>_Toc408935845</vt:lpwstr>
      </vt:variant>
      <vt:variant>
        <vt:i4>2031671</vt:i4>
      </vt:variant>
      <vt:variant>
        <vt:i4>98</vt:i4>
      </vt:variant>
      <vt:variant>
        <vt:i4>0</vt:i4>
      </vt:variant>
      <vt:variant>
        <vt:i4>5</vt:i4>
      </vt:variant>
      <vt:variant>
        <vt:lpwstr/>
      </vt:variant>
      <vt:variant>
        <vt:lpwstr>_Toc408935844</vt:lpwstr>
      </vt:variant>
      <vt:variant>
        <vt:i4>2031671</vt:i4>
      </vt:variant>
      <vt:variant>
        <vt:i4>92</vt:i4>
      </vt:variant>
      <vt:variant>
        <vt:i4>0</vt:i4>
      </vt:variant>
      <vt:variant>
        <vt:i4>5</vt:i4>
      </vt:variant>
      <vt:variant>
        <vt:lpwstr/>
      </vt:variant>
      <vt:variant>
        <vt:lpwstr>_Toc408935843</vt:lpwstr>
      </vt:variant>
      <vt:variant>
        <vt:i4>2031671</vt:i4>
      </vt:variant>
      <vt:variant>
        <vt:i4>86</vt:i4>
      </vt:variant>
      <vt:variant>
        <vt:i4>0</vt:i4>
      </vt:variant>
      <vt:variant>
        <vt:i4>5</vt:i4>
      </vt:variant>
      <vt:variant>
        <vt:lpwstr/>
      </vt:variant>
      <vt:variant>
        <vt:lpwstr>_Toc408935842</vt:lpwstr>
      </vt:variant>
      <vt:variant>
        <vt:i4>2031671</vt:i4>
      </vt:variant>
      <vt:variant>
        <vt:i4>80</vt:i4>
      </vt:variant>
      <vt:variant>
        <vt:i4>0</vt:i4>
      </vt:variant>
      <vt:variant>
        <vt:i4>5</vt:i4>
      </vt:variant>
      <vt:variant>
        <vt:lpwstr/>
      </vt:variant>
      <vt:variant>
        <vt:lpwstr>_Toc408935841</vt:lpwstr>
      </vt:variant>
      <vt:variant>
        <vt:i4>2031671</vt:i4>
      </vt:variant>
      <vt:variant>
        <vt:i4>74</vt:i4>
      </vt:variant>
      <vt:variant>
        <vt:i4>0</vt:i4>
      </vt:variant>
      <vt:variant>
        <vt:i4>5</vt:i4>
      </vt:variant>
      <vt:variant>
        <vt:lpwstr/>
      </vt:variant>
      <vt:variant>
        <vt:lpwstr>_Toc408935840</vt:lpwstr>
      </vt:variant>
      <vt:variant>
        <vt:i4>1572919</vt:i4>
      </vt:variant>
      <vt:variant>
        <vt:i4>68</vt:i4>
      </vt:variant>
      <vt:variant>
        <vt:i4>0</vt:i4>
      </vt:variant>
      <vt:variant>
        <vt:i4>5</vt:i4>
      </vt:variant>
      <vt:variant>
        <vt:lpwstr/>
      </vt:variant>
      <vt:variant>
        <vt:lpwstr>_Toc408935839</vt:lpwstr>
      </vt:variant>
      <vt:variant>
        <vt:i4>1572919</vt:i4>
      </vt:variant>
      <vt:variant>
        <vt:i4>62</vt:i4>
      </vt:variant>
      <vt:variant>
        <vt:i4>0</vt:i4>
      </vt:variant>
      <vt:variant>
        <vt:i4>5</vt:i4>
      </vt:variant>
      <vt:variant>
        <vt:lpwstr/>
      </vt:variant>
      <vt:variant>
        <vt:lpwstr>_Toc408935838</vt:lpwstr>
      </vt:variant>
      <vt:variant>
        <vt:i4>1572919</vt:i4>
      </vt:variant>
      <vt:variant>
        <vt:i4>56</vt:i4>
      </vt:variant>
      <vt:variant>
        <vt:i4>0</vt:i4>
      </vt:variant>
      <vt:variant>
        <vt:i4>5</vt:i4>
      </vt:variant>
      <vt:variant>
        <vt:lpwstr/>
      </vt:variant>
      <vt:variant>
        <vt:lpwstr>_Toc408935837</vt:lpwstr>
      </vt:variant>
      <vt:variant>
        <vt:i4>1572919</vt:i4>
      </vt:variant>
      <vt:variant>
        <vt:i4>50</vt:i4>
      </vt:variant>
      <vt:variant>
        <vt:i4>0</vt:i4>
      </vt:variant>
      <vt:variant>
        <vt:i4>5</vt:i4>
      </vt:variant>
      <vt:variant>
        <vt:lpwstr/>
      </vt:variant>
      <vt:variant>
        <vt:lpwstr>_Toc408935836</vt:lpwstr>
      </vt:variant>
      <vt:variant>
        <vt:i4>1572919</vt:i4>
      </vt:variant>
      <vt:variant>
        <vt:i4>44</vt:i4>
      </vt:variant>
      <vt:variant>
        <vt:i4>0</vt:i4>
      </vt:variant>
      <vt:variant>
        <vt:i4>5</vt:i4>
      </vt:variant>
      <vt:variant>
        <vt:lpwstr/>
      </vt:variant>
      <vt:variant>
        <vt:lpwstr>_Toc408935835</vt:lpwstr>
      </vt:variant>
      <vt:variant>
        <vt:i4>1572919</vt:i4>
      </vt:variant>
      <vt:variant>
        <vt:i4>38</vt:i4>
      </vt:variant>
      <vt:variant>
        <vt:i4>0</vt:i4>
      </vt:variant>
      <vt:variant>
        <vt:i4>5</vt:i4>
      </vt:variant>
      <vt:variant>
        <vt:lpwstr/>
      </vt:variant>
      <vt:variant>
        <vt:lpwstr>_Toc408935834</vt:lpwstr>
      </vt:variant>
      <vt:variant>
        <vt:i4>1572919</vt:i4>
      </vt:variant>
      <vt:variant>
        <vt:i4>32</vt:i4>
      </vt:variant>
      <vt:variant>
        <vt:i4>0</vt:i4>
      </vt:variant>
      <vt:variant>
        <vt:i4>5</vt:i4>
      </vt:variant>
      <vt:variant>
        <vt:lpwstr/>
      </vt:variant>
      <vt:variant>
        <vt:lpwstr>_Toc408935833</vt:lpwstr>
      </vt:variant>
      <vt:variant>
        <vt:i4>1572919</vt:i4>
      </vt:variant>
      <vt:variant>
        <vt:i4>26</vt:i4>
      </vt:variant>
      <vt:variant>
        <vt:i4>0</vt:i4>
      </vt:variant>
      <vt:variant>
        <vt:i4>5</vt:i4>
      </vt:variant>
      <vt:variant>
        <vt:lpwstr/>
      </vt:variant>
      <vt:variant>
        <vt:lpwstr>_Toc408935832</vt:lpwstr>
      </vt:variant>
      <vt:variant>
        <vt:i4>1572919</vt:i4>
      </vt:variant>
      <vt:variant>
        <vt:i4>20</vt:i4>
      </vt:variant>
      <vt:variant>
        <vt:i4>0</vt:i4>
      </vt:variant>
      <vt:variant>
        <vt:i4>5</vt:i4>
      </vt:variant>
      <vt:variant>
        <vt:lpwstr/>
      </vt:variant>
      <vt:variant>
        <vt:lpwstr>_Toc408935831</vt:lpwstr>
      </vt:variant>
      <vt:variant>
        <vt:i4>1572919</vt:i4>
      </vt:variant>
      <vt:variant>
        <vt:i4>14</vt:i4>
      </vt:variant>
      <vt:variant>
        <vt:i4>0</vt:i4>
      </vt:variant>
      <vt:variant>
        <vt:i4>5</vt:i4>
      </vt:variant>
      <vt:variant>
        <vt:lpwstr/>
      </vt:variant>
      <vt:variant>
        <vt:lpwstr>_Toc408935830</vt:lpwstr>
      </vt:variant>
      <vt:variant>
        <vt:i4>1638455</vt:i4>
      </vt:variant>
      <vt:variant>
        <vt:i4>8</vt:i4>
      </vt:variant>
      <vt:variant>
        <vt:i4>0</vt:i4>
      </vt:variant>
      <vt:variant>
        <vt:i4>5</vt:i4>
      </vt:variant>
      <vt:variant>
        <vt:lpwstr/>
      </vt:variant>
      <vt:variant>
        <vt:lpwstr>_Toc408935829</vt:lpwstr>
      </vt:variant>
      <vt:variant>
        <vt:i4>1638455</vt:i4>
      </vt:variant>
      <vt:variant>
        <vt:i4>2</vt:i4>
      </vt:variant>
      <vt:variant>
        <vt:i4>0</vt:i4>
      </vt:variant>
      <vt:variant>
        <vt:i4>5</vt:i4>
      </vt:variant>
      <vt:variant>
        <vt:lpwstr/>
      </vt:variant>
      <vt:variant>
        <vt:lpwstr>_Toc408935828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MINERD-000</dc:creator>
  <cp:lastModifiedBy>Bethania Espinal</cp:lastModifiedBy>
  <cp:revision>2</cp:revision>
  <cp:lastPrinted>2015-01-09T14:57:00Z</cp:lastPrinted>
  <dcterms:created xsi:type="dcterms:W3CDTF">2018-05-16T16:02:00Z</dcterms:created>
  <dcterms:modified xsi:type="dcterms:W3CDTF">2018-05-16T16:02:00Z</dcterms:modified>
</cp:coreProperties>
</file>